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8"/>
        <w:gridCol w:w="5671"/>
        <w:gridCol w:w="1081"/>
        <w:gridCol w:w="1423"/>
      </w:tblGrid>
      <w:tr>
        <w:trPr>
          <w:trHeight w:val="458" w:hRule="atLeast"/>
        </w:trPr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Arjelia Figueroa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10/16/25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1740 W Taylor Sr Chicago Il 60612</w:t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312-355-4489 Abena Bredu – UIC Director</w:t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UIC Room W574-B</w:t>
            </w:r>
          </w:p>
        </w:tc>
      </w:tr>
      <w:tr>
        <w:trPr>
          <w:trHeight w:val="359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Heavy Duty Manual Wheelchair 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Brand: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Rhythm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Model: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M170-5-224ELR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24IAY000929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Elevating lag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E0990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Seat Cushion 24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E2602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LibreOffice/25.2.5.2$Windows_X86_64 LibreOffice_project/03d19516eb2e1dd5d4ccd751a0d6f35f35e08022</Application>
  <AppVersion>15.0000</AppVersion>
  <Pages>1</Pages>
  <Words>146</Words>
  <Characters>1057</Characters>
  <CharactersWithSpaces>1183</CharactersWithSpaces>
  <Paragraphs>29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2025-10-21T15:51:58Z</cp:lastPrinted>
  <dcterms:modified xsi:type="dcterms:W3CDTF">2025-10-21T15:52:34Z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