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8"/>
        <w:gridCol w:w="5671"/>
        <w:gridCol w:w="1081"/>
        <w:gridCol w:w="1423"/>
      </w:tblGrid>
      <w:tr>
        <w:trPr>
          <w:trHeight w:val="458" w:hRule="atLeast"/>
        </w:trPr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10/21/25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1740 W Taylor Sr Chicago Il 60612</w:t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312-355-4489 Abena Bredu – UIC Director</w:t>
            </w:r>
          </w:p>
        </w:tc>
      </w:tr>
      <w:tr>
        <w:trPr/>
        <w:tc>
          <w:tcPr>
            <w:tcW w:w="208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5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>
          <w:trHeight w:val="359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Heavy Duty Manual Wheelchair 2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K0007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Brand: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Model: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SN: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Elevating lag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E0990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Seat Cushion 24 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E2602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1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LibreOffice/25.2.5.2$Windows_X86_64 LibreOffice_project/03d19516eb2e1dd5d4ccd751a0d6f35f35e08022</Application>
  <AppVersion>15.0000</AppVersion>
  <Pages>1</Pages>
  <Words>139</Words>
  <Characters>999</Characters>
  <CharactersWithSpaces>1120</CharactersWithSpaces>
  <Paragraphs>27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2025-10-09T11:22:21Z</cp:lastPrinted>
  <dcterms:modified xsi:type="dcterms:W3CDTF">2025-10-21T15:49:01Z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