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9"/>
        <w:gridCol w:w="807"/>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Gay, Cleaster</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11-08-23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1101 N Noble St Chicago IL 60642</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312-752-8094</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69"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0"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eastAsia="Calibri" w:cs=""/>
                <w:kern w:val="0"/>
                <w:lang w:val="en-US" w:eastAsia="en-US" w:bidi="ar-SA"/>
              </w:rPr>
            </w:pPr>
            <w:r>
              <w:rPr>
                <w:rFonts w:eastAsia="Calibri" w:cs="" w:ascii="Times New Roman" w:hAnsi="Times New Roman"/>
                <w:b w:val="false"/>
                <w:bCs w:val="false"/>
                <w:kern w:val="0"/>
                <w:sz w:val="28"/>
                <w:szCs w:val="28"/>
                <w:lang w:val="en-US" w:eastAsia="en-US" w:bidi="ar-SA"/>
              </w:rPr>
              <w:t>1</w:t>
            </w:r>
          </w:p>
        </w:tc>
        <w:tc>
          <w:tcPr>
            <w:tcW w:w="5469" w:type="dxa"/>
            <w:tcBorders/>
          </w:tcPr>
          <w:p>
            <w:pPr>
              <w:pStyle w:val="Normal"/>
              <w:widowControl w:val="false"/>
              <w:suppressAutoHyphens w:val="true"/>
              <w:spacing w:lineRule="auto" w:line="360" w:before="0" w:after="0"/>
              <w:jc w:val="left"/>
              <w:rPr>
                <w:rFonts w:eastAsia="Calibri" w:cs=""/>
                <w:kern w:val="0"/>
                <w:lang w:val="en-US" w:eastAsia="en-US" w:bidi="ar-SA"/>
              </w:rPr>
            </w:pPr>
            <w:r>
              <w:rPr>
                <w:rFonts w:eastAsia="Calibri" w:cs="" w:ascii="Times New Roman" w:hAnsi="Times New Roman"/>
                <w:b w:val="false"/>
                <w:bCs w:val="false"/>
                <w:kern w:val="0"/>
                <w:sz w:val="28"/>
                <w:szCs w:val="28"/>
                <w:lang w:val="en-US" w:eastAsia="en-US" w:bidi="ar-SA"/>
              </w:rPr>
              <w:t xml:space="preserve">Transfer bench with back rest </w:t>
            </w:r>
          </w:p>
        </w:tc>
        <w:tc>
          <w:tcPr>
            <w:tcW w:w="1730" w:type="dxa"/>
            <w:gridSpan w:val="2"/>
            <w:tcBorders/>
          </w:tcPr>
          <w:p>
            <w:pPr>
              <w:pStyle w:val="Normal"/>
              <w:widowControl w:val="false"/>
              <w:suppressAutoHyphens w:val="true"/>
              <w:spacing w:lineRule="auto" w:line="360" w:before="0" w:after="0"/>
              <w:jc w:val="center"/>
              <w:rPr>
                <w:rFonts w:eastAsia="Calibri" w:cs=""/>
                <w:kern w:val="0"/>
                <w:lang w:val="en-US" w:eastAsia="en-US" w:bidi="ar-SA"/>
              </w:rPr>
            </w:pPr>
            <w:r>
              <w:rPr>
                <w:rFonts w:eastAsia="Calibri" w:cs="" w:ascii="Times New Roman" w:hAnsi="Times New Roman"/>
                <w:b w:val="false"/>
                <w:bCs w:val="false"/>
                <w:kern w:val="0"/>
                <w:sz w:val="28"/>
                <w:szCs w:val="28"/>
                <w:lang w:val="en-US" w:eastAsia="en-US" w:bidi="ar-SA"/>
              </w:rPr>
              <w:t>$75.00</w:t>
            </w:r>
          </w:p>
        </w:tc>
        <w:tc>
          <w:tcPr>
            <w:tcW w:w="1620" w:type="dxa"/>
            <w:tcBorders/>
          </w:tcPr>
          <w:p>
            <w:pPr>
              <w:pStyle w:val="Normal"/>
              <w:widowControl w:val="false"/>
              <w:suppressAutoHyphens w:val="true"/>
              <w:spacing w:lineRule="auto" w:line="360" w:before="0" w:after="0"/>
              <w:jc w:val="center"/>
              <w:rPr>
                <w:rFonts w:eastAsia="Calibri" w:cs=""/>
                <w:kern w:val="0"/>
                <w:lang w:val="en-US" w:eastAsia="en-US" w:bidi="ar-SA"/>
              </w:rPr>
            </w:pPr>
            <w:r>
              <w:rPr>
                <w:rFonts w:eastAsia="Calibri" w:cs="" w:ascii="Times New Roman" w:hAnsi="Times New Roman"/>
                <w:b w:val="false"/>
                <w:bCs w:val="false"/>
                <w:kern w:val="0"/>
                <w:sz w:val="28"/>
                <w:szCs w:val="28"/>
                <w:lang w:val="en-US" w:eastAsia="en-US" w:bidi="ar-SA"/>
              </w:rPr>
              <w:t>$75.00</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469" w:type="dxa"/>
            <w:tcBorders/>
          </w:tcPr>
          <w:p>
            <w:pPr>
              <w:pStyle w:val="Normal"/>
              <w:widowControl w:val="false"/>
              <w:suppressAutoHyphens w:val="true"/>
              <w:spacing w:lineRule="auto" w:line="360" w:before="0" w:after="0"/>
              <w:jc w:val="left"/>
              <w:rPr>
                <w:rFonts w:ascii="Times New Roman" w:hAnsi="Times New Roman"/>
                <w:b w:val="false"/>
                <w:b w:val="false"/>
                <w:bCs w:val="false"/>
                <w:sz w:val="28"/>
                <w:szCs w:val="28"/>
              </w:rPr>
            </w:pPr>
            <w:r>
              <w:rPr>
                <w:rFonts w:ascii="Times New Roman" w:hAnsi="Times New Roman"/>
                <w:b w:val="false"/>
                <w:bCs w:val="false"/>
                <w:sz w:val="28"/>
                <w:szCs w:val="28"/>
              </w:rPr>
              <w:t>Raised toilet set with handles and lock</w:t>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$60.00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b w:val="false"/>
                <w:b w:val="false"/>
                <w:bCs w:val="false"/>
                <w:sz w:val="28"/>
                <w:szCs w:val="28"/>
              </w:rPr>
            </w:pPr>
            <w:r>
              <w:rPr>
                <w:rFonts w:ascii="Times New Roman" w:hAnsi="Times New Roman"/>
                <w:b w:val="false"/>
                <w:bCs w:val="false"/>
                <w:sz w:val="28"/>
                <w:szCs w:val="28"/>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b w:val="false"/>
                <w:bCs w:val="false"/>
                <w:kern w:val="0"/>
                <w:sz w:val="28"/>
                <w:szCs w:val="28"/>
                <w:lang w:val="en-US" w:eastAsia="en-US" w:bidi="ar-SA"/>
              </w:rPr>
              <w:t>Sale Tax-10.25% ( $13.82)</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b w:val="false"/>
                <w:bCs w:val="false"/>
                <w:kern w:val="0"/>
                <w:sz w:val="28"/>
                <w:szCs w:val="28"/>
                <w:lang w:val="en-US" w:eastAsia="en-US" w:bidi="ar-SA"/>
              </w:rPr>
              <w:t>Total amount:  $148.82</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LibreOffice/7.4.5.1$Windows_X86_64 LibreOffice_project/9c0871452b3918c1019dde9bfac75448afc4b57f</Application>
  <AppVersion>15.0000</AppVersion>
  <Pages>1</Pages>
  <Words>149</Words>
  <Characters>1024</Characters>
  <CharactersWithSpaces>1161</CharactersWithSpaces>
  <Paragraphs>23</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2023-11-03T13:28:19Z</cp:lastPrinted>
  <dcterms:modified xsi:type="dcterms:W3CDTF">2023-11-03T13:28:45Z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