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center"/>
        <w:rPr/>
      </w:pPr>
      <w:r>
        <w:rPr>
          <w:b/>
          <w:sz w:val="36"/>
          <w:szCs w:val="36"/>
        </w:rPr>
        <w:t>ADVANCED MEDICAL SUPPLY, INC.</w:t>
      </w:r>
      <w:r>
        <w:rPr/>
        <w:br/>
      </w:r>
      <w:r>
        <w:rPr>
          <w:sz w:val="24"/>
          <w:szCs w:val="24"/>
        </w:rPr>
        <w:t>3322 N Milwaukee avenue, Chicago, IL 60641</w:t>
        <w:br/>
        <w:t>Phone: 773-205-6993    Fax: 773-205-6994</w:t>
      </w:r>
    </w:p>
    <w:p>
      <w:pPr>
        <w:pStyle w:val="Normal"/>
        <w:jc w:val="center"/>
        <w:rPr>
          <w:b/>
          <w:b/>
          <w:sz w:val="32"/>
          <w:szCs w:val="32"/>
        </w:rPr>
      </w:pPr>
      <w:r>
        <w:rPr>
          <w:b/>
          <w:sz w:val="32"/>
          <w:szCs w:val="32"/>
        </w:rPr>
        <w:t xml:space="preserve">Sales Receipt   </w:t>
      </w:r>
    </w:p>
    <w:tbl>
      <w:tblPr>
        <w:tblStyle w:val="TableGrid"/>
        <w:tblW w:w="10260" w:type="dxa"/>
        <w:jc w:val="left"/>
        <w:tblInd w:w="-432" w:type="dxa"/>
        <w:tblLayout w:type="fixed"/>
        <w:tblCellMar>
          <w:top w:w="0" w:type="dxa"/>
          <w:left w:w="108" w:type="dxa"/>
          <w:bottom w:w="0" w:type="dxa"/>
          <w:right w:w="108" w:type="dxa"/>
        </w:tblCellMar>
        <w:tblLook w:firstRow="1" w:noVBand="1" w:lastRow="0" w:firstColumn="1" w:lastColumn="0" w:noHBand="0" w:val="04a0"/>
      </w:tblPr>
      <w:tblGrid>
        <w:gridCol w:w="1440"/>
        <w:gridCol w:w="5472"/>
        <w:gridCol w:w="804"/>
        <w:gridCol w:w="923"/>
        <w:gridCol w:w="1620"/>
      </w:tblGrid>
      <w:tr>
        <w:trPr>
          <w:trHeight w:val="458" w:hRule="atLeast"/>
        </w:trPr>
        <w:tc>
          <w:tcPr>
            <w:tcW w:w="7716" w:type="dxa"/>
            <w:gridSpan w:val="3"/>
            <w:tcBorders/>
          </w:tcPr>
          <w:p>
            <w:pPr>
              <w:pStyle w:val="Normal"/>
              <w:widowControl w:val="false"/>
              <w:suppressAutoHyphens w:val="true"/>
              <w:spacing w:lineRule="auto" w:line="276"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PATIENT NAME: </w:t>
            </w:r>
            <w:r>
              <w:rPr>
                <w:rFonts w:eastAsia="Calibri" w:cs="" w:ascii="Times New Roman" w:hAnsi="Times New Roman"/>
                <w:kern w:val="0"/>
                <w:sz w:val="28"/>
                <w:szCs w:val="28"/>
                <w:lang w:val="en-US" w:eastAsia="en-US" w:bidi="ar-SA"/>
              </w:rPr>
              <w:t xml:space="preserve">Morales, Antonio </w:t>
            </w:r>
          </w:p>
        </w:tc>
        <w:tc>
          <w:tcPr>
            <w:tcW w:w="2543" w:type="dxa"/>
            <w:gridSpan w:val="2"/>
            <w:tcBorders/>
          </w:tcPr>
          <w:p>
            <w:pPr>
              <w:pStyle w:val="Normal"/>
              <w:widowControl w:val="false"/>
              <w:suppressAutoHyphens w:val="true"/>
              <w:spacing w:lineRule="auto" w:line="276"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DATE: </w:t>
            </w:r>
            <w:r>
              <w:rPr>
                <w:rFonts w:eastAsia="Calibri" w:cs="" w:ascii="Times New Roman" w:hAnsi="Times New Roman"/>
                <w:kern w:val="0"/>
                <w:sz w:val="28"/>
                <w:szCs w:val="28"/>
                <w:lang w:val="en-US" w:eastAsia="en-US" w:bidi="ar-SA"/>
              </w:rPr>
              <w:t>10-16-23</w:t>
            </w:r>
          </w:p>
        </w:tc>
      </w:tr>
      <w:tr>
        <w:trPr/>
        <w:tc>
          <w:tcPr>
            <w:tcW w:w="10259" w:type="dxa"/>
            <w:gridSpan w:val="5"/>
            <w:tcBorders/>
          </w:tcPr>
          <w:p>
            <w:pPr>
              <w:pStyle w:val="Normal"/>
              <w:widowControl w:val="false"/>
              <w:suppressAutoHyphens w:val="true"/>
              <w:spacing w:lineRule="auto" w:line="276"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ADDRESS: </w:t>
            </w:r>
            <w:r>
              <w:rPr>
                <w:rFonts w:eastAsia="Calibri" w:cs="" w:ascii="Times New Roman" w:hAnsi="Times New Roman"/>
                <w:kern w:val="0"/>
                <w:sz w:val="28"/>
                <w:szCs w:val="28"/>
                <w:lang w:val="en-US" w:eastAsia="en-US" w:bidi="ar-SA"/>
              </w:rPr>
              <w:t>2244 N Avers Ave Chicago IL 60647</w:t>
            </w:r>
          </w:p>
        </w:tc>
      </w:tr>
      <w:tr>
        <w:trPr/>
        <w:tc>
          <w:tcPr>
            <w:tcW w:w="10259" w:type="dxa"/>
            <w:gridSpan w:val="5"/>
            <w:tcBorders/>
          </w:tcPr>
          <w:p>
            <w:pPr>
              <w:pStyle w:val="Normal"/>
              <w:widowControl w:val="false"/>
              <w:suppressAutoHyphens w:val="true"/>
              <w:spacing w:lineRule="auto" w:line="276"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PHONE # </w:t>
            </w:r>
            <w:r>
              <w:rPr>
                <w:rFonts w:eastAsia="Calibri" w:cs="" w:ascii="Times New Roman" w:hAnsi="Times New Roman"/>
                <w:kern w:val="0"/>
                <w:sz w:val="28"/>
                <w:szCs w:val="28"/>
                <w:lang w:val="en-US" w:eastAsia="en-US" w:bidi="ar-SA"/>
              </w:rPr>
              <w:t>773-227-6180</w:t>
            </w:r>
          </w:p>
        </w:tc>
      </w:tr>
      <w:tr>
        <w:trPr/>
        <w:tc>
          <w:tcPr>
            <w:tcW w:w="10259" w:type="dxa"/>
            <w:gridSpan w:val="5"/>
            <w:tcBorders/>
          </w:tcPr>
          <w:p>
            <w:pPr>
              <w:pStyle w:val="Normal"/>
              <w:widowControl w:val="false"/>
              <w:suppressAutoHyphens w:val="true"/>
              <w:spacing w:lineRule="auto" w:line="24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Note: </w:t>
            </w:r>
          </w:p>
        </w:tc>
      </w:tr>
      <w:tr>
        <w:trPr>
          <w:trHeight w:val="359" w:hRule="atLeast"/>
        </w:trPr>
        <w:tc>
          <w:tcPr>
            <w:tcW w:w="1440" w:type="dxa"/>
            <w:tcBorders/>
          </w:tcPr>
          <w:p>
            <w:pPr>
              <w:pStyle w:val="Normal"/>
              <w:widowControl w:val="false"/>
              <w:suppressAutoHyphens w:val="true"/>
              <w:spacing w:lineRule="auto" w:line="240" w:before="0" w:after="0"/>
              <w:jc w:val="center"/>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t>Quantity delivered</w:t>
            </w:r>
          </w:p>
        </w:tc>
        <w:tc>
          <w:tcPr>
            <w:tcW w:w="5472" w:type="dxa"/>
            <w:tcBorders/>
          </w:tcPr>
          <w:p>
            <w:pPr>
              <w:pStyle w:val="Normal"/>
              <w:widowControl w:val="false"/>
              <w:suppressAutoHyphens w:val="true"/>
              <w:spacing w:lineRule="auto" w:line="240" w:before="0" w:after="0"/>
              <w:jc w:val="center"/>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t>Description</w:t>
            </w:r>
          </w:p>
        </w:tc>
        <w:tc>
          <w:tcPr>
            <w:tcW w:w="1727" w:type="dxa"/>
            <w:gridSpan w:val="2"/>
            <w:tcBorders/>
          </w:tcPr>
          <w:p>
            <w:pPr>
              <w:pStyle w:val="Normal"/>
              <w:widowControl w:val="false"/>
              <w:suppressAutoHyphens w:val="true"/>
              <w:spacing w:lineRule="auto" w:line="240" w:before="0" w:after="0"/>
              <w:jc w:val="center"/>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t>Price</w:t>
            </w:r>
          </w:p>
        </w:tc>
        <w:tc>
          <w:tcPr>
            <w:tcW w:w="1620" w:type="dxa"/>
            <w:tcBorders/>
          </w:tcPr>
          <w:p>
            <w:pPr>
              <w:pStyle w:val="Normal"/>
              <w:widowControl w:val="false"/>
              <w:suppressAutoHyphens w:val="true"/>
              <w:spacing w:lineRule="auto" w:line="240" w:before="0" w:after="0"/>
              <w:jc w:val="center"/>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t>Amount</w:t>
            </w:r>
          </w:p>
        </w:tc>
      </w:tr>
      <w:tr>
        <w:trPr/>
        <w:tc>
          <w:tcPr>
            <w:tcW w:w="1440" w:type="dxa"/>
            <w:tcBorders/>
          </w:tcPr>
          <w:p>
            <w:pPr>
              <w:pStyle w:val="Normal"/>
              <w:widowControl w:val="false"/>
              <w:suppressAutoHyphens w:val="true"/>
              <w:spacing w:lineRule="auto" w:line="360" w:before="0" w:after="0"/>
              <w:jc w:val="center"/>
              <w:rPr>
                <w:rFonts w:eastAsia="Calibri" w:cs=""/>
                <w:b/>
                <w:b/>
                <w:kern w:val="0"/>
                <w:lang w:val="en-US" w:eastAsia="en-US" w:bidi="ar-SA"/>
              </w:rPr>
            </w:pPr>
            <w:r>
              <w:rPr>
                <w:rFonts w:eastAsia="Calibri" w:cs="" w:ascii="Times New Roman" w:hAnsi="Times New Roman"/>
                <w:b/>
                <w:kern w:val="0"/>
                <w:sz w:val="28"/>
                <w:szCs w:val="28"/>
                <w:lang w:val="en-US" w:eastAsia="en-US" w:bidi="ar-SA"/>
              </w:rPr>
              <w:t>1</w:t>
            </w:r>
          </w:p>
        </w:tc>
        <w:tc>
          <w:tcPr>
            <w:tcW w:w="5472" w:type="dxa"/>
            <w:tcBorders/>
          </w:tcPr>
          <w:p>
            <w:pPr>
              <w:pStyle w:val="Normal"/>
              <w:widowControl w:val="false"/>
              <w:suppressAutoHyphens w:val="true"/>
              <w:spacing w:lineRule="auto" w:line="360" w:before="0" w:after="0"/>
              <w:jc w:val="left"/>
              <w:rPr>
                <w:rFonts w:eastAsia="Calibri" w:cs=""/>
                <w:kern w:val="0"/>
                <w:lang w:val="en-US" w:eastAsia="en-US" w:bidi="ar-SA"/>
              </w:rPr>
            </w:pPr>
            <w:r>
              <w:rPr>
                <w:rFonts w:eastAsia="Calibri" w:cs="" w:ascii="Times New Roman" w:hAnsi="Times New Roman"/>
                <w:kern w:val="0"/>
                <w:sz w:val="28"/>
                <w:szCs w:val="28"/>
                <w:lang w:val="en-US" w:eastAsia="en-US" w:bidi="ar-SA"/>
              </w:rPr>
              <w:t xml:space="preserve">Hydraulic patient lift </w:t>
            </w:r>
          </w:p>
        </w:tc>
        <w:tc>
          <w:tcPr>
            <w:tcW w:w="1727" w:type="dxa"/>
            <w:gridSpan w:val="2"/>
            <w:tcBorders/>
          </w:tcPr>
          <w:p>
            <w:pPr>
              <w:pStyle w:val="Normal"/>
              <w:widowControl w:val="false"/>
              <w:suppressAutoHyphens w:val="true"/>
              <w:spacing w:lineRule="auto" w:line="360" w:before="0" w:after="0"/>
              <w:jc w:val="center"/>
              <w:rPr>
                <w:rFonts w:eastAsia="Calibri" w:cs=""/>
                <w:kern w:val="0"/>
                <w:lang w:val="en-US" w:eastAsia="en-US" w:bidi="ar-SA"/>
              </w:rPr>
            </w:pPr>
            <w:r>
              <w:rPr>
                <w:rFonts w:eastAsia="Calibri" w:cs="" w:ascii="Times New Roman" w:hAnsi="Times New Roman"/>
                <w:kern w:val="0"/>
                <w:sz w:val="28"/>
                <w:szCs w:val="28"/>
                <w:lang w:val="en-US" w:eastAsia="en-US" w:bidi="ar-SA"/>
              </w:rPr>
              <w:t>$650.00</w:t>
            </w:r>
          </w:p>
        </w:tc>
        <w:tc>
          <w:tcPr>
            <w:tcW w:w="1620" w:type="dxa"/>
            <w:tcBorders/>
          </w:tcPr>
          <w:p>
            <w:pPr>
              <w:pStyle w:val="Normal"/>
              <w:widowControl w:val="false"/>
              <w:suppressAutoHyphens w:val="true"/>
              <w:spacing w:lineRule="auto" w:line="360" w:before="0" w:after="0"/>
              <w:jc w:val="center"/>
              <w:rPr>
                <w:rFonts w:ascii="Times New Roman" w:hAnsi="Times New Roman"/>
                <w:sz w:val="28"/>
                <w:szCs w:val="28"/>
              </w:rPr>
            </w:pPr>
            <w:r>
              <w:rPr>
                <w:rFonts w:ascii="Times New Roman" w:hAnsi="Times New Roman"/>
                <w:sz w:val="28"/>
                <w:szCs w:val="28"/>
              </w:rPr>
              <w:t>$650.00</w:t>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sz w:val="28"/>
                <w:szCs w:val="28"/>
              </w:rPr>
            </w:pPr>
            <w:r>
              <w:rPr>
                <w:rFonts w:eastAsia="Calibri" w:cs="" w:ascii="Times New Roman" w:hAnsi="Times New Roman"/>
                <w:kern w:val="0"/>
                <w:sz w:val="28"/>
                <w:szCs w:val="28"/>
                <w:lang w:val="en-US" w:eastAsia="en-US" w:bidi="ar-SA"/>
              </w:rPr>
              <w:t xml:space="preserve">Model# </w:t>
            </w:r>
            <w:r>
              <w:rPr>
                <w:rFonts w:eastAsia="Calibri" w:cs="" w:ascii="Times New Roman" w:hAnsi="Times New Roman"/>
                <w:kern w:val="0"/>
                <w:sz w:val="28"/>
                <w:szCs w:val="28"/>
                <w:lang w:val="en-US" w:eastAsia="en-US" w:bidi="ar-SA"/>
              </w:rPr>
              <w:t>32475</w:t>
            </w:r>
          </w:p>
        </w:tc>
        <w:tc>
          <w:tcPr>
            <w:tcW w:w="1727"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sz w:val="28"/>
                <w:szCs w:val="28"/>
              </w:rPr>
            </w:pPr>
            <w:r>
              <w:rPr>
                <w:rFonts w:eastAsia="Calibri" w:cs="" w:ascii="Times New Roman" w:hAnsi="Times New Roman"/>
                <w:kern w:val="0"/>
                <w:sz w:val="28"/>
                <w:szCs w:val="28"/>
                <w:lang w:val="en-US" w:eastAsia="en-US" w:bidi="ar-SA"/>
              </w:rPr>
              <w:t xml:space="preserve">SN# </w:t>
            </w:r>
            <w:r>
              <w:rPr>
                <w:rFonts w:eastAsia="Calibri" w:cs="" w:ascii="Times New Roman" w:hAnsi="Times New Roman"/>
                <w:kern w:val="0"/>
                <w:sz w:val="28"/>
                <w:szCs w:val="28"/>
                <w:lang w:val="en-US" w:eastAsia="en-US" w:bidi="ar-SA"/>
              </w:rPr>
              <w:t>0922LA00163</w:t>
            </w:r>
          </w:p>
        </w:tc>
        <w:tc>
          <w:tcPr>
            <w:tcW w:w="1727"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Sling L with C.O</w:t>
            </w:r>
          </w:p>
        </w:tc>
        <w:tc>
          <w:tcPr>
            <w:tcW w:w="1727"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$50.00</w:t>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$50.00</w:t>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7"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7"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7"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7"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7"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Sale Tax-10.25% ( $71.75)</w:t>
            </w:r>
          </w:p>
        </w:tc>
        <w:tc>
          <w:tcPr>
            <w:tcW w:w="1727"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Total amount:  $</w:t>
            </w:r>
            <w:r>
              <w:rPr>
                <w:rFonts w:eastAsia="Calibri" w:cs="" w:ascii="Times New Roman" w:hAnsi="Times New Roman"/>
                <w:kern w:val="0"/>
                <w:sz w:val="28"/>
                <w:szCs w:val="28"/>
                <w:lang w:val="en-US" w:eastAsia="en-US" w:bidi="ar-SA"/>
              </w:rPr>
              <w:t>771.75</w:t>
            </w:r>
          </w:p>
        </w:tc>
        <w:tc>
          <w:tcPr>
            <w:tcW w:w="1727"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bl>
    <w:p>
      <w:pPr>
        <w:pStyle w:val="Normal"/>
        <w:ind w:left="-540" w:right="-360" w:hanging="0"/>
        <w:jc w:val="both"/>
        <w:rPr>
          <w:sz w:val="20"/>
          <w:szCs w:val="20"/>
        </w:rPr>
      </w:pPr>
      <w:r>
        <w:rPr>
          <w:sz w:val="20"/>
          <w:szCs w:val="20"/>
        </w:rPr>
        <w:t>Returns or exchanges made within 5 days of original purchase with the sales receipt and tickets attached will be accepted for full refund in the original payment form. Merchandise must be in saleable condition, have price tags attached, in original packaging, and be accompanied by a sales receipt. All sales for support hosiery and toileting aids are final. No returns or exchanges after 5 days from the initial date of purchase.</w:t>
      </w:r>
    </w:p>
    <w:p>
      <w:pPr>
        <w:pStyle w:val="Normal"/>
        <w:spacing w:before="0" w:after="200"/>
        <w:ind w:left="-540" w:right="-360" w:hanging="0"/>
        <w:jc w:val="both"/>
        <w:rPr>
          <w:sz w:val="20"/>
          <w:szCs w:val="20"/>
        </w:rPr>
      </w:pPr>
      <w:r>
        <w:rPr>
          <w:b/>
          <w:sz w:val="20"/>
          <w:szCs w:val="20"/>
        </w:rPr>
        <w:t>SIGNATURE OF PATIENT</w:t>
      </w:r>
      <w:r>
        <w:rPr>
          <w:sz w:val="20"/>
          <w:szCs w:val="20"/>
        </w:rPr>
        <w:t>: ______________________________________________________________________________</w:t>
        <w:br/>
        <w:br/>
      </w:r>
      <w:r>
        <w:rPr>
          <w:b/>
          <w:sz w:val="20"/>
          <w:szCs w:val="20"/>
        </w:rPr>
        <w:t>SIGNATURE (if other than patient):</w:t>
      </w:r>
      <w:r>
        <w:rPr>
          <w:sz w:val="20"/>
          <w:szCs w:val="20"/>
        </w:rPr>
        <w:t xml:space="preserve"> ___________________________________________ </w:t>
      </w:r>
      <w:r>
        <w:rPr>
          <w:b/>
          <w:sz w:val="20"/>
          <w:szCs w:val="20"/>
        </w:rPr>
        <w:t>RELATIONSHIP</w:t>
      </w:r>
      <w:r>
        <w:rPr>
          <w:sz w:val="20"/>
          <w:szCs w:val="20"/>
        </w:rPr>
        <w:t>:_______________</w:t>
        <w:br/>
        <w:br/>
      </w:r>
      <w:r>
        <w:rPr>
          <w:b/>
          <w:sz w:val="20"/>
          <w:szCs w:val="20"/>
        </w:rPr>
        <w:t>COMPANY REPRESENTATIVE</w:t>
      </w:r>
      <w:r>
        <w:rPr>
          <w:sz w:val="20"/>
          <w:szCs w:val="20"/>
        </w:rPr>
        <w:t>: ______________________________________________________________________________</w:t>
      </w:r>
    </w:p>
    <w:sectPr>
      <w:type w:val="nextPage"/>
      <w:pgSz w:w="12240" w:h="15840"/>
      <w:pgMar w:left="1440" w:right="1440" w:gutter="0" w:header="0" w:top="1170" w:footer="0" w:bottom="5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Segoe UI">
    <w:charset w:val="00"/>
    <w:family w:val="roman"/>
    <w:pitch w:val="variable"/>
  </w:font>
  <w:font w:name="Liberation Sans">
    <w:altName w:val="Arial"/>
    <w:charset w:val="00"/>
    <w:family w:val="roman"/>
    <w:pitch w:val="variable"/>
  </w:font>
  <w:font w:name="Times New Roman">
    <w:charset w:val="01"/>
    <w:family w:val="roman"/>
    <w:pitch w:val="variable"/>
  </w:font>
</w:fonts>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c5a8f"/>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a070ce"/>
    <w:rPr>
      <w:rFonts w:ascii="Segoe UI" w:hAnsi="Segoe UI" w:cs="Segoe UI"/>
      <w:sz w:val="18"/>
      <w:szCs w:val="18"/>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BalloonText">
    <w:name w:val="Balloon Text"/>
    <w:basedOn w:val="Normal"/>
    <w:link w:val="BalloonTextChar"/>
    <w:uiPriority w:val="99"/>
    <w:semiHidden/>
    <w:unhideWhenUsed/>
    <w:qFormat/>
    <w:rsid w:val="00a070ce"/>
    <w:pPr>
      <w:spacing w:lineRule="auto" w:line="240" w:before="0" w:after="0"/>
    </w:pPr>
    <w:rPr>
      <w:rFonts w:ascii="Segoe UI" w:hAnsi="Segoe UI" w:cs="Segoe UI"/>
      <w:sz w:val="18"/>
      <w:szCs w:val="1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bf232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6ED5AD-860B-4C71-9139-43ABBF1E9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Application>LibreOffice/7.4.5.1$Windows_X86_64 LibreOffice_project/9c0871452b3918c1019dde9bfac75448afc4b57f</Application>
  <AppVersion>15.0000</AppVersion>
  <Pages>1</Pages>
  <Words>148</Words>
  <Characters>1029</Characters>
  <CharactersWithSpaces>1165</CharactersWithSpaces>
  <Paragraphs>24</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2021-12-06T20:22:00Z</dcterms:created>
  <dc:creator>Seriy83</dc:creator>
  <dc:description/>
  <dc:language>en-US</dc:language>
  <cp:lastModifiedBy/>
  <cp:lastPrinted>2023-10-16T12:30:42Z</cp:lastPrinted>
  <dcterms:modified xsi:type="dcterms:W3CDTF">2023-10-16T14:09:53Z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