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69"/>
        <w:gridCol w:w="807"/>
        <w:gridCol w:w="923"/>
        <w:gridCol w:w="1620"/>
      </w:tblGrid>
      <w:tr>
        <w:trPr>
          <w:trHeight w:val="458" w:hRule="atLeast"/>
        </w:trPr>
        <w:tc>
          <w:tcPr>
            <w:tcW w:w="7716" w:type="dxa"/>
            <w:gridSpan w:val="3"/>
            <w:tcBorders/>
          </w:tcPr>
          <w:p>
            <w:pPr>
              <w:pStyle w:val="Normal"/>
              <w:widowControl w:val="false"/>
              <w:suppressAutoHyphens w:val="true"/>
              <w:spacing w:lineRule="auto" w:line="276" w:before="57" w:after="57"/>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Villarreal, Esther</w:t>
            </w:r>
          </w:p>
        </w:tc>
        <w:tc>
          <w:tcPr>
            <w:tcW w:w="2543" w:type="dxa"/>
            <w:gridSpan w:val="2"/>
            <w:tcBorders/>
          </w:tcPr>
          <w:p>
            <w:pPr>
              <w:pStyle w:val="Normal"/>
              <w:widowControl w:val="false"/>
              <w:suppressAutoHyphens w:val="true"/>
              <w:spacing w:lineRule="auto" w:line="276" w:before="57" w:after="57"/>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DATE: </w:t>
            </w:r>
            <w:r>
              <w:rPr>
                <w:rFonts w:eastAsia="Calibri" w:cs="" w:ascii="Times New Roman" w:hAnsi="Times New Roman"/>
                <w:kern w:val="0"/>
                <w:sz w:val="28"/>
                <w:szCs w:val="28"/>
                <w:lang w:val="en-US" w:eastAsia="en-US" w:bidi="ar-SA"/>
              </w:rPr>
              <w:t>08-02-23</w:t>
            </w:r>
          </w:p>
        </w:tc>
      </w:tr>
      <w:tr>
        <w:trPr/>
        <w:tc>
          <w:tcPr>
            <w:tcW w:w="10259" w:type="dxa"/>
            <w:gridSpan w:val="5"/>
            <w:tcBorders/>
          </w:tcPr>
          <w:p>
            <w:pPr>
              <w:pStyle w:val="Normal"/>
              <w:widowControl w:val="false"/>
              <w:suppressAutoHyphens w:val="true"/>
              <w:spacing w:lineRule="auto" w:line="276"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2957 S Throop St Apt1 Chicago IL 60608</w:t>
            </w:r>
          </w:p>
        </w:tc>
      </w:tr>
      <w:tr>
        <w:trPr/>
        <w:tc>
          <w:tcPr>
            <w:tcW w:w="10259" w:type="dxa"/>
            <w:gridSpan w:val="5"/>
            <w:tcBorders/>
          </w:tcPr>
          <w:p>
            <w:pPr>
              <w:pStyle w:val="Normal"/>
              <w:widowControl w:val="false"/>
              <w:suppressAutoHyphens w:val="true"/>
              <w:spacing w:lineRule="auto" w:line="276" w:before="57" w:after="57"/>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 xml:space="preserve">312-909-9342 </w:t>
            </w:r>
          </w:p>
        </w:tc>
      </w:tr>
      <w:tr>
        <w:trPr/>
        <w:tc>
          <w:tcPr>
            <w:tcW w:w="10259" w:type="dxa"/>
            <w:gridSpan w:val="5"/>
            <w:tcBorders/>
          </w:tcPr>
          <w:p>
            <w:pPr>
              <w:pStyle w:val="Normal"/>
              <w:widowControl w:val="false"/>
              <w:suppressAutoHyphens w:val="true"/>
              <w:spacing w:lineRule="auto" w:line="240" w:before="0" w:after="0"/>
              <w:jc w:val="left"/>
              <w:rPr>
                <w:rFonts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eastAsia="Calibri" w:cs=""/>
                <w:b/>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69" w:type="dxa"/>
            <w:tcBorders/>
          </w:tcPr>
          <w:p>
            <w:pPr>
              <w:pStyle w:val="Normal"/>
              <w:widowControl w:val="false"/>
              <w:suppressAutoHyphens w:val="true"/>
              <w:spacing w:lineRule="auto" w:line="240" w:before="0" w:after="0"/>
              <w:jc w:val="center"/>
              <w:rPr>
                <w:rFonts w:eastAsia="Calibri" w:cs=""/>
                <w:b/>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30" w:type="dxa"/>
            <w:gridSpan w:val="2"/>
            <w:tcBorders/>
          </w:tcPr>
          <w:p>
            <w:pPr>
              <w:pStyle w:val="Normal"/>
              <w:widowControl w:val="false"/>
              <w:suppressAutoHyphens w:val="true"/>
              <w:spacing w:lineRule="auto" w:line="240" w:before="0" w:after="0"/>
              <w:jc w:val="center"/>
              <w:rPr>
                <w:rFonts w:eastAsia="Calibri" w:cs=""/>
                <w:b/>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eastAsia="Calibri" w:cs=""/>
                <w:b/>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color w:val="000000"/>
                <w:sz w:val="28"/>
                <w:szCs w:val="28"/>
              </w:rPr>
            </w:pPr>
            <w:r>
              <w:rPr>
                <w:rFonts w:ascii="Times New Roman" w:hAnsi="Times New Roman"/>
                <w:color w:val="000000"/>
                <w:sz w:val="28"/>
                <w:szCs w:val="28"/>
              </w:rPr>
            </w:r>
          </w:p>
        </w:tc>
        <w:tc>
          <w:tcPr>
            <w:tcW w:w="5469" w:type="dxa"/>
            <w:tcBorders/>
          </w:tcPr>
          <w:p>
            <w:pPr>
              <w:pStyle w:val="Heading1"/>
              <w:widowControl w:val="false"/>
              <w:suppressAutoHyphens w:val="true"/>
              <w:spacing w:lineRule="auto" w:line="360" w:before="0" w:after="0"/>
              <w:jc w:val="left"/>
              <w:rPr/>
            </w:pPr>
            <w:hyperlink r:id="rId2">
              <w:r>
                <w:rPr>
                  <w:rStyle w:val="InternetLink"/>
                  <w:rFonts w:ascii="Times New Roman" w:hAnsi="Times New Roman"/>
                  <w:b w:val="false"/>
                  <w:i w:val="false"/>
                  <w:caps w:val="false"/>
                  <w:smallCaps w:val="false"/>
                  <w:strike w:val="false"/>
                  <w:dstrike w:val="false"/>
                  <w:color w:val="000000"/>
                  <w:spacing w:val="0"/>
                  <w:sz w:val="28"/>
                  <w:szCs w:val="28"/>
                  <w:u w:val="none"/>
                  <w:effect w:val="none"/>
                </w:rPr>
                <w:t>Medline Home-Style Bed Adjustable Rail</w:t>
              </w:r>
            </w:hyperlink>
          </w:p>
        </w:tc>
        <w:tc>
          <w:tcPr>
            <w:tcW w:w="1730" w:type="dxa"/>
            <w:gridSpan w:val="2"/>
            <w:tcBorders/>
          </w:tcPr>
          <w:p>
            <w:pPr>
              <w:pStyle w:val="Normal"/>
              <w:widowControl w:val="false"/>
              <w:suppressAutoHyphens w:val="true"/>
              <w:spacing w:lineRule="auto" w:line="360" w:before="0" w:after="0"/>
              <w:jc w:val="center"/>
              <w:rPr>
                <w:rFonts w:ascii="Times New Roman" w:hAnsi="Times New Roman"/>
                <w:color w:val="000000"/>
                <w:sz w:val="28"/>
                <w:szCs w:val="28"/>
              </w:rPr>
            </w:pPr>
            <w:r>
              <w:rPr>
                <w:rFonts w:ascii="Times New Roman" w:hAnsi="Times New Roman"/>
                <w:color w:val="000000"/>
                <w:sz w:val="28"/>
                <w:szCs w:val="28"/>
              </w:rPr>
              <w:t>$80.00</w:t>
            </w:r>
          </w:p>
        </w:tc>
        <w:tc>
          <w:tcPr>
            <w:tcW w:w="1620" w:type="dxa"/>
            <w:tcBorders/>
          </w:tcPr>
          <w:p>
            <w:pPr>
              <w:pStyle w:val="Normal"/>
              <w:widowControl w:val="false"/>
              <w:suppressAutoHyphens w:val="true"/>
              <w:spacing w:lineRule="auto" w:line="360" w:before="0" w:after="0"/>
              <w:jc w:val="center"/>
              <w:rPr>
                <w:rFonts w:ascii="Times New Roman" w:hAnsi="Times New Roman"/>
                <w:color w:val="000000"/>
                <w:sz w:val="28"/>
                <w:szCs w:val="28"/>
              </w:rPr>
            </w:pPr>
            <w:r>
              <w:rPr>
                <w:rFonts w:ascii="Times New Roman" w:hAnsi="Times New Roman"/>
                <w:color w:val="000000"/>
                <w:sz w:val="28"/>
                <w:szCs w:val="28"/>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color w:val="000000"/>
                <w:kern w:val="0"/>
                <w:sz w:val="28"/>
                <w:szCs w:val="28"/>
                <w:lang w:val="en-US" w:eastAsia="en-US" w:bidi="ar-SA"/>
              </w:rPr>
            </w:pPr>
            <w:r>
              <w:rPr>
                <w:rFonts w:eastAsia="Calibri" w:cs="" w:ascii="Times New Roman" w:hAnsi="Times New Roman"/>
                <w:b/>
                <w:color w:val="000000"/>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color w:val="000000"/>
                <w:kern w:val="0"/>
                <w:sz w:val="28"/>
                <w:szCs w:val="28"/>
                <w:lang w:val="en-US" w:eastAsia="en-US" w:bidi="ar-SA"/>
              </w:rPr>
            </w:pPr>
            <w:r>
              <w:rPr>
                <w:rFonts w:eastAsia="Calibri" w:cs="" w:ascii="Times New Roman" w:hAnsi="Times New Roman"/>
                <w:color w:val="000000"/>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center"/>
              <w:rPr>
                <w:rFonts w:ascii="Times New Roman" w:hAnsi="Times New Roman" w:eastAsia="Calibri" w:cs=""/>
                <w:color w:val="000000"/>
                <w:kern w:val="0"/>
                <w:sz w:val="28"/>
                <w:szCs w:val="28"/>
                <w:lang w:val="en-US" w:eastAsia="en-US" w:bidi="ar-SA"/>
              </w:rPr>
            </w:pPr>
            <w:r>
              <w:rPr>
                <w:rFonts w:eastAsia="Calibri" w:cs="" w:ascii="Times New Roman" w:hAnsi="Times New Roman"/>
                <w:color w:val="000000"/>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color w:val="000000"/>
                <w:kern w:val="0"/>
                <w:sz w:val="28"/>
                <w:szCs w:val="28"/>
                <w:lang w:val="en-US" w:eastAsia="en-US" w:bidi="ar-SA"/>
              </w:rPr>
            </w:pPr>
            <w:r>
              <w:rPr>
                <w:rFonts w:eastAsia="Calibri" w:cs="" w:ascii="Times New Roman" w:hAnsi="Times New Roman"/>
                <w:color w:val="000000"/>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Sale Tax-10.25% ( $8.20)</w:t>
            </w:r>
          </w:p>
        </w:tc>
        <w:tc>
          <w:tcPr>
            <w:tcW w:w="1730"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Total amount: $</w:t>
            </w:r>
            <w:r>
              <w:rPr>
                <w:rFonts w:eastAsia="Calibri" w:cs="" w:ascii="Times New Roman" w:hAnsi="Times New Roman"/>
                <w:b w:val="false"/>
                <w:i w:val="false"/>
                <w:caps w:val="false"/>
                <w:smallCaps w:val="false"/>
                <w:color w:val="202124"/>
                <w:spacing w:val="0"/>
                <w:kern w:val="0"/>
                <w:sz w:val="28"/>
                <w:szCs w:val="28"/>
                <w:lang w:val="en-US" w:eastAsia="en-US" w:bidi="ar-SA"/>
              </w:rPr>
              <w:t>88.20</w:t>
            </w:r>
          </w:p>
        </w:tc>
        <w:tc>
          <w:tcPr>
            <w:tcW w:w="1730"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left="-540" w:right="-360" w:hanging="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left="-540" w:right="-360" w:hanging="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 w:name="Times New Roman">
    <w:charset w:val="01"/>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TextBody"/>
    <w:qFormat/>
    <w:pPr>
      <w:spacing w:before="240" w:after="120"/>
      <w:outlineLvl w:val="0"/>
    </w:pPr>
    <w:rPr>
      <w:rFonts w:ascii="Liberation Serif" w:hAnsi="Liberation Serif" w:eastAsia="Segoe UI" w:cs="Tahoma"/>
      <w:b/>
      <w:bCs/>
      <w:sz w:val="48"/>
      <w:szCs w:val="48"/>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medline.com/product/Medline-Regular-Home-Style-Bed-Adjustable-Rail/Bed-Rails/Z05-PF273659"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Application>LibreOffice/7.4.5.1$Windows_X86_64 LibreOffice_project/9c0871452b3918c1019dde9bfac75448afc4b57f</Application>
  <AppVersion>15.0000</AppVersion>
  <Pages>1</Pages>
  <Words>140</Words>
  <Characters>989</Characters>
  <CharactersWithSpaces>1122</CharactersWithSpaces>
  <Paragraphs>18</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2021-10-21T21:55:00Z</cp:lastPrinted>
  <dcterms:modified xsi:type="dcterms:W3CDTF">2023-08-01T15:32:31Z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