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8429" w14:textId="77777777" w:rsidR="0020312E" w:rsidRPr="006B56B0" w:rsidRDefault="0020312E" w:rsidP="0020312E">
      <w:pPr>
        <w:rPr>
          <w:b/>
          <w:bCs/>
        </w:rPr>
      </w:pPr>
      <w:r w:rsidRPr="006B56B0">
        <w:rPr>
          <w:b/>
          <w:bCs/>
        </w:rPr>
        <w:t>The 4 Objectives (one paper each)</w:t>
      </w:r>
    </w:p>
    <w:p w14:paraId="4341FC79" w14:textId="785AB5AD" w:rsidR="0020312E" w:rsidRPr="006B56B0" w:rsidRDefault="0020312E" w:rsidP="0020312E">
      <w:pPr>
        <w:rPr>
          <w:b/>
          <w:bCs/>
        </w:rPr>
      </w:pPr>
      <w:r w:rsidRPr="006B56B0">
        <w:rPr>
          <w:b/>
          <w:bCs/>
        </w:rPr>
        <w:t xml:space="preserve">Paper 1 — </w:t>
      </w:r>
      <w:r>
        <w:rPr>
          <w:b/>
          <w:bCs/>
        </w:rPr>
        <w:t>P1 Umar</w:t>
      </w:r>
      <w:r w:rsidRPr="006B56B0">
        <w:rPr>
          <w:b/>
          <w:bCs/>
        </w:rPr>
        <w:t xml:space="preserve"> (ML Engineer): The Foundation</w:t>
      </w:r>
    </w:p>
    <w:p w14:paraId="557F973B" w14:textId="77777777" w:rsidR="0020312E" w:rsidRPr="006B56B0" w:rsidRDefault="0020312E" w:rsidP="0020312E">
      <w:r w:rsidRPr="006B56B0">
        <w:rPr>
          <w:b/>
          <w:bCs/>
        </w:rPr>
        <w:t>Objective:</w:t>
      </w:r>
      <w:r w:rsidRPr="006B56B0">
        <w:t xml:space="preserve"> Design and benchmark a multi-level-feature hybrid ensemble (Random Forest + Neural Network + Autoencoder) for IoT intrusion detection, using instant, temporal, and </w:t>
      </w:r>
      <w:proofErr w:type="spellStart"/>
      <w:r w:rsidRPr="006B56B0">
        <w:t>behavioral</w:t>
      </w:r>
      <w:proofErr w:type="spellEnd"/>
      <w:r w:rsidRPr="006B56B0">
        <w:t xml:space="preserve"> feature representations, validated for cross-dataset generalization across CICIDS2017, Edge-</w:t>
      </w:r>
      <w:proofErr w:type="spellStart"/>
      <w:r w:rsidRPr="006B56B0">
        <w:t>IIoTset</w:t>
      </w:r>
      <w:proofErr w:type="spellEnd"/>
      <w:r w:rsidRPr="006B56B0">
        <w:t xml:space="preserve">, </w:t>
      </w:r>
      <w:proofErr w:type="spellStart"/>
      <w:r w:rsidRPr="006B56B0">
        <w:t>BoT</w:t>
      </w:r>
      <w:proofErr w:type="spellEnd"/>
      <w:r w:rsidRPr="006B56B0">
        <w:t>-IoT, and N-</w:t>
      </w:r>
      <w:proofErr w:type="spellStart"/>
      <w:r w:rsidRPr="006B56B0">
        <w:t>BaIoT</w:t>
      </w:r>
      <w:proofErr w:type="spellEnd"/>
      <w:r w:rsidRPr="006B56B0">
        <w:t>.</w:t>
      </w:r>
    </w:p>
    <w:p w14:paraId="1AD99425" w14:textId="77777777" w:rsidR="0020312E" w:rsidRPr="006B56B0" w:rsidRDefault="0020312E" w:rsidP="0020312E">
      <w:r w:rsidRPr="006B56B0">
        <w:rPr>
          <w:b/>
          <w:bCs/>
        </w:rPr>
        <w:t>Novelty claim:</w:t>
      </w:r>
      <w:r w:rsidRPr="006B56B0">
        <w:t xml:space="preserve"> Most cited papers in your survey report accuracy on a single dataset; this paper's contribution is the generalization matrix (train on A, test on B) plus the multi-level feature scheme, establishing a reusable, reproducible baseline that papers 2–4 build directly on top of.</w:t>
      </w:r>
    </w:p>
    <w:p w14:paraId="2814FD86" w14:textId="77777777" w:rsidR="0020312E" w:rsidRPr="006B56B0" w:rsidRDefault="0020312E" w:rsidP="0020312E">
      <w:r w:rsidRPr="006B56B0">
        <w:rPr>
          <w:b/>
          <w:bCs/>
        </w:rPr>
        <w:t>Deliverable that hands off to P4:</w:t>
      </w:r>
      <w:r w:rsidRPr="006B56B0">
        <w:t xml:space="preserve"> trained model artifacts (ONNX exports), the full preprocessing pipeline, and the baseline accuracy/F1/ROC-AUC/PR-AUC table.</w:t>
      </w:r>
    </w:p>
    <w:p w14:paraId="484ECC5B" w14:textId="77777777" w:rsidR="0020312E" w:rsidRPr="006B56B0" w:rsidRDefault="0020312E" w:rsidP="0020312E">
      <w:r w:rsidRPr="006B56B0">
        <w:rPr>
          <w:b/>
          <w:bCs/>
        </w:rPr>
        <w:t>Title:</w:t>
      </w:r>
      <w:r w:rsidRPr="006B56B0">
        <w:t xml:space="preserve"> </w:t>
      </w:r>
      <w:r w:rsidRPr="006B56B0">
        <w:rPr>
          <w:i/>
          <w:iCs/>
        </w:rPr>
        <w:t>"A Multi-Level Feature Hybrid Ensemble for Cross-Dataset IoT Intrusion Detection"</w:t>
      </w:r>
    </w:p>
    <w:p w14:paraId="12028E43" w14:textId="77777777" w:rsidR="0020312E" w:rsidRPr="006B56B0" w:rsidRDefault="0020312E" w:rsidP="0020312E">
      <w:r w:rsidRPr="006B56B0">
        <w:pict w14:anchorId="7E916FBD">
          <v:rect id="_x0000_i1025" style="width:0;height:1.5pt" o:hralign="center" o:hrstd="t" o:hr="t" fillcolor="#a0a0a0" stroked="f"/>
        </w:pict>
      </w:r>
    </w:p>
    <w:p w14:paraId="07185398" w14:textId="7E9A1B78" w:rsidR="0020312E" w:rsidRPr="006B56B0" w:rsidRDefault="0020312E" w:rsidP="0020312E">
      <w:pPr>
        <w:rPr>
          <w:b/>
          <w:bCs/>
        </w:rPr>
      </w:pPr>
      <w:r w:rsidRPr="006B56B0">
        <w:rPr>
          <w:b/>
          <w:bCs/>
        </w:rPr>
        <w:t xml:space="preserve">Paper 2 — P4 </w:t>
      </w:r>
      <w:r>
        <w:rPr>
          <w:b/>
          <w:bCs/>
        </w:rPr>
        <w:t xml:space="preserve">Tejashwini </w:t>
      </w:r>
      <w:r w:rsidRPr="006B56B0">
        <w:rPr>
          <w:b/>
          <w:bCs/>
        </w:rPr>
        <w:t xml:space="preserve">(Hybrid </w:t>
      </w:r>
      <w:proofErr w:type="spellStart"/>
      <w:r w:rsidRPr="006B56B0">
        <w:rPr>
          <w:b/>
          <w:bCs/>
        </w:rPr>
        <w:t>ML+Cyber</w:t>
      </w:r>
      <w:proofErr w:type="spellEnd"/>
      <w:r w:rsidRPr="006B56B0">
        <w:rPr>
          <w:b/>
          <w:bCs/>
        </w:rPr>
        <w:t>): Adversarial Robustness</w:t>
      </w:r>
    </w:p>
    <w:p w14:paraId="4B4BAAFC" w14:textId="77777777" w:rsidR="0020312E" w:rsidRPr="006B56B0" w:rsidRDefault="0020312E" w:rsidP="0020312E">
      <w:r w:rsidRPr="006B56B0">
        <w:rPr>
          <w:b/>
          <w:bCs/>
        </w:rPr>
        <w:t>Objective:</w:t>
      </w:r>
      <w:r w:rsidRPr="006B56B0">
        <w:t xml:space="preserve"> Attack Paper 1's trained ensemble with FGSM, PGD, and an adaptive (query-aware) evasion strategy, then design a </w:t>
      </w:r>
      <w:proofErr w:type="spellStart"/>
      <w:r w:rsidRPr="006B56B0">
        <w:t>Behavioral</w:t>
      </w:r>
      <w:proofErr w:type="spellEnd"/>
      <w:r w:rsidRPr="006B56B0">
        <w:t xml:space="preserve"> Consistency Layer — using confidence drift, prediction instability, and cross-model disagreement (RF vs NN vs Autoencoder) — as a model-agnostic evasion detector.</w:t>
      </w:r>
    </w:p>
    <w:p w14:paraId="30EB6B4D" w14:textId="77777777" w:rsidR="0020312E" w:rsidRPr="006B56B0" w:rsidRDefault="0020312E" w:rsidP="0020312E">
      <w:r w:rsidRPr="006B56B0">
        <w:rPr>
          <w:b/>
          <w:bCs/>
        </w:rPr>
        <w:t>Novelty claim:</w:t>
      </w:r>
      <w:r w:rsidRPr="006B56B0">
        <w:t xml:space="preserve"> Instead of hardening the model (adversarial training), this treats evasion as a </w:t>
      </w:r>
      <w:proofErr w:type="spellStart"/>
      <w:r w:rsidRPr="006B56B0">
        <w:rPr>
          <w:i/>
          <w:iCs/>
        </w:rPr>
        <w:t>behavioral</w:t>
      </w:r>
      <w:proofErr w:type="spellEnd"/>
      <w:r w:rsidRPr="006B56B0">
        <w:t xml:space="preserve"> signature — the attacker can fool one model's vote, but not fool confidence stability, instability, and disagreement simultaneously. This is a genuine methodological contribution over your survey's papers, which mostly rely on adversarial training alone.</w:t>
      </w:r>
    </w:p>
    <w:p w14:paraId="52803613" w14:textId="77777777" w:rsidR="0020312E" w:rsidRPr="006B56B0" w:rsidRDefault="0020312E" w:rsidP="0020312E">
      <w:r w:rsidRPr="006B56B0">
        <w:rPr>
          <w:b/>
          <w:bCs/>
        </w:rPr>
        <w:t>Depends on:</w:t>
      </w:r>
      <w:r w:rsidRPr="006B56B0">
        <w:t xml:space="preserve"> P1's finished, trained ensemble — cannot meaningfully start the BCL build until those artifacts exist, though attack-code development can start in parallel.</w:t>
      </w:r>
    </w:p>
    <w:p w14:paraId="1BA74D39" w14:textId="77777777" w:rsidR="0020312E" w:rsidRPr="006B56B0" w:rsidRDefault="0020312E" w:rsidP="0020312E">
      <w:r w:rsidRPr="006B56B0">
        <w:rPr>
          <w:b/>
          <w:bCs/>
        </w:rPr>
        <w:t>Deliverable that hands off to P2:</w:t>
      </w:r>
      <w:r w:rsidRPr="006B56B0">
        <w:t xml:space="preserve"> the BCL-augmented, adversarially-tested model + evaluation harness.</w:t>
      </w:r>
    </w:p>
    <w:p w14:paraId="7C4A40C5" w14:textId="77777777" w:rsidR="0020312E" w:rsidRPr="006B56B0" w:rsidRDefault="0020312E" w:rsidP="0020312E">
      <w:r w:rsidRPr="006B56B0">
        <w:rPr>
          <w:b/>
          <w:bCs/>
        </w:rPr>
        <w:t>Title:</w:t>
      </w:r>
      <w:r w:rsidRPr="006B56B0">
        <w:t xml:space="preserve"> </w:t>
      </w:r>
      <w:r w:rsidRPr="006B56B0">
        <w:rPr>
          <w:i/>
          <w:iCs/>
        </w:rPr>
        <w:t>"</w:t>
      </w:r>
      <w:proofErr w:type="spellStart"/>
      <w:r w:rsidRPr="006B56B0">
        <w:rPr>
          <w:i/>
          <w:iCs/>
        </w:rPr>
        <w:t>Behavioral</w:t>
      </w:r>
      <w:proofErr w:type="spellEnd"/>
      <w:r w:rsidRPr="006B56B0">
        <w:rPr>
          <w:i/>
          <w:iCs/>
        </w:rPr>
        <w:t xml:space="preserve"> Consistency Layers: Detecting Adversarial Evasion in Hybrid IoT IDS Ensembles"</w:t>
      </w:r>
    </w:p>
    <w:p w14:paraId="47A3C731" w14:textId="77777777" w:rsidR="0020312E" w:rsidRPr="006B56B0" w:rsidRDefault="0020312E" w:rsidP="0020312E">
      <w:r w:rsidRPr="006B56B0">
        <w:pict w14:anchorId="2C78AA23">
          <v:rect id="_x0000_i1026" style="width:0;height:1.5pt" o:hralign="center" o:hrstd="t" o:hr="t" fillcolor="#a0a0a0" stroked="f"/>
        </w:pict>
      </w:r>
    </w:p>
    <w:p w14:paraId="711D85EE" w14:textId="75763A6C" w:rsidR="0020312E" w:rsidRPr="006B56B0" w:rsidRDefault="0020312E" w:rsidP="0020312E">
      <w:pPr>
        <w:rPr>
          <w:b/>
          <w:bCs/>
        </w:rPr>
      </w:pPr>
      <w:r w:rsidRPr="006B56B0">
        <w:rPr>
          <w:b/>
          <w:bCs/>
        </w:rPr>
        <w:t xml:space="preserve">Paper 3 — P2 </w:t>
      </w:r>
      <w:r>
        <w:rPr>
          <w:b/>
          <w:bCs/>
        </w:rPr>
        <w:t xml:space="preserve">Krishna </w:t>
      </w:r>
      <w:r w:rsidRPr="006B56B0">
        <w:rPr>
          <w:b/>
          <w:bCs/>
        </w:rPr>
        <w:t>(Cybersecurity Engineer): Privacy</w:t>
      </w:r>
    </w:p>
    <w:p w14:paraId="14A7E137" w14:textId="77777777" w:rsidR="0020312E" w:rsidRPr="006B56B0" w:rsidRDefault="0020312E" w:rsidP="0020312E">
      <w:r w:rsidRPr="006B56B0">
        <w:rPr>
          <w:b/>
          <w:bCs/>
        </w:rPr>
        <w:t>Objective:</w:t>
      </w:r>
      <w:r w:rsidRPr="006B56B0">
        <w:t xml:space="preserve"> Re-architect Paper 2's BCL-protected ensemble into a federated learning setup with secure aggregation, and measure how much the BCL's detection accuracy degrades (or holds up) once training happens on privacy-preserving, decentralized data.</w:t>
      </w:r>
    </w:p>
    <w:p w14:paraId="0777C83C" w14:textId="77777777" w:rsidR="0020312E" w:rsidRPr="006B56B0" w:rsidRDefault="0020312E" w:rsidP="0020312E">
      <w:r w:rsidRPr="006B56B0">
        <w:rPr>
          <w:b/>
          <w:bCs/>
        </w:rPr>
        <w:t>Novelty claim:</w:t>
      </w:r>
      <w:r w:rsidRPr="006B56B0">
        <w:t xml:space="preserve"> Nobody in your survey quantifies the </w:t>
      </w:r>
      <w:r w:rsidRPr="006B56B0">
        <w:rPr>
          <w:i/>
          <w:iCs/>
        </w:rPr>
        <w:t>interaction</w:t>
      </w:r>
      <w:r w:rsidRPr="006B56B0">
        <w:t xml:space="preserve"> between privacy-preserving training and adversarial-</w:t>
      </w:r>
      <w:proofErr w:type="spellStart"/>
      <w:r w:rsidRPr="006B56B0">
        <w:t>behavior</w:t>
      </w:r>
      <w:proofErr w:type="spellEnd"/>
      <w:r w:rsidRPr="006B56B0">
        <w:t xml:space="preserve"> detection. This paper's central result is a trade-off curve: "here is what privacy costs you in evasion-detection accuracy, and here is how much of that cost the BCL recovers."</w:t>
      </w:r>
    </w:p>
    <w:p w14:paraId="194963B1" w14:textId="77777777" w:rsidR="0020312E" w:rsidRPr="006B56B0" w:rsidRDefault="0020312E" w:rsidP="0020312E">
      <w:r w:rsidRPr="006B56B0">
        <w:rPr>
          <w:b/>
          <w:bCs/>
        </w:rPr>
        <w:t>Depends on:</w:t>
      </w:r>
      <w:r w:rsidRPr="006B56B0">
        <w:t xml:space="preserve"> P4's finished BCL implementation — the whole point is measuring what happens when you federate </w:t>
      </w:r>
      <w:r w:rsidRPr="006B56B0">
        <w:rPr>
          <w:i/>
          <w:iCs/>
        </w:rPr>
        <w:t>that specific</w:t>
      </w:r>
      <w:r w:rsidRPr="006B56B0">
        <w:t xml:space="preserve"> system, not a generic model.</w:t>
      </w:r>
    </w:p>
    <w:p w14:paraId="2F823220" w14:textId="77777777" w:rsidR="0020312E" w:rsidRPr="006B56B0" w:rsidRDefault="0020312E" w:rsidP="0020312E">
      <w:r w:rsidRPr="006B56B0">
        <w:rPr>
          <w:b/>
          <w:bCs/>
        </w:rPr>
        <w:lastRenderedPageBreak/>
        <w:t>Deliverable that hands off to P3:</w:t>
      </w:r>
      <w:r w:rsidRPr="006B56B0">
        <w:t xml:space="preserve"> the federated, secure-aggregated, BCL-protected model + the privacy-robustness trade-off dataset/results.</w:t>
      </w:r>
    </w:p>
    <w:p w14:paraId="30C9D1A3" w14:textId="77777777" w:rsidR="0020312E" w:rsidRPr="006B56B0" w:rsidRDefault="0020312E" w:rsidP="0020312E">
      <w:r w:rsidRPr="006B56B0">
        <w:rPr>
          <w:b/>
          <w:bCs/>
        </w:rPr>
        <w:t>Title:</w:t>
      </w:r>
      <w:r w:rsidRPr="006B56B0">
        <w:t xml:space="preserve"> </w:t>
      </w:r>
      <w:r w:rsidRPr="006B56B0">
        <w:rPr>
          <w:i/>
          <w:iCs/>
        </w:rPr>
        <w:t xml:space="preserve">"The Privacy–Robustness Trade-off in Federated </w:t>
      </w:r>
      <w:proofErr w:type="spellStart"/>
      <w:r w:rsidRPr="006B56B0">
        <w:rPr>
          <w:i/>
          <w:iCs/>
        </w:rPr>
        <w:t>Behavioral</w:t>
      </w:r>
      <w:proofErr w:type="spellEnd"/>
      <w:r w:rsidRPr="006B56B0">
        <w:rPr>
          <w:i/>
          <w:iCs/>
        </w:rPr>
        <w:t xml:space="preserve"> Intrusion Detection for IoT"</w:t>
      </w:r>
    </w:p>
    <w:p w14:paraId="497C3627" w14:textId="77777777" w:rsidR="0020312E" w:rsidRPr="006B56B0" w:rsidRDefault="0020312E" w:rsidP="0020312E">
      <w:r w:rsidRPr="006B56B0">
        <w:pict w14:anchorId="2C23B996">
          <v:rect id="_x0000_i1027" style="width:0;height:1.5pt" o:hralign="center" o:hrstd="t" o:hr="t" fillcolor="#a0a0a0" stroked="f"/>
        </w:pict>
      </w:r>
    </w:p>
    <w:p w14:paraId="3D364B23" w14:textId="4A74AB62" w:rsidR="0020312E" w:rsidRPr="006B56B0" w:rsidRDefault="0020312E" w:rsidP="0020312E">
      <w:pPr>
        <w:rPr>
          <w:b/>
          <w:bCs/>
        </w:rPr>
      </w:pPr>
      <w:r w:rsidRPr="006B56B0">
        <w:rPr>
          <w:b/>
          <w:bCs/>
        </w:rPr>
        <w:t xml:space="preserve">Paper 4 — P3 </w:t>
      </w:r>
      <w:r>
        <w:rPr>
          <w:b/>
          <w:bCs/>
        </w:rPr>
        <w:t xml:space="preserve">Varsha </w:t>
      </w:r>
      <w:r w:rsidRPr="006B56B0">
        <w:rPr>
          <w:b/>
          <w:bCs/>
        </w:rPr>
        <w:t>(</w:t>
      </w:r>
      <w:proofErr w:type="spellStart"/>
      <w:r w:rsidRPr="006B56B0">
        <w:rPr>
          <w:b/>
          <w:bCs/>
        </w:rPr>
        <w:t>Fullstack</w:t>
      </w:r>
      <w:proofErr w:type="spellEnd"/>
      <w:r w:rsidRPr="006B56B0">
        <w:rPr>
          <w:b/>
          <w:bCs/>
        </w:rPr>
        <w:t xml:space="preserve"> Developer): Explainability + Integration</w:t>
      </w:r>
    </w:p>
    <w:p w14:paraId="66ED56CD" w14:textId="77777777" w:rsidR="0020312E" w:rsidRPr="006B56B0" w:rsidRDefault="0020312E" w:rsidP="0020312E">
      <w:r w:rsidRPr="006B56B0">
        <w:rPr>
          <w:b/>
          <w:bCs/>
        </w:rPr>
        <w:t>Objective:</w:t>
      </w:r>
      <w:r w:rsidRPr="006B56B0">
        <w:t xml:space="preserve"> Add SHAP/LIME explainability to Paper 3's federated, robust system, introducing SHAP-attribution drift as a </w:t>
      </w:r>
      <w:r w:rsidRPr="006B56B0">
        <w:rPr>
          <w:i/>
          <w:iCs/>
        </w:rPr>
        <w:t>fourth</w:t>
      </w:r>
      <w:r w:rsidRPr="006B56B0">
        <w:t xml:space="preserve"> signal into the BCL, and build the real-time auditable dashboard that operationalizes the entire pipeline (Papers 1→2→3→4) as one working, </w:t>
      </w:r>
      <w:proofErr w:type="spellStart"/>
      <w:r w:rsidRPr="006B56B0">
        <w:t>demoable</w:t>
      </w:r>
      <w:proofErr w:type="spellEnd"/>
      <w:r w:rsidRPr="006B56B0">
        <w:t xml:space="preserve"> system.</w:t>
      </w:r>
    </w:p>
    <w:p w14:paraId="3A27F58D" w14:textId="77777777" w:rsidR="0020312E" w:rsidRPr="006B56B0" w:rsidRDefault="0020312E" w:rsidP="0020312E">
      <w:r w:rsidRPr="006B56B0">
        <w:rPr>
          <w:b/>
          <w:bCs/>
        </w:rPr>
        <w:t>Novelty claim:</w:t>
      </w:r>
      <w:r w:rsidRPr="006B56B0">
        <w:t xml:space="preserve"> This is the paper that closes the loop — showing that explanation stability itself is a detection feature (not just a post-hoc report), and that the full four-paper stack survives contact with a live, interactive demo. This is also your strongest "systems" paper, since it's the one with a working deployable artifact.</w:t>
      </w:r>
    </w:p>
    <w:p w14:paraId="2A03FE76" w14:textId="77777777" w:rsidR="0020312E" w:rsidRPr="006B56B0" w:rsidRDefault="0020312E" w:rsidP="0020312E">
      <w:r w:rsidRPr="006B56B0">
        <w:rPr>
          <w:b/>
          <w:bCs/>
        </w:rPr>
        <w:t>Depends on:</w:t>
      </w:r>
      <w:r w:rsidRPr="006B56B0">
        <w:t xml:space="preserve"> P2's finished </w:t>
      </w:r>
      <w:proofErr w:type="spellStart"/>
      <w:r w:rsidRPr="006B56B0">
        <w:t>federated+robust</w:t>
      </w:r>
      <w:proofErr w:type="spellEnd"/>
      <w:r w:rsidRPr="006B56B0">
        <w:t xml:space="preserve"> model.</w:t>
      </w:r>
    </w:p>
    <w:p w14:paraId="7645BF58" w14:textId="77777777" w:rsidR="0020312E" w:rsidRPr="006B56B0" w:rsidRDefault="0020312E" w:rsidP="0020312E">
      <w:r w:rsidRPr="006B56B0">
        <w:rPr>
          <w:b/>
          <w:bCs/>
        </w:rPr>
        <w:t>Deliverable:</w:t>
      </w:r>
      <w:r w:rsidRPr="006B56B0">
        <w:t xml:space="preserve"> the complete, deployed reference system + the final integration paper, which can honestly claim to unify the other three.</w:t>
      </w:r>
    </w:p>
    <w:p w14:paraId="6CCA81EF" w14:textId="77777777" w:rsidR="0020312E" w:rsidRPr="006B56B0" w:rsidRDefault="0020312E" w:rsidP="0020312E">
      <w:r w:rsidRPr="006B56B0">
        <w:rPr>
          <w:b/>
          <w:bCs/>
        </w:rPr>
        <w:t>Title:</w:t>
      </w:r>
      <w:r w:rsidRPr="006B56B0">
        <w:t xml:space="preserve"> </w:t>
      </w:r>
      <w:r w:rsidRPr="006B56B0">
        <w:rPr>
          <w:i/>
          <w:iCs/>
        </w:rPr>
        <w:t>"From Explanation to Detection: SHAP-Attribution Drift as an Evasion Signal in a Federated, Explainable IoT IDS"</w:t>
      </w:r>
    </w:p>
    <w:p w14:paraId="60B6B4CD" w14:textId="77777777" w:rsidR="009560F3" w:rsidRDefault="009560F3"/>
    <w:sectPr w:rsidR="00956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99"/>
    <w:rsid w:val="0020312E"/>
    <w:rsid w:val="00421099"/>
    <w:rsid w:val="009448B3"/>
    <w:rsid w:val="009560F3"/>
    <w:rsid w:val="00C3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E7AC3"/>
  <w15:chartTrackingRefBased/>
  <w15:docId w15:val="{6331D4A0-1853-497E-95CC-B59BE10C1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12E"/>
  </w:style>
  <w:style w:type="paragraph" w:styleId="Heading1">
    <w:name w:val="heading 1"/>
    <w:basedOn w:val="Normal"/>
    <w:next w:val="Normal"/>
    <w:link w:val="Heading1Char"/>
    <w:uiPriority w:val="9"/>
    <w:qFormat/>
    <w:rsid w:val="00421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S Uranakar</dc:creator>
  <cp:keywords/>
  <dc:description/>
  <cp:lastModifiedBy>Tejashwini S Uranakar</cp:lastModifiedBy>
  <cp:revision>2</cp:revision>
  <dcterms:created xsi:type="dcterms:W3CDTF">2026-07-31T17:01:00Z</dcterms:created>
  <dcterms:modified xsi:type="dcterms:W3CDTF">2026-07-31T17:02:00Z</dcterms:modified>
</cp:coreProperties>
</file>