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DDA" w:rsidRDefault="00C47593">
      <w:pPr>
        <w:rPr>
          <w:b/>
          <w:sz w:val="36"/>
        </w:rPr>
      </w:pPr>
      <w:r w:rsidRPr="00C47593">
        <w:rPr>
          <w:b/>
          <w:sz w:val="36"/>
        </w:rPr>
        <w:t>Name Muhamad Umar Farooq</w:t>
      </w:r>
    </w:p>
    <w:p w:rsidR="00C47593" w:rsidRDefault="00C47593">
      <w:pPr>
        <w:rPr>
          <w:b/>
          <w:sz w:val="36"/>
        </w:rPr>
      </w:pPr>
      <w:r>
        <w:rPr>
          <w:b/>
          <w:sz w:val="36"/>
        </w:rPr>
        <w:t>CD IELTS SATION 12:2:15</w:t>
      </w:r>
    </w:p>
    <w:p w:rsidR="00C47593" w:rsidRDefault="00C47593">
      <w:pPr>
        <w:rPr>
          <w:b/>
          <w:sz w:val="36"/>
        </w:rPr>
      </w:pPr>
      <w:r>
        <w:rPr>
          <w:b/>
          <w:sz w:val="36"/>
        </w:rPr>
        <w:t>Writing Task 01:</w:t>
      </w:r>
    </w:p>
    <w:p w:rsidR="00C47593" w:rsidRDefault="00C47593">
      <w:pPr>
        <w:rPr>
          <w:b/>
          <w:sz w:val="36"/>
        </w:rPr>
      </w:pPr>
      <w:r>
        <w:rPr>
          <w:b/>
          <w:sz w:val="36"/>
        </w:rPr>
        <w:t>Start Time: 12:30</w:t>
      </w:r>
    </w:p>
    <w:p w:rsidR="00C47593" w:rsidRDefault="00C47593">
      <w:pPr>
        <w:rPr>
          <w:b/>
          <w:sz w:val="36"/>
        </w:rPr>
      </w:pPr>
      <w:r>
        <w:rPr>
          <w:b/>
          <w:sz w:val="36"/>
        </w:rPr>
        <w:t>End Time:</w:t>
      </w:r>
      <w:r w:rsidR="004042AB">
        <w:rPr>
          <w:b/>
          <w:sz w:val="36"/>
        </w:rPr>
        <w:t xml:space="preserve"> 12:49</w:t>
      </w:r>
    </w:p>
    <w:p w:rsidR="00C47593" w:rsidRDefault="00C47593" w:rsidP="004042AB">
      <w:pPr>
        <w:jc w:val="both"/>
        <w:rPr>
          <w:sz w:val="32"/>
        </w:rPr>
      </w:pPr>
      <w:r>
        <w:rPr>
          <w:sz w:val="32"/>
        </w:rPr>
        <w:t>The provided chart illustrates about how households in a particular state spent their weekly income in 1969 and 2018.</w:t>
      </w:r>
    </w:p>
    <w:p w:rsidR="00C47593" w:rsidRDefault="00C47593" w:rsidP="004042AB">
      <w:pPr>
        <w:jc w:val="both"/>
        <w:rPr>
          <w:sz w:val="32"/>
        </w:rPr>
      </w:pPr>
      <w:r>
        <w:rPr>
          <w:sz w:val="32"/>
        </w:rPr>
        <w:t xml:space="preserve">Overall, Food have the high bar in both time frames, but it decrees almost 50% by </w:t>
      </w:r>
      <w:r w:rsidR="004042AB">
        <w:rPr>
          <w:sz w:val="32"/>
        </w:rPr>
        <w:t>the next few decades</w:t>
      </w:r>
      <w:r>
        <w:rPr>
          <w:sz w:val="32"/>
        </w:rPr>
        <w:t xml:space="preserve">. While, Housing Transport, and Leisure expenses had a significant segment in per week expenditures by the time spam. Moreover, Household goods have the stable bar in the both time intervals. </w:t>
      </w:r>
    </w:p>
    <w:p w:rsidR="00C47593" w:rsidRDefault="00C47593" w:rsidP="004042AB">
      <w:pPr>
        <w:jc w:val="both"/>
        <w:rPr>
          <w:sz w:val="32"/>
        </w:rPr>
      </w:pPr>
      <w:r>
        <w:rPr>
          <w:sz w:val="32"/>
        </w:rPr>
        <w:t xml:space="preserve">Looking at the details, </w:t>
      </w:r>
      <w:r w:rsidR="008C1F8A">
        <w:rPr>
          <w:sz w:val="32"/>
        </w:rPr>
        <w:t xml:space="preserve">Food was on the top which covered 35% of the weekly income by 1968 but, but half of the bar dropped by </w:t>
      </w:r>
      <w:r w:rsidR="004042AB">
        <w:rPr>
          <w:sz w:val="32"/>
        </w:rPr>
        <w:t xml:space="preserve">the </w:t>
      </w:r>
      <w:r w:rsidR="008C1F8A">
        <w:rPr>
          <w:sz w:val="32"/>
        </w:rPr>
        <w:t>2018</w:t>
      </w:r>
      <w:r w:rsidR="004042AB">
        <w:rPr>
          <w:sz w:val="32"/>
        </w:rPr>
        <w:t>,</w:t>
      </w:r>
      <w:r w:rsidR="008C1F8A">
        <w:rPr>
          <w:sz w:val="32"/>
        </w:rPr>
        <w:t xml:space="preserve"> and noticed at about </w:t>
      </w:r>
      <w:r w:rsidR="004042AB">
        <w:rPr>
          <w:sz w:val="32"/>
        </w:rPr>
        <w:t xml:space="preserve">on </w:t>
      </w:r>
      <w:r w:rsidR="008C1F8A">
        <w:rPr>
          <w:sz w:val="32"/>
        </w:rPr>
        <w:t xml:space="preserve">18%. Household </w:t>
      </w:r>
      <w:r w:rsidR="004042AB">
        <w:rPr>
          <w:sz w:val="32"/>
        </w:rPr>
        <w:t xml:space="preserve">goods had a balanced spent </w:t>
      </w:r>
      <w:r w:rsidR="008C1F8A">
        <w:rPr>
          <w:sz w:val="32"/>
        </w:rPr>
        <w:t>as the past and stable at approximately 8%.</w:t>
      </w:r>
      <w:r w:rsidR="004042AB">
        <w:rPr>
          <w:sz w:val="32"/>
        </w:rPr>
        <w:t xml:space="preserve"> Moreover,</w:t>
      </w:r>
      <w:r w:rsidR="008C1F8A">
        <w:rPr>
          <w:sz w:val="32"/>
        </w:rPr>
        <w:t xml:space="preserve"> Fuel and personal goods had the minimal role in the weekly expanses and collaborate about less than 8%. Housing and Leisure sho</w:t>
      </w:r>
      <w:r w:rsidR="004042AB">
        <w:rPr>
          <w:sz w:val="32"/>
        </w:rPr>
        <w:t>w</w:t>
      </w:r>
      <w:r w:rsidR="008C1F8A">
        <w:rPr>
          <w:sz w:val="32"/>
        </w:rPr>
        <w:t xml:space="preserve">ed the rapid increase by the next half of the century </w:t>
      </w:r>
      <w:r w:rsidR="004042AB">
        <w:rPr>
          <w:sz w:val="32"/>
        </w:rPr>
        <w:t xml:space="preserve">jumped </w:t>
      </w:r>
      <w:r w:rsidR="008C1F8A">
        <w:rPr>
          <w:sz w:val="32"/>
        </w:rPr>
        <w:t>9% to 20%. In addition, transport also impacted by the fina</w:t>
      </w:r>
      <w:r w:rsidR="004042AB">
        <w:rPr>
          <w:sz w:val="32"/>
        </w:rPr>
        <w:t>ncial evolution and rose with the time, which was notices about 14% with almost 40% rise with the time.</w:t>
      </w:r>
      <w:bookmarkStart w:id="0" w:name="_GoBack"/>
      <w:bookmarkEnd w:id="0"/>
      <w:r w:rsidR="004042AB">
        <w:rPr>
          <w:sz w:val="32"/>
        </w:rPr>
        <w:t xml:space="preserve"> </w:t>
      </w:r>
    </w:p>
    <w:p w:rsidR="004042AB" w:rsidRPr="00C47593" w:rsidRDefault="004042AB">
      <w:pPr>
        <w:rPr>
          <w:sz w:val="32"/>
        </w:rPr>
      </w:pPr>
    </w:p>
    <w:sectPr w:rsidR="004042AB" w:rsidRPr="00C47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593"/>
    <w:rsid w:val="004042AB"/>
    <w:rsid w:val="00571DDA"/>
    <w:rsid w:val="008C1F8A"/>
    <w:rsid w:val="00C4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C4369-1AEA-4F05-8856-28A9825B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2025-05-30T07:26:00Z</dcterms:created>
  <dcterms:modified xsi:type="dcterms:W3CDTF">2025-05-30T07:55:00Z</dcterms:modified>
</cp:coreProperties>
</file>