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7017" w14:textId="192F6711" w:rsidR="00B80AA9" w:rsidRPr="00B80AA9" w:rsidRDefault="00B80AA9" w:rsidP="00662181">
      <w:pPr>
        <w:rPr>
          <w:b/>
          <w:bCs/>
        </w:rPr>
      </w:pPr>
      <w:r w:rsidRPr="00B80AA9">
        <w:rPr>
          <w:b/>
          <w:bCs/>
        </w:rPr>
        <w:t>Muhammad Umar Farooq</w:t>
      </w:r>
    </w:p>
    <w:tbl>
      <w:tblPr>
        <w:tblStyle w:val="TableGrid"/>
        <w:tblpPr w:leftFromText="180" w:rightFromText="180" w:vertAnchor="text" w:horzAnchor="page" w:tblpX="901" w:tblpY="402"/>
        <w:tblW w:w="10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97"/>
        <w:gridCol w:w="4971"/>
      </w:tblGrid>
      <w:tr w:rsidR="00B80AA9" w14:paraId="341063B0" w14:textId="77777777" w:rsidTr="00D906B3">
        <w:trPr>
          <w:trHeight w:val="1976"/>
        </w:trPr>
        <w:tc>
          <w:tcPr>
            <w:tcW w:w="5860" w:type="dxa"/>
          </w:tcPr>
          <w:p w14:paraId="20EE9553" w14:textId="77777777" w:rsidR="00B80AA9" w:rsidRDefault="00B80AA9" w:rsidP="00B80AA9">
            <w:pPr>
              <w:rPr>
                <w:noProof/>
              </w:rPr>
            </w:pPr>
          </w:p>
          <w:p w14:paraId="7BE34A9E" w14:textId="77777777" w:rsidR="00B80AA9" w:rsidRDefault="00B80AA9" w:rsidP="00B80AA9">
            <w:pPr>
              <w:jc w:val="center"/>
            </w:pPr>
            <w:r>
              <w:rPr>
                <w:noProof/>
              </w:rPr>
              <w:drawing>
                <wp:inline distT="0" distB="0" distL="0" distR="0" wp14:anchorId="73CD2AB4" wp14:editId="7EA73F9D">
                  <wp:extent cx="3117215" cy="1352550"/>
                  <wp:effectExtent l="0" t="0" r="6985" b="0"/>
                  <wp:docPr id="104459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97005" name="Picture 1044597005"/>
                          <pic:cNvPicPr/>
                        </pic:nvPicPr>
                        <pic:blipFill rotWithShape="1">
                          <a:blip r:embed="rId4">
                            <a:extLst>
                              <a:ext uri="{28A0092B-C50C-407E-A947-70E740481C1C}">
                                <a14:useLocalDpi xmlns:a14="http://schemas.microsoft.com/office/drawing/2010/main" val="0"/>
                              </a:ext>
                            </a:extLst>
                          </a:blip>
                          <a:srcRect l="5168" t="10853" r="3601" b="70543"/>
                          <a:stretch/>
                        </pic:blipFill>
                        <pic:spPr bwMode="auto">
                          <a:xfrm>
                            <a:off x="0" y="0"/>
                            <a:ext cx="3150089" cy="1366814"/>
                          </a:xfrm>
                          <a:prstGeom prst="rect">
                            <a:avLst/>
                          </a:prstGeom>
                          <a:ln>
                            <a:noFill/>
                          </a:ln>
                          <a:extLst>
                            <a:ext uri="{53640926-AAD7-44D8-BBD7-CCE9431645EC}">
                              <a14:shadowObscured xmlns:a14="http://schemas.microsoft.com/office/drawing/2010/main"/>
                            </a:ext>
                          </a:extLst>
                        </pic:spPr>
                      </pic:pic>
                    </a:graphicData>
                  </a:graphic>
                </wp:inline>
              </w:drawing>
            </w:r>
          </w:p>
        </w:tc>
        <w:tc>
          <w:tcPr>
            <w:tcW w:w="4808" w:type="dxa"/>
          </w:tcPr>
          <w:p w14:paraId="65C00DEB" w14:textId="77777777" w:rsidR="00B80AA9" w:rsidRDefault="00B80AA9" w:rsidP="00B80AA9">
            <w:pPr>
              <w:rPr>
                <w:noProof/>
              </w:rPr>
            </w:pPr>
          </w:p>
          <w:p w14:paraId="59B29BD0" w14:textId="251D07C6" w:rsidR="00B80AA9" w:rsidRDefault="00B80AA9" w:rsidP="00B80AA9">
            <w:pPr>
              <w:jc w:val="center"/>
            </w:pPr>
            <w:r>
              <w:rPr>
                <w:noProof/>
              </w:rPr>
              <w:drawing>
                <wp:inline distT="0" distB="0" distL="0" distR="0" wp14:anchorId="333B772A" wp14:editId="13A46933">
                  <wp:extent cx="3019425" cy="3352717"/>
                  <wp:effectExtent l="0" t="0" r="0" b="635"/>
                  <wp:docPr id="521999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99783" name="Picture 521999783"/>
                          <pic:cNvPicPr/>
                        </pic:nvPicPr>
                        <pic:blipFill rotWithShape="1">
                          <a:blip r:embed="rId4">
                            <a:extLst>
                              <a:ext uri="{28A0092B-C50C-407E-A947-70E740481C1C}">
                                <a14:useLocalDpi xmlns:a14="http://schemas.microsoft.com/office/drawing/2010/main" val="0"/>
                              </a:ext>
                            </a:extLst>
                          </a:blip>
                          <a:srcRect l="15260" t="32496" r="10261" b="5478"/>
                          <a:stretch/>
                        </pic:blipFill>
                        <pic:spPr bwMode="auto">
                          <a:xfrm>
                            <a:off x="0" y="0"/>
                            <a:ext cx="3035371" cy="3370423"/>
                          </a:xfrm>
                          <a:prstGeom prst="rect">
                            <a:avLst/>
                          </a:prstGeom>
                          <a:ln>
                            <a:noFill/>
                          </a:ln>
                          <a:extLst>
                            <a:ext uri="{53640926-AAD7-44D8-BBD7-CCE9431645EC}">
                              <a14:shadowObscured xmlns:a14="http://schemas.microsoft.com/office/drawing/2010/main"/>
                            </a:ext>
                          </a:extLst>
                        </pic:spPr>
                      </pic:pic>
                    </a:graphicData>
                  </a:graphic>
                </wp:inline>
              </w:drawing>
            </w:r>
          </w:p>
        </w:tc>
      </w:tr>
    </w:tbl>
    <w:p w14:paraId="520771EF" w14:textId="5C3B0A3F" w:rsidR="00B80AA9" w:rsidRPr="00B80AA9" w:rsidRDefault="00B80AA9" w:rsidP="00662181">
      <w:pPr>
        <w:rPr>
          <w:b/>
          <w:bCs/>
        </w:rPr>
      </w:pPr>
      <w:r w:rsidRPr="00B80AA9">
        <w:rPr>
          <w:b/>
          <w:bCs/>
        </w:rPr>
        <w:t xml:space="preserve">Writing Task </w:t>
      </w:r>
    </w:p>
    <w:p w14:paraId="3BDFE05E" w14:textId="77777777" w:rsidR="00B80AA9" w:rsidRDefault="00B80AA9" w:rsidP="00662181"/>
    <w:p w14:paraId="08045C08" w14:textId="600506B9" w:rsidR="00662181" w:rsidRPr="00662181" w:rsidRDefault="00662181" w:rsidP="00B80AA9">
      <w:pPr>
        <w:jc w:val="both"/>
      </w:pPr>
      <w:r w:rsidRPr="00662181">
        <w:t xml:space="preserve">The provided char illustrates a county’s </w:t>
      </w:r>
      <w:r>
        <w:t xml:space="preserve">shipped </w:t>
      </w:r>
      <w:r w:rsidRPr="00662181">
        <w:t xml:space="preserve">in many </w:t>
      </w:r>
      <w:r w:rsidRPr="00662181">
        <w:t>goods’</w:t>
      </w:r>
      <w:r w:rsidRPr="00662181">
        <w:t xml:space="preserve"> </w:t>
      </w:r>
      <w:r>
        <w:t xml:space="preserve">classification </w:t>
      </w:r>
      <w:r w:rsidRPr="00662181">
        <w:t xml:space="preserve">between 2015 and 2016. While, the table showed the percentage </w:t>
      </w:r>
      <w:r>
        <w:t xml:space="preserve">of </w:t>
      </w:r>
      <w:r w:rsidRPr="00662181">
        <w:t>variation in</w:t>
      </w:r>
      <w:r>
        <w:t xml:space="preserve"> income in</w:t>
      </w:r>
      <w:r w:rsidRPr="00662181">
        <w:t xml:space="preserve"> each class </w:t>
      </w:r>
      <w:r>
        <w:t>over the time</w:t>
      </w:r>
      <w:r w:rsidRPr="00662181">
        <w:t>.</w:t>
      </w:r>
    </w:p>
    <w:p w14:paraId="2A4B5DEC" w14:textId="4CA4F338" w:rsidR="00662181" w:rsidRPr="00662181" w:rsidRDefault="00662181" w:rsidP="00B80AA9">
      <w:pPr>
        <w:jc w:val="both"/>
      </w:pPr>
      <w:r w:rsidRPr="00662181">
        <w:t>Overall, Both the chart and table demonstrate</w:t>
      </w:r>
      <w:r>
        <w:t>d</w:t>
      </w:r>
      <w:r w:rsidRPr="00662181">
        <w:t xml:space="preserve"> the carried out</w:t>
      </w:r>
      <w:r>
        <w:t xml:space="preserve"> and revenue generated </w:t>
      </w:r>
      <w:r w:rsidRPr="00662181">
        <w:t xml:space="preserve">in different categories. While, Petroleum products had the bar high with increasing trends in contrast, Textile contributed </w:t>
      </w:r>
      <w:r>
        <w:t>minimal in this regard</w:t>
      </w:r>
      <w:r w:rsidRPr="00662181">
        <w:t xml:space="preserve">. Moreover, game and </w:t>
      </w:r>
      <w:proofErr w:type="spellStart"/>
      <w:r w:rsidRPr="00662181">
        <w:t>Jewellery</w:t>
      </w:r>
      <w:proofErr w:type="spellEnd"/>
      <w:r w:rsidRPr="00662181">
        <w:t xml:space="preserve"> expressed decline over the period.</w:t>
      </w:r>
    </w:p>
    <w:p w14:paraId="285EF75C" w14:textId="6B9DCBEC" w:rsidR="00662181" w:rsidRPr="00662181" w:rsidRDefault="00662181" w:rsidP="00B80AA9">
      <w:pPr>
        <w:jc w:val="both"/>
      </w:pPr>
      <w:r w:rsidRPr="00662181">
        <w:t xml:space="preserve">Looking at the details, Petroleum products contributed the most in foreign trade with 3% increase, the country had 60 billion of trade in 2015 and rose to 64 by the 2016. </w:t>
      </w:r>
      <w:r w:rsidR="005968A6">
        <w:t>However</w:t>
      </w:r>
      <w:r w:rsidRPr="00662181">
        <w:t xml:space="preserve">, Engineering goods comes on the second with increasing trends by 8.5% in earning. It was on approximately 56 billion in 2015 and jumped on 63.5. Games and </w:t>
      </w:r>
      <w:proofErr w:type="spellStart"/>
      <w:r w:rsidRPr="00662181">
        <w:t>Jewellery</w:t>
      </w:r>
      <w:proofErr w:type="spellEnd"/>
      <w:r w:rsidRPr="00662181">
        <w:t xml:space="preserve"> had generated the income about 43 in 2015 with decreasing fashion by 5.18% and approached on 38 billion. </w:t>
      </w:r>
    </w:p>
    <w:p w14:paraId="5E4448FB" w14:textId="77777777" w:rsidR="00662181" w:rsidRPr="00662181" w:rsidRDefault="00662181" w:rsidP="00B80AA9">
      <w:pPr>
        <w:jc w:val="both"/>
      </w:pPr>
      <w:r w:rsidRPr="00662181">
        <w:t xml:space="preserve">The figures depicting that the country is the not the agricultural because, this is not contributing the export significantly however, the country exported the Agricultural products with almost stabilize, shipped and earned 32 billion in 2015 and tuck a small step with 0.81% to upward direction and reached on 32.8%. </w:t>
      </w:r>
    </w:p>
    <w:p w14:paraId="7CB0A6BD" w14:textId="5853EE2C" w:rsidR="00662181" w:rsidRPr="00662181" w:rsidRDefault="00662181" w:rsidP="00B80AA9">
      <w:pPr>
        <w:jc w:val="both"/>
      </w:pPr>
      <w:r w:rsidRPr="00662181">
        <w:lastRenderedPageBreak/>
        <w:t xml:space="preserve">Lastly, </w:t>
      </w:r>
      <w:r w:rsidR="0096740D">
        <w:t xml:space="preserve">Textile </w:t>
      </w:r>
      <w:r w:rsidRPr="00662181">
        <w:t>had least contribution in export but expressed the noticeable improvement by the time, in 2015 total earning in textile by export was about 23 billion and risen with 15.24% and become the fastest grow category over the year and climbed on 35 billion of revenue.</w:t>
      </w:r>
    </w:p>
    <w:p w14:paraId="2808E7A0" w14:textId="77777777" w:rsidR="00662181" w:rsidRDefault="00662181" w:rsidP="00B80AA9">
      <w:pPr>
        <w:jc w:val="both"/>
      </w:pPr>
    </w:p>
    <w:sectPr w:rsidR="00662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81"/>
    <w:rsid w:val="005968A6"/>
    <w:rsid w:val="00662181"/>
    <w:rsid w:val="006A2DD7"/>
    <w:rsid w:val="0096740D"/>
    <w:rsid w:val="00B80AA9"/>
    <w:rsid w:val="00D90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9241"/>
  <w15:chartTrackingRefBased/>
  <w15:docId w15:val="{6330DAA3-76F9-49E2-833D-1C4FA4D3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181"/>
    <w:rPr>
      <w:rFonts w:eastAsiaTheme="majorEastAsia" w:cstheme="majorBidi"/>
      <w:color w:val="272727" w:themeColor="text1" w:themeTint="D8"/>
    </w:rPr>
  </w:style>
  <w:style w:type="paragraph" w:styleId="Title">
    <w:name w:val="Title"/>
    <w:basedOn w:val="Normal"/>
    <w:next w:val="Normal"/>
    <w:link w:val="TitleChar"/>
    <w:uiPriority w:val="10"/>
    <w:qFormat/>
    <w:rsid w:val="00662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181"/>
    <w:pPr>
      <w:spacing w:before="160"/>
      <w:jc w:val="center"/>
    </w:pPr>
    <w:rPr>
      <w:i/>
      <w:iCs/>
      <w:color w:val="404040" w:themeColor="text1" w:themeTint="BF"/>
    </w:rPr>
  </w:style>
  <w:style w:type="character" w:customStyle="1" w:styleId="QuoteChar">
    <w:name w:val="Quote Char"/>
    <w:basedOn w:val="DefaultParagraphFont"/>
    <w:link w:val="Quote"/>
    <w:uiPriority w:val="29"/>
    <w:rsid w:val="00662181"/>
    <w:rPr>
      <w:i/>
      <w:iCs/>
      <w:color w:val="404040" w:themeColor="text1" w:themeTint="BF"/>
    </w:rPr>
  </w:style>
  <w:style w:type="paragraph" w:styleId="ListParagraph">
    <w:name w:val="List Paragraph"/>
    <w:basedOn w:val="Normal"/>
    <w:uiPriority w:val="34"/>
    <w:qFormat/>
    <w:rsid w:val="00662181"/>
    <w:pPr>
      <w:ind w:left="720"/>
      <w:contextualSpacing/>
    </w:pPr>
  </w:style>
  <w:style w:type="character" w:styleId="IntenseEmphasis">
    <w:name w:val="Intense Emphasis"/>
    <w:basedOn w:val="DefaultParagraphFont"/>
    <w:uiPriority w:val="21"/>
    <w:qFormat/>
    <w:rsid w:val="00662181"/>
    <w:rPr>
      <w:i/>
      <w:iCs/>
      <w:color w:val="2F5496" w:themeColor="accent1" w:themeShade="BF"/>
    </w:rPr>
  </w:style>
  <w:style w:type="paragraph" w:styleId="IntenseQuote">
    <w:name w:val="Intense Quote"/>
    <w:basedOn w:val="Normal"/>
    <w:next w:val="Normal"/>
    <w:link w:val="IntenseQuoteChar"/>
    <w:uiPriority w:val="30"/>
    <w:qFormat/>
    <w:rsid w:val="00662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181"/>
    <w:rPr>
      <w:i/>
      <w:iCs/>
      <w:color w:val="2F5496" w:themeColor="accent1" w:themeShade="BF"/>
    </w:rPr>
  </w:style>
  <w:style w:type="character" w:styleId="IntenseReference">
    <w:name w:val="Intense Reference"/>
    <w:basedOn w:val="DefaultParagraphFont"/>
    <w:uiPriority w:val="32"/>
    <w:qFormat/>
    <w:rsid w:val="00662181"/>
    <w:rPr>
      <w:b/>
      <w:bCs/>
      <w:smallCaps/>
      <w:color w:val="2F5496" w:themeColor="accent1" w:themeShade="BF"/>
      <w:spacing w:val="5"/>
    </w:rPr>
  </w:style>
  <w:style w:type="table" w:styleId="TableGrid">
    <w:name w:val="Table Grid"/>
    <w:basedOn w:val="TableNormal"/>
    <w:uiPriority w:val="39"/>
    <w:rsid w:val="00B80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925251">
      <w:bodyDiv w:val="1"/>
      <w:marLeft w:val="0"/>
      <w:marRight w:val="0"/>
      <w:marTop w:val="0"/>
      <w:marBottom w:val="0"/>
      <w:divBdr>
        <w:top w:val="none" w:sz="0" w:space="0" w:color="auto"/>
        <w:left w:val="none" w:sz="0" w:space="0" w:color="auto"/>
        <w:bottom w:val="none" w:sz="0" w:space="0" w:color="auto"/>
        <w:right w:val="none" w:sz="0" w:space="0" w:color="auto"/>
      </w:divBdr>
    </w:div>
    <w:div w:id="73828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5</cp:revision>
  <dcterms:created xsi:type="dcterms:W3CDTF">2025-04-22T17:50:00Z</dcterms:created>
  <dcterms:modified xsi:type="dcterms:W3CDTF">2025-04-22T18:08:00Z</dcterms:modified>
</cp:coreProperties>
</file>