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241" w:rsidRPr="009B2241" w:rsidRDefault="009B2241">
      <w:pPr>
        <w:rPr>
          <w:b/>
          <w:noProof/>
        </w:rPr>
      </w:pPr>
      <w:r w:rsidRPr="009B2241">
        <w:rPr>
          <w:b/>
          <w:noProof/>
        </w:rPr>
        <w:t>Muhammad Umar Farooq</w:t>
      </w:r>
    </w:p>
    <w:p w:rsidR="00A65624" w:rsidRDefault="009B2241" w:rsidP="009B2241">
      <w:pPr>
        <w:jc w:val="center"/>
      </w:pPr>
      <w:r>
        <w:rPr>
          <w:noProof/>
        </w:rPr>
        <w:drawing>
          <wp:inline distT="0" distB="0" distL="0" distR="0">
            <wp:extent cx="4860235" cy="3446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5-20 at 1.57.23 PM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" t="25000" r="2822" b="21497"/>
                    <a:stretch/>
                  </pic:blipFill>
                  <pic:spPr bwMode="auto">
                    <a:xfrm>
                      <a:off x="0" y="0"/>
                      <a:ext cx="4870014" cy="345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3C74" w:rsidRDefault="00073C74" w:rsidP="004415E3">
      <w:pPr>
        <w:jc w:val="both"/>
      </w:pPr>
      <w:r>
        <w:t xml:space="preserve">The three pie charts illustrates the modifications in yearly expenditures by the </w:t>
      </w:r>
      <w:r w:rsidR="00A65624">
        <w:t>specific</w:t>
      </w:r>
      <w:r>
        <w:t xml:space="preserve"> school in</w:t>
      </w:r>
      <w:r w:rsidR="00A65624">
        <w:t xml:space="preserve"> United Kingdom </w:t>
      </w:r>
      <w:r w:rsidR="00BF194A">
        <w:t>by</w:t>
      </w:r>
      <w:r>
        <w:t xml:space="preserve"> 1981, 1991, and 2001.</w:t>
      </w:r>
    </w:p>
    <w:p w:rsidR="00EA5B1C" w:rsidRDefault="00073C74" w:rsidP="004415E3">
      <w:pPr>
        <w:jc w:val="both"/>
      </w:pPr>
      <w:r>
        <w:t xml:space="preserve">Overall, coaching outlay had fluctuation over the period as well as this is the most </w:t>
      </w:r>
      <w:r w:rsidR="004415E3">
        <w:t xml:space="preserve">costly </w:t>
      </w:r>
      <w:r>
        <w:t>segment overall while, other employee salaries had the downward trend, meanwhile books and other sporting resources contr</w:t>
      </w:r>
      <w:r w:rsidR="00EA5B1C">
        <w:t>ibuting about a quarter in the b</w:t>
      </w:r>
      <w:r w:rsidR="00EA5B1C">
        <w:t>udgetary allocation</w:t>
      </w:r>
      <w:r w:rsidR="004415E3">
        <w:t>.</w:t>
      </w:r>
      <w:r w:rsidR="00EA5B1C">
        <w:t xml:space="preserve"> </w:t>
      </w:r>
      <w:r w:rsidR="004415E3">
        <w:t>M</w:t>
      </w:r>
      <w:r w:rsidR="00EA5B1C">
        <w:t>oreover, insurance, other staff salaries, and furniture collectively have about less than one third of the budget.</w:t>
      </w:r>
    </w:p>
    <w:p w:rsidR="00A65624" w:rsidRDefault="00EA5B1C" w:rsidP="004415E3">
      <w:pPr>
        <w:jc w:val="both"/>
      </w:pPr>
      <w:r>
        <w:t xml:space="preserve">Looking at the details, in 1981 the 40% of the money spent on the teaching staff, and 28% of funds </w:t>
      </w:r>
      <w:r w:rsidR="004415E3">
        <w:t>accommodate other staff members</w:t>
      </w:r>
      <w:r>
        <w:t xml:space="preserve">, collectively more than 60% of the budget consumed on the manpower. In comparison, </w:t>
      </w:r>
      <w:r w:rsidR="00A65624">
        <w:t xml:space="preserve">by the 1991 </w:t>
      </w:r>
      <w:r>
        <w:t>training cost tuck a jump and approach</w:t>
      </w:r>
      <w:r w:rsidR="00A65624">
        <w:t xml:space="preserve">ed at 50% while, this showed the downwards trend in a decade </w:t>
      </w:r>
      <w:r w:rsidR="004415E3">
        <w:t xml:space="preserve">later in time </w:t>
      </w:r>
      <w:r w:rsidR="00A65624">
        <w:t>at 45%. Furthermore, furniture contribute the significantly in budgeting and had some fluctuation between 5-23% which also include the other sportive gadgets over the time period. Academically Resources including books and study related helping material cost from 9-20% by the time spam. Lastly, insurance had the minimal consumption of the money in the total expending in the United Kingdom in three decades.</w:t>
      </w:r>
    </w:p>
    <w:p w:rsidR="004415E3" w:rsidRDefault="004415E3"/>
    <w:p w:rsidR="009B2241" w:rsidRDefault="009B2241" w:rsidP="009B2241">
      <w:r>
        <w:t>ST: 1:16</w:t>
      </w:r>
    </w:p>
    <w:p w:rsidR="009B2241" w:rsidRDefault="009B2241" w:rsidP="009B2241">
      <w:r>
        <w:t>ED: 1:42</w:t>
      </w:r>
    </w:p>
    <w:p w:rsidR="004415E3" w:rsidRDefault="004415E3">
      <w:bookmarkStart w:id="0" w:name="_GoBack"/>
      <w:bookmarkEnd w:id="0"/>
    </w:p>
    <w:sectPr w:rsidR="00441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C74"/>
    <w:rsid w:val="00073C74"/>
    <w:rsid w:val="004415E3"/>
    <w:rsid w:val="009B2241"/>
    <w:rsid w:val="00A5441A"/>
    <w:rsid w:val="00A65624"/>
    <w:rsid w:val="00BF194A"/>
    <w:rsid w:val="00EA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1C16AC-22B2-4ECF-8EAD-A799C780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2025-05-20T08:14:00Z</dcterms:created>
  <dcterms:modified xsi:type="dcterms:W3CDTF">2025-05-20T09:01:00Z</dcterms:modified>
</cp:coreProperties>
</file>