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000"/>
      </w:pPr>
    </w:p>
    <w:p>
      <w:pPr>
        <w:spacing w:after="100" w:before="0"/>
        <w:jc w:val="center"/>
      </w:pPr>
      <w:r>
        <w:rPr>
          <w:rFonts w:ascii="Arial" w:cs="Arial" w:eastAsia="Arial" w:hAnsi="Arial"/>
          <w:b/>
          <w:bCs/>
          <w:color w:val="1A56DB"/>
          <w:sz w:val="28"/>
          <w:szCs w:val="28"/>
        </w:rPr>
        <w:t xml:space="preserve">60-Day Claude AI Mastery Challenge</w:t>
      </w:r>
    </w:p>
    <w:p>
      <w:pPr>
        <w:spacing w:after="120" w:before="0"/>
        <w:jc w:val="center"/>
      </w:pPr>
      <w:r>
        <w:rPr>
          <w:rFonts w:ascii="Arial" w:cs="Arial" w:eastAsia="Arial" w:hAnsi="Arial"/>
          <w:b/>
          <w:bCs/>
          <w:color w:val="111827"/>
          <w:sz w:val="48"/>
          <w:szCs w:val="48"/>
        </w:rPr>
        <w:t xml:space="preserve">Day 2 Complete Documentation</w:t>
      </w:r>
    </w:p>
    <w:p>
      <w:pPr>
        <w:spacing w:after="400" w:before="0"/>
        <w:jc w:val="center"/>
      </w:pPr>
      <w:r>
        <w:rPr>
          <w:rFonts w:ascii="Arial" w:cs="Arial" w:eastAsia="Arial" w:hAnsi="Arial"/>
          <w:i/>
          <w:iCs/>
          <w:color w:val="6B7280"/>
          <w:sz w:val="26"/>
          <w:szCs w:val="26"/>
        </w:rPr>
        <w:t xml:space="preserve">Phase 1 — Foundation &amp; Prompt Engineering</w:t>
      </w:r>
    </w:p>
    <w:p>
      <w:pPr>
        <w:pBdr>
          <w:bottom w:val="single" w:color="D1D5DB" w:sz="1" w:space="1"/>
        </w:pBdr>
        <w:spacing w:after="160" w:before="160"/>
      </w:pPr>
    </w:p>
    <w:p>
      <w:pPr>
        <w:spacing w:after="200" w:before="200"/>
      </w:pPr>
    </w:p>
    <w:p>
      <w:pPr>
        <w:spacing w:after="80" w:before="0"/>
        <w:jc w:val="center"/>
      </w:pPr>
      <w:r>
        <w:rPr>
          <w:rFonts w:ascii="Arial" w:cs="Arial" w:eastAsia="Arial" w:hAnsi="Arial"/>
          <w:color w:val="6B7280"/>
          <w:sz w:val="22"/>
          <w:szCs w:val="22"/>
        </w:rPr>
        <w:t xml:space="preserve">Theme: Understanding and Applying Prompt Engineering</w:t>
      </w:r>
    </w:p>
    <w:p>
      <w:pPr>
        <w:spacing w:after="80" w:before="0"/>
        <w:jc w:val="center"/>
      </w:pPr>
      <w:r>
        <w:rPr>
          <w:rFonts w:ascii="Arial" w:cs="Arial" w:eastAsia="Arial" w:hAnsi="Arial"/>
          <w:color w:val="6B7280"/>
          <w:sz w:val="22"/>
          <w:szCs w:val="22"/>
        </w:rPr>
        <w:t xml:space="preserve">Level: Beginner  |  Estimated Time: ~30 minutes</w:t>
      </w:r>
    </w:p>
    <w:p>
      <w:pPr>
        <w:spacing w:after="0" w:before="0"/>
        <w:jc w:val="center"/>
      </w:pPr>
      <w:r>
        <w:rPr>
          <w:rFonts w:ascii="Arial" w:cs="Arial" w:eastAsia="Arial" w:hAnsi="Arial"/>
          <w:color w:val="6B7280"/>
          <w:sz w:val="22"/>
          <w:szCs w:val="22"/>
        </w:rPr>
        <w:t xml:space="preserve">Prepared with Claude AI  |  June 2026</w:t>
      </w:r>
    </w:p>
    <w:p>
      <w:pPr>
        <w:spacing w:after="0" w:before="0"/>
      </w:pPr>
      <w:r>
        <w:br w:type="page"/>
      </w:r>
    </w:p>
    <w:p>
      <w:pPr>
        <w:pStyle w:val="Heading1"/>
        <w:pBdr>
          <w:bottom w:val="single" w:color="1A56DB" w:sz="4" w:space="6"/>
        </w:pBdr>
        <w:spacing w:after="180" w:before="360"/>
      </w:pPr>
      <w:r>
        <w:rPr>
          <w:rFonts w:ascii="Arial" w:cs="Arial" w:eastAsia="Arial" w:hAnsi="Arial"/>
          <w:b/>
          <w:bCs/>
          <w:color w:val="111827"/>
          <w:sz w:val="36"/>
          <w:szCs w:val="36"/>
        </w:rPr>
        <w:t xml:space="preserve">1. Overview</w:t>
      </w:r>
    </w:p>
    <w:p>
      <w:pPr>
        <w:spacing w:after="60" w:before="60"/>
      </w:pPr>
      <w:r>
        <w:rPr>
          <w:rFonts w:ascii="Arial" w:cs="Arial" w:eastAsia="Arial" w:hAnsi="Arial"/>
          <w:color w:val="111827"/>
          <w:sz w:val="22"/>
          <w:szCs w:val="22"/>
        </w:rPr>
        <w:t xml:space="preserve">Day 2 of the 60-Day Claude AI Mastery Challenge is dedicated to one of the most practical and high-leverage skills in AI: Prompt Engineering. This documentation covers everything you need to understand, practice, and apply what you learned in the interactive Day 2 session.</w:t>
      </w:r>
    </w:p>
    <w:p>
      <w:pPr>
        <w:spacing w:after="12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Field</w:t>
            </w:r>
          </w:p>
        </w:tc>
        <w:tc>
          <w:tcPr>
            <w:tcW w:type="dxa" w:w="624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Detail</w:t>
            </w:r>
          </w:p>
        </w:tc>
      </w:tr>
      <w:tr>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20"/>
                <w:szCs w:val="20"/>
              </w:rPr>
              <w:t xml:space="preserve">Challenge</w:t>
            </w:r>
          </w:p>
        </w:tc>
        <w:tc>
          <w:tcPr>
            <w:tcW w:type="dxa" w:w="62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20"/>
                <w:szCs w:val="20"/>
              </w:rPr>
              <w:t xml:space="preserve">60-Day Claude AI Mastery Challenge</w:t>
            </w:r>
          </w:p>
        </w:tc>
      </w:tr>
      <w:tr>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20"/>
                <w:szCs w:val="20"/>
              </w:rPr>
              <w:t xml:space="preserve">Day</w:t>
            </w:r>
          </w:p>
        </w:tc>
        <w:tc>
          <w:tcPr>
            <w:tcW w:type="dxa" w:w="62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20"/>
                <w:szCs w:val="20"/>
              </w:rPr>
              <w:t xml:space="preserve">Day 2 of 60</w:t>
            </w:r>
          </w:p>
        </w:tc>
      </w:tr>
      <w:tr>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20"/>
                <w:szCs w:val="20"/>
              </w:rPr>
              <w:t xml:space="preserve">Phase</w:t>
            </w:r>
          </w:p>
        </w:tc>
        <w:tc>
          <w:tcPr>
            <w:tcW w:type="dxa" w:w="62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20"/>
                <w:szCs w:val="20"/>
              </w:rPr>
              <w:t xml:space="preserve">Phase 1 — Foundation &amp; Prompt Engineering</w:t>
            </w:r>
          </w:p>
        </w:tc>
      </w:tr>
      <w:tr>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20"/>
                <w:szCs w:val="20"/>
              </w:rPr>
              <w:t xml:space="preserve">Theme</w:t>
            </w:r>
          </w:p>
        </w:tc>
        <w:tc>
          <w:tcPr>
            <w:tcW w:type="dxa" w:w="62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20"/>
                <w:szCs w:val="20"/>
              </w:rPr>
              <w:t xml:space="preserve">Prompt Engineering: From Weak to Structured</w:t>
            </w:r>
          </w:p>
        </w:tc>
      </w:tr>
      <w:tr>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20"/>
                <w:szCs w:val="20"/>
              </w:rPr>
              <w:t xml:space="preserve">Level</w:t>
            </w:r>
          </w:p>
        </w:tc>
        <w:tc>
          <w:tcPr>
            <w:tcW w:type="dxa" w:w="62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20"/>
                <w:szCs w:val="20"/>
              </w:rPr>
              <w:t xml:space="preserve">Beginner</w:t>
            </w:r>
          </w:p>
        </w:tc>
      </w:tr>
      <w:tr>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20"/>
                <w:szCs w:val="20"/>
              </w:rPr>
              <w:t xml:space="preserve">Time</w:t>
            </w:r>
          </w:p>
        </w:tc>
        <w:tc>
          <w:tcPr>
            <w:tcW w:type="dxa" w:w="62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20"/>
                <w:szCs w:val="20"/>
              </w:rPr>
              <w:t xml:space="preserve">~30 minutes</w:t>
            </w:r>
          </w:p>
        </w:tc>
      </w:tr>
      <w:tr>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20"/>
                <w:szCs w:val="20"/>
              </w:rPr>
              <w:t xml:space="preserve">Submission</w:t>
            </w:r>
          </w:p>
        </w:tc>
        <w:tc>
          <w:tcPr>
            <w:tcW w:type="dxa" w:w="62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20"/>
                <w:szCs w:val="20"/>
              </w:rPr>
              <w:t xml:space="preserve">Claude conversation link, artifact, or short doc</w:t>
            </w:r>
          </w:p>
        </w:tc>
      </w:tr>
    </w:tbl>
    <w:p>
      <w:pPr>
        <w:spacing w:after="120" w:before="200"/>
      </w:pPr>
    </w:p>
    <w:p>
      <w:pPr>
        <w:pBdr>
          <w:bottom w:val="single" w:color="D1D5DB" w:sz="1" w:space="1"/>
        </w:pBdr>
        <w:spacing w:after="160" w:before="160"/>
      </w:pPr>
    </w:p>
    <w:p>
      <w:pPr>
        <w:pStyle w:val="Heading1"/>
        <w:pBdr>
          <w:bottom w:val="single" w:color="1A56DB" w:sz="4" w:space="6"/>
        </w:pBdr>
        <w:spacing w:after="180" w:before="360"/>
      </w:pPr>
      <w:r>
        <w:rPr>
          <w:rFonts w:ascii="Arial" w:cs="Arial" w:eastAsia="Arial" w:hAnsi="Arial"/>
          <w:b/>
          <w:bCs/>
          <w:color w:val="111827"/>
          <w:sz w:val="36"/>
          <w:szCs w:val="36"/>
        </w:rPr>
        <w:t xml:space="preserve">2. Learning Objectives</w:t>
      </w:r>
    </w:p>
    <w:p>
      <w:pPr>
        <w:spacing w:after="60" w:before="60"/>
      </w:pPr>
      <w:r>
        <w:rPr>
          <w:rFonts w:ascii="Arial" w:cs="Arial" w:eastAsia="Arial" w:hAnsi="Arial"/>
          <w:color w:val="111827"/>
          <w:sz w:val="22"/>
          <w:szCs w:val="22"/>
        </w:rPr>
        <w:t xml:space="preserve">By the end of Day 2, you should be able to:</w:t>
      </w:r>
    </w:p>
    <w:p>
      <w:pPr>
        <w:pStyle w:val="ListParagraph"/>
        <w:numPr>
          <w:ilvl w:val="0"/>
          <w:numId w:val="2"/>
        </w:numPr>
        <w:spacing w:after="40" w:before="40"/>
      </w:pPr>
      <w:r>
        <w:rPr>
          <w:rFonts w:ascii="Arial" w:cs="Arial" w:eastAsia="Arial" w:hAnsi="Arial"/>
          <w:color w:val="111827"/>
          <w:sz w:val="22"/>
          <w:szCs w:val="22"/>
        </w:rPr>
        <w:t xml:space="preserve">Apply prompt engineering concepts to your real role or area of study.</w:t>
      </w:r>
    </w:p>
    <w:p>
      <w:pPr>
        <w:pStyle w:val="ListParagraph"/>
        <w:numPr>
          <w:ilvl w:val="0"/>
          <w:numId w:val="2"/>
        </w:numPr>
        <w:spacing w:after="40" w:before="40"/>
      </w:pPr>
      <w:r>
        <w:rPr>
          <w:rFonts w:ascii="Arial" w:cs="Arial" w:eastAsia="Arial" w:hAnsi="Arial"/>
          <w:color w:val="111827"/>
          <w:sz w:val="22"/>
          <w:szCs w:val="22"/>
        </w:rPr>
        <w:t xml:space="preserve">Build reusable, structured prompts you can save and use repeatedly.</w:t>
      </w:r>
    </w:p>
    <w:p>
      <w:pPr>
        <w:pStyle w:val="ListParagraph"/>
        <w:numPr>
          <w:ilvl w:val="0"/>
          <w:numId w:val="2"/>
        </w:numPr>
        <w:spacing w:after="40" w:before="40"/>
      </w:pPr>
      <w:r>
        <w:rPr>
          <w:rFonts w:ascii="Arial" w:cs="Arial" w:eastAsia="Arial" w:hAnsi="Arial"/>
          <w:color w:val="111827"/>
          <w:sz w:val="22"/>
          <w:szCs w:val="22"/>
        </w:rPr>
        <w:t xml:space="preserve">Practice safe, reviewable AI workflows that produce consistent results.</w:t>
      </w:r>
    </w:p>
    <w:p>
      <w:pPr>
        <w:pStyle w:val="ListParagraph"/>
        <w:numPr>
          <w:ilvl w:val="0"/>
          <w:numId w:val="2"/>
        </w:numPr>
        <w:spacing w:after="40" w:before="40"/>
      </w:pPr>
      <w:r>
        <w:rPr>
          <w:rFonts w:ascii="Arial" w:cs="Arial" w:eastAsia="Arial" w:hAnsi="Arial"/>
          <w:color w:val="111827"/>
          <w:sz w:val="22"/>
          <w:szCs w:val="22"/>
        </w:rPr>
        <w:t xml:space="preserve">Articulate the difference between a weak prompt and an engineered prompt.</w:t>
      </w:r>
    </w:p>
    <w:p>
      <w:pPr>
        <w:pStyle w:val="ListParagraph"/>
        <w:numPr>
          <w:ilvl w:val="0"/>
          <w:numId w:val="2"/>
        </w:numPr>
        <w:spacing w:after="40" w:before="40"/>
      </w:pPr>
      <w:r>
        <w:rPr>
          <w:rFonts w:ascii="Arial" w:cs="Arial" w:eastAsia="Arial" w:hAnsi="Arial"/>
          <w:color w:val="111827"/>
          <w:sz w:val="22"/>
          <w:szCs w:val="22"/>
        </w:rPr>
        <w:t xml:space="preserve">Identify the five core ingredients of a professional prompt.</w:t>
      </w:r>
    </w:p>
    <w:p>
      <w:pPr>
        <w:spacing w:after="12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6DB" w:sz="2"/>
              <w:left w:val="single" w:color="1A56DB" w:sz="12"/>
              <w:bottom w:val="single" w:color="1A56DB" w:sz="2"/>
              <w:right w:val="none" w:color="FFFFFF" w:sz="0"/>
            </w:tcBorders>
            <w:shd w:fill="EFF6FF" w:val="clear"/>
            <w:tcMar>
              <w:top w:type="dxa" w:w="100"/>
              <w:left w:type="dxa" w:w="180"/>
              <w:bottom w:type="dxa" w:w="100"/>
              <w:right w:type="dxa" w:w="180"/>
            </w:tcMar>
          </w:tcPr>
          <w:p>
            <w:pPr>
              <w:spacing w:after="40" w:before="0"/>
            </w:pPr>
            <w:r>
              <w:rPr>
                <w:rFonts w:ascii="Arial" w:cs="Arial" w:eastAsia="Arial" w:hAnsi="Arial"/>
                <w:b/>
                <w:bCs/>
                <w:color w:val="1A56DB"/>
                <w:sz w:val="20"/>
                <w:szCs w:val="20"/>
              </w:rPr>
              <w:t xml:space="preserve">Why this matters</w:t>
            </w:r>
          </w:p>
          <w:p>
            <w:pPr>
              <w:spacing w:after="0" w:before="0"/>
            </w:pPr>
            <w:r>
              <w:rPr>
                <w:rFonts w:ascii="Arial" w:cs="Arial" w:eastAsia="Arial" w:hAnsi="Arial"/>
                <w:color w:val="111827"/>
                <w:sz w:val="20"/>
                <w:szCs w:val="20"/>
              </w:rPr>
              <w:t xml:space="preserve">Prompt engineering is the foundational skill that makes every other AI use-case more powerful. Master this on Day 2 and every day that follows becomes easier.</w:t>
            </w:r>
          </w:p>
        </w:tc>
      </w:tr>
    </w:tbl>
    <w:p>
      <w:pPr>
        <w:spacing w:after="120" w:before="120"/>
      </w:pPr>
    </w:p>
    <w:p>
      <w:pPr>
        <w:pBdr>
          <w:bottom w:val="single" w:color="D1D5DB" w:sz="1" w:space="1"/>
        </w:pBdr>
        <w:spacing w:after="160" w:before="160"/>
      </w:pPr>
    </w:p>
    <w:p>
      <w:pPr>
        <w:pStyle w:val="Heading1"/>
        <w:pBdr>
          <w:bottom w:val="single" w:color="1A56DB" w:sz="4" w:space="6"/>
        </w:pBdr>
        <w:spacing w:after="180" w:before="360"/>
      </w:pPr>
      <w:r>
        <w:rPr>
          <w:rFonts w:ascii="Arial" w:cs="Arial" w:eastAsia="Arial" w:hAnsi="Arial"/>
          <w:b/>
          <w:bCs/>
          <w:color w:val="111827"/>
          <w:sz w:val="36"/>
          <w:szCs w:val="36"/>
        </w:rPr>
        <w:t xml:space="preserve">3. What Is Prompt Engineering?</w:t>
      </w:r>
    </w:p>
    <w:p>
      <w:pPr>
        <w:spacing w:after="60" w:before="60"/>
      </w:pPr>
      <w:r>
        <w:rPr>
          <w:rFonts w:ascii="Arial" w:cs="Arial" w:eastAsia="Arial" w:hAnsi="Arial"/>
          <w:color w:val="111827"/>
          <w:sz w:val="22"/>
          <w:szCs w:val="22"/>
        </w:rPr>
        <w:t xml:space="preserve">Prompt engineering is the practice of structuring your instructions to an AI model so it consistently produces the output you actually need — not just something plausible.</w:t>
      </w:r>
    </w:p>
    <w:p>
      <w:pPr>
        <w:spacing w:after="120" w:before="60"/>
      </w:pPr>
    </w:p>
    <w:p>
      <w:pPr>
        <w:spacing w:after="60" w:before="60"/>
      </w:pPr>
      <w:r>
        <w:rPr>
          <w:rFonts w:ascii="Arial" w:cs="Arial" w:eastAsia="Arial" w:hAnsi="Arial"/>
          <w:color w:val="111827"/>
          <w:sz w:val="22"/>
          <w:szCs w:val="22"/>
        </w:rPr>
        <w:t xml:space="preserve">Think of it like briefing a highly capable colleague:</w:t>
      </w:r>
    </w:p>
    <w:p>
      <w:pPr>
        <w:pStyle w:val="ListParagraph"/>
        <w:numPr>
          <w:ilvl w:val="0"/>
          <w:numId w:val="3"/>
        </w:numPr>
        <w:spacing w:after="40" w:before="40"/>
      </w:pPr>
      <w:r>
        <w:rPr>
          <w:rFonts w:ascii="Arial" w:cs="Arial" w:eastAsia="Arial" w:hAnsi="Arial"/>
          <w:color w:val="111827"/>
          <w:sz w:val="22"/>
          <w:szCs w:val="22"/>
        </w:rPr>
        <w:t xml:space="preserve">Vague briefs produce vague work.</w:t>
      </w:r>
    </w:p>
    <w:p>
      <w:pPr>
        <w:pStyle w:val="ListParagraph"/>
        <w:numPr>
          <w:ilvl w:val="0"/>
          <w:numId w:val="3"/>
        </w:numPr>
        <w:spacing w:after="40" w:before="40"/>
      </w:pPr>
      <w:r>
        <w:rPr>
          <w:rFonts w:ascii="Arial" w:cs="Arial" w:eastAsia="Arial" w:hAnsi="Arial"/>
          <w:color w:val="111827"/>
          <w:sz w:val="22"/>
          <w:szCs w:val="22"/>
        </w:rPr>
        <w:t xml:space="preserve">Specific, structured briefs produce specific, useful results.</w:t>
      </w:r>
    </w:p>
    <w:p>
      <w:pPr>
        <w:spacing w:after="120" w:before="80"/>
      </w:pPr>
    </w:p>
    <w:p>
      <w:pPr>
        <w:spacing w:after="60" w:before="60"/>
      </w:pPr>
      <w:r>
        <w:rPr>
          <w:rFonts w:ascii="Arial" w:cs="Arial" w:eastAsia="Arial" w:hAnsi="Arial"/>
          <w:color w:val="111827"/>
          <w:sz w:val="22"/>
          <w:szCs w:val="22"/>
        </w:rPr>
        <w:t xml:space="preserve">The goal is not to trick the AI or find magic words. It is to communicate clearly and precisely — the same skill that makes human communication effective.</w:t>
      </w:r>
    </w:p>
    <w:p>
      <w:pPr>
        <w:spacing w:after="12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6DB" w:sz="2"/>
              <w:left w:val="single" w:color="1A56DB" w:sz="12"/>
              <w:bottom w:val="single" w:color="1A56DB" w:sz="2"/>
              <w:right w:val="none" w:color="FFFFFF" w:sz="0"/>
            </w:tcBorders>
            <w:shd w:fill="EFF6FF" w:val="clear"/>
            <w:tcMar>
              <w:top w:type="dxa" w:w="100"/>
              <w:left w:type="dxa" w:w="180"/>
              <w:bottom w:type="dxa" w:w="100"/>
              <w:right w:type="dxa" w:w="180"/>
            </w:tcMar>
          </w:tcPr>
          <w:p>
            <w:pPr>
              <w:spacing w:after="40" w:before="0"/>
            </w:pPr>
            <w:r>
              <w:rPr>
                <w:rFonts w:ascii="Arial" w:cs="Arial" w:eastAsia="Arial" w:hAnsi="Arial"/>
                <w:b/>
                <w:bCs/>
                <w:color w:val="1A56DB"/>
                <w:sz w:val="20"/>
                <w:szCs w:val="20"/>
              </w:rPr>
              <w:t xml:space="preserve">Key insight</w:t>
            </w:r>
          </w:p>
          <w:p>
            <w:pPr>
              <w:spacing w:after="0" w:before="0"/>
            </w:pPr>
            <w:r>
              <w:rPr>
                <w:rFonts w:ascii="Arial" w:cs="Arial" w:eastAsia="Arial" w:hAnsi="Arial"/>
                <w:color w:val="111827"/>
                <w:sz w:val="20"/>
                <w:szCs w:val="20"/>
              </w:rPr>
              <w:t xml:space="preserve">A well-engineered prompt is reusable. Write it once, save it, and get consistent quality every time — across projects, roles, and teammates. That is the compounding value of this skill.</w:t>
            </w:r>
          </w:p>
        </w:tc>
      </w:tr>
    </w:tbl>
    <w:p>
      <w:pPr>
        <w:spacing w:after="120" w:before="160"/>
      </w:pPr>
    </w:p>
    <w:p>
      <w:pPr>
        <w:pBdr>
          <w:bottom w:val="single" w:color="D1D5DB" w:sz="1" w:space="1"/>
        </w:pBdr>
        <w:spacing w:after="160" w:before="160"/>
      </w:pPr>
    </w:p>
    <w:p>
      <w:pPr>
        <w:pStyle w:val="Heading1"/>
        <w:pBdr>
          <w:bottom w:val="single" w:color="1A56DB" w:sz="4" w:space="6"/>
        </w:pBdr>
        <w:spacing w:after="180" w:before="360"/>
      </w:pPr>
      <w:r>
        <w:rPr>
          <w:rFonts w:ascii="Arial" w:cs="Arial" w:eastAsia="Arial" w:hAnsi="Arial"/>
          <w:b/>
          <w:bCs/>
          <w:color w:val="111827"/>
          <w:sz w:val="36"/>
          <w:szCs w:val="36"/>
        </w:rPr>
        <w:t xml:space="preserve">4. The Five Ingredients of a Strong Prompt</w:t>
      </w:r>
    </w:p>
    <w:p>
      <w:pPr>
        <w:spacing w:after="60" w:before="60"/>
      </w:pPr>
      <w:r>
        <w:rPr>
          <w:rFonts w:ascii="Arial" w:cs="Arial" w:eastAsia="Arial" w:hAnsi="Arial"/>
          <w:color w:val="111827"/>
          <w:sz w:val="22"/>
          <w:szCs w:val="22"/>
        </w:rPr>
        <w:t xml:space="preserve">Every professional prompt contains some or all of these five elements. The more of them you include, the fewer guesses the AI has to make — and the better your output.</w:t>
      </w:r>
    </w:p>
    <w:p>
      <w:pPr>
        <w:spacing w:after="12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D1D5DB" w:sz="1"/>
              <w:left w:val="single" w:color="D1D5DB" w:sz="1"/>
              <w:bottom w:val="single" w:color="D1D5DB" w:sz="1"/>
              <w:right w:val="single" w:color="D1D5DB" w:sz="1"/>
            </w:tcBorders>
            <w:shd w:fill="1A56DB" w:val="clear"/>
            <w:tcMar>
              <w:top w:type="dxa" w:w="80"/>
              <w:left w:type="dxa" w:w="100"/>
              <w:bottom w:type="dxa" w:w="80"/>
              <w:right w:type="dxa" w:w="100"/>
            </w:tcMar>
            <w:vAlign w:val="center"/>
          </w:tcPr>
          <w:p>
            <w:pPr>
              <w:spacing w:after="0" w:before="0"/>
            </w:pPr>
            <w:r>
              <w:rPr>
                <w:rFonts w:ascii="Arial" w:cs="Arial" w:eastAsia="Arial" w:hAnsi="Arial"/>
                <w:b/>
                <w:bCs/>
                <w:color w:val="FFFFFF"/>
                <w:sz w:val="18"/>
                <w:szCs w:val="18"/>
              </w:rPr>
              <w:t xml:space="preserve">#1 Role</w:t>
            </w:r>
          </w:p>
        </w:tc>
        <w:tc>
          <w:tcPr>
            <w:tcW w:type="dxa" w:w="1872"/>
            <w:tcBorders>
              <w:top w:val="single" w:color="D1D5DB" w:sz="1"/>
              <w:left w:val="single" w:color="D1D5DB" w:sz="1"/>
              <w:bottom w:val="single" w:color="D1D5DB" w:sz="1"/>
              <w:right w:val="single" w:color="D1D5DB" w:sz="1"/>
            </w:tcBorders>
            <w:shd w:fill="1A56DB" w:val="clear"/>
            <w:tcMar>
              <w:top w:type="dxa" w:w="80"/>
              <w:left w:type="dxa" w:w="100"/>
              <w:bottom w:type="dxa" w:w="80"/>
              <w:right w:type="dxa" w:w="100"/>
            </w:tcMar>
            <w:vAlign w:val="center"/>
          </w:tcPr>
          <w:p>
            <w:pPr>
              <w:spacing w:after="0" w:before="0"/>
            </w:pPr>
            <w:r>
              <w:rPr>
                <w:rFonts w:ascii="Arial" w:cs="Arial" w:eastAsia="Arial" w:hAnsi="Arial"/>
                <w:b/>
                <w:bCs/>
                <w:color w:val="FFFFFF"/>
                <w:sz w:val="18"/>
                <w:szCs w:val="18"/>
              </w:rPr>
              <w:t xml:space="preserve">#2 Context</w:t>
            </w:r>
          </w:p>
        </w:tc>
        <w:tc>
          <w:tcPr>
            <w:tcW w:type="dxa" w:w="1872"/>
            <w:tcBorders>
              <w:top w:val="single" w:color="D1D5DB" w:sz="1"/>
              <w:left w:val="single" w:color="D1D5DB" w:sz="1"/>
              <w:bottom w:val="single" w:color="D1D5DB" w:sz="1"/>
              <w:right w:val="single" w:color="D1D5DB" w:sz="1"/>
            </w:tcBorders>
            <w:shd w:fill="1A56DB" w:val="clear"/>
            <w:tcMar>
              <w:top w:type="dxa" w:w="80"/>
              <w:left w:type="dxa" w:w="100"/>
              <w:bottom w:type="dxa" w:w="80"/>
              <w:right w:type="dxa" w:w="100"/>
            </w:tcMar>
            <w:vAlign w:val="center"/>
          </w:tcPr>
          <w:p>
            <w:pPr>
              <w:spacing w:after="0" w:before="0"/>
            </w:pPr>
            <w:r>
              <w:rPr>
                <w:rFonts w:ascii="Arial" w:cs="Arial" w:eastAsia="Arial" w:hAnsi="Arial"/>
                <w:b/>
                <w:bCs/>
                <w:color w:val="FFFFFF"/>
                <w:sz w:val="18"/>
                <w:szCs w:val="18"/>
              </w:rPr>
              <w:t xml:space="preserve">#3 Task</w:t>
            </w:r>
          </w:p>
        </w:tc>
        <w:tc>
          <w:tcPr>
            <w:tcW w:type="dxa" w:w="1872"/>
            <w:tcBorders>
              <w:top w:val="single" w:color="D1D5DB" w:sz="1"/>
              <w:left w:val="single" w:color="D1D5DB" w:sz="1"/>
              <w:bottom w:val="single" w:color="D1D5DB" w:sz="1"/>
              <w:right w:val="single" w:color="D1D5DB" w:sz="1"/>
            </w:tcBorders>
            <w:shd w:fill="1A56DB" w:val="clear"/>
            <w:tcMar>
              <w:top w:type="dxa" w:w="80"/>
              <w:left w:type="dxa" w:w="100"/>
              <w:bottom w:type="dxa" w:w="80"/>
              <w:right w:type="dxa" w:w="100"/>
            </w:tcMar>
            <w:vAlign w:val="center"/>
          </w:tcPr>
          <w:p>
            <w:pPr>
              <w:spacing w:after="0" w:before="0"/>
            </w:pPr>
            <w:r>
              <w:rPr>
                <w:rFonts w:ascii="Arial" w:cs="Arial" w:eastAsia="Arial" w:hAnsi="Arial"/>
                <w:b/>
                <w:bCs/>
                <w:color w:val="FFFFFF"/>
                <w:sz w:val="18"/>
                <w:szCs w:val="18"/>
              </w:rPr>
              <w:t xml:space="preserve">#4 Format</w:t>
            </w:r>
          </w:p>
        </w:tc>
        <w:tc>
          <w:tcPr>
            <w:tcW w:type="dxa" w:w="1872"/>
            <w:tcBorders>
              <w:top w:val="single" w:color="D1D5DB" w:sz="1"/>
              <w:left w:val="single" w:color="D1D5DB" w:sz="1"/>
              <w:bottom w:val="single" w:color="D1D5DB" w:sz="1"/>
              <w:right w:val="single" w:color="D1D5DB" w:sz="1"/>
            </w:tcBorders>
            <w:shd w:fill="1A56DB" w:val="clear"/>
            <w:tcMar>
              <w:top w:type="dxa" w:w="80"/>
              <w:left w:type="dxa" w:w="100"/>
              <w:bottom w:type="dxa" w:w="80"/>
              <w:right w:type="dxa" w:w="100"/>
            </w:tcMar>
            <w:vAlign w:val="center"/>
          </w:tcPr>
          <w:p>
            <w:pPr>
              <w:spacing w:after="0" w:before="0"/>
            </w:pPr>
            <w:r>
              <w:rPr>
                <w:rFonts w:ascii="Arial" w:cs="Arial" w:eastAsia="Arial" w:hAnsi="Arial"/>
                <w:b/>
                <w:bCs/>
                <w:color w:val="FFFFFF"/>
                <w:sz w:val="18"/>
                <w:szCs w:val="18"/>
              </w:rPr>
              <w:t xml:space="preserve">#5 Constraints</w:t>
            </w:r>
          </w:p>
        </w:tc>
      </w:tr>
      <w:tr>
        <w:tc>
          <w:tcPr>
            <w:tcW w:type="dxa" w:w="1872"/>
            <w:tcBorders>
              <w:top w:val="single" w:color="D1D5DB" w:sz="1"/>
              <w:left w:val="single" w:color="D1D5DB" w:sz="1"/>
              <w:bottom w:val="single" w:color="D1D5DB" w:sz="1"/>
              <w:right w:val="single" w:color="D1D5DB" w:sz="1"/>
            </w:tcBorders>
            <w:shd w:fill="F9FAFB" w:val="clear"/>
            <w:tcMar>
              <w:top w:type="dxa" w:w="80"/>
              <w:left w:type="dxa" w:w="100"/>
              <w:bottom w:type="dxa" w:w="80"/>
              <w:right w:type="dxa" w:w="100"/>
            </w:tcMar>
            <w:vAlign w:val="center"/>
          </w:tcPr>
          <w:p>
            <w:pPr>
              <w:spacing w:after="0" w:before="0"/>
            </w:pPr>
            <w:r>
              <w:rPr>
                <w:rFonts w:ascii="Arial" w:cs="Arial" w:eastAsia="Arial" w:hAnsi="Arial"/>
                <w:b w:val="false"/>
                <w:bCs w:val="false"/>
                <w:color w:val="111827"/>
                <w:sz w:val="18"/>
                <w:szCs w:val="18"/>
              </w:rPr>
              <w:t xml:space="preserve">Role</w:t>
            </w:r>
          </w:p>
        </w:tc>
        <w:tc>
          <w:tcPr>
            <w:tcW w:type="dxa" w:w="1872"/>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vAlign w:val="center"/>
          </w:tcPr>
          <w:p>
            <w:pPr>
              <w:spacing w:after="0" w:before="0"/>
            </w:pPr>
            <w:r>
              <w:rPr>
                <w:rFonts w:ascii="Arial" w:cs="Arial" w:eastAsia="Arial" w:hAnsi="Arial"/>
                <w:b w:val="false"/>
                <w:bCs w:val="false"/>
                <w:color w:val="111827"/>
                <w:sz w:val="18"/>
                <w:szCs w:val="18"/>
              </w:rPr>
              <w:t xml:space="preserve">Context</w:t>
            </w:r>
          </w:p>
        </w:tc>
        <w:tc>
          <w:tcPr>
            <w:tcW w:type="dxa" w:w="1872"/>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vAlign w:val="center"/>
          </w:tcPr>
          <w:p>
            <w:pPr>
              <w:spacing w:after="0" w:before="0"/>
            </w:pPr>
            <w:r>
              <w:rPr>
                <w:rFonts w:ascii="Arial" w:cs="Arial" w:eastAsia="Arial" w:hAnsi="Arial"/>
                <w:b w:val="false"/>
                <w:bCs w:val="false"/>
                <w:color w:val="111827"/>
                <w:sz w:val="18"/>
                <w:szCs w:val="18"/>
              </w:rPr>
              <w:t xml:space="preserve">Task</w:t>
            </w:r>
          </w:p>
        </w:tc>
        <w:tc>
          <w:tcPr>
            <w:tcW w:type="dxa" w:w="1872"/>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vAlign w:val="center"/>
          </w:tcPr>
          <w:p>
            <w:pPr>
              <w:spacing w:after="0" w:before="0"/>
            </w:pPr>
            <w:r>
              <w:rPr>
                <w:rFonts w:ascii="Arial" w:cs="Arial" w:eastAsia="Arial" w:hAnsi="Arial"/>
                <w:b w:val="false"/>
                <w:bCs w:val="false"/>
                <w:color w:val="111827"/>
                <w:sz w:val="18"/>
                <w:szCs w:val="18"/>
              </w:rPr>
              <w:t xml:space="preserve">Format</w:t>
            </w:r>
          </w:p>
        </w:tc>
        <w:tc>
          <w:tcPr>
            <w:tcW w:type="dxa" w:w="1872"/>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vAlign w:val="center"/>
          </w:tcPr>
          <w:p>
            <w:pPr>
              <w:spacing w:after="0" w:before="0"/>
            </w:pPr>
            <w:r>
              <w:rPr>
                <w:rFonts w:ascii="Arial" w:cs="Arial" w:eastAsia="Arial" w:hAnsi="Arial"/>
                <w:b w:val="false"/>
                <w:bCs w:val="false"/>
                <w:color w:val="111827"/>
                <w:sz w:val="18"/>
                <w:szCs w:val="18"/>
              </w:rPr>
              <w:t xml:space="preserve">Constraints</w:t>
            </w:r>
          </w:p>
        </w:tc>
      </w:tr>
      <w:tr>
        <w:tc>
          <w:tcPr>
            <w:tcW w:type="dxa" w:w="1872"/>
            <w:tcBorders>
              <w:top w:val="single" w:color="D1D5DB" w:sz="1"/>
              <w:left w:val="single" w:color="D1D5DB" w:sz="1"/>
              <w:bottom w:val="single" w:color="D1D5DB" w:sz="1"/>
              <w:right w:val="single" w:color="D1D5DB" w:sz="1"/>
            </w:tcBorders>
            <w:shd w:fill="F9FAFB" w:val="clear"/>
            <w:tcMar>
              <w:top w:type="dxa" w:w="80"/>
              <w:left w:type="dxa" w:w="100"/>
              <w:bottom w:type="dxa" w:w="80"/>
              <w:right w:type="dxa" w:w="100"/>
            </w:tcMar>
            <w:vAlign w:val="center"/>
          </w:tcPr>
          <w:p>
            <w:pPr>
              <w:spacing w:after="0" w:before="0"/>
            </w:pPr>
            <w:r>
              <w:rPr>
                <w:rFonts w:ascii="Arial" w:cs="Arial" w:eastAsia="Arial" w:hAnsi="Arial"/>
                <w:b w:val="false"/>
                <w:bCs w:val="false"/>
                <w:color w:val="111827"/>
                <w:sz w:val="18"/>
                <w:szCs w:val="18"/>
              </w:rPr>
              <w:t xml:space="preserve">Who is the AI?</w:t>
            </w:r>
          </w:p>
        </w:tc>
        <w:tc>
          <w:tcPr>
            <w:tcW w:type="dxa" w:w="1872"/>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vAlign w:val="center"/>
          </w:tcPr>
          <w:p>
            <w:pPr>
              <w:spacing w:after="0" w:before="0"/>
            </w:pPr>
            <w:r>
              <w:rPr>
                <w:rFonts w:ascii="Arial" w:cs="Arial" w:eastAsia="Arial" w:hAnsi="Arial"/>
                <w:b w:val="false"/>
                <w:bCs w:val="false"/>
                <w:color w:val="111827"/>
                <w:sz w:val="18"/>
                <w:szCs w:val="18"/>
              </w:rPr>
              <w:t xml:space="preserve">Why does this exist?</w:t>
            </w:r>
          </w:p>
        </w:tc>
        <w:tc>
          <w:tcPr>
            <w:tcW w:type="dxa" w:w="1872"/>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vAlign w:val="center"/>
          </w:tcPr>
          <w:p>
            <w:pPr>
              <w:spacing w:after="0" w:before="0"/>
            </w:pPr>
            <w:r>
              <w:rPr>
                <w:rFonts w:ascii="Arial" w:cs="Arial" w:eastAsia="Arial" w:hAnsi="Arial"/>
                <w:b w:val="false"/>
                <w:bCs w:val="false"/>
                <w:color w:val="111827"/>
                <w:sz w:val="18"/>
                <w:szCs w:val="18"/>
              </w:rPr>
              <w:t xml:space="preserve">What to produce?</w:t>
            </w:r>
          </w:p>
        </w:tc>
        <w:tc>
          <w:tcPr>
            <w:tcW w:type="dxa" w:w="1872"/>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vAlign w:val="center"/>
          </w:tcPr>
          <w:p>
            <w:pPr>
              <w:spacing w:after="0" w:before="0"/>
            </w:pPr>
            <w:r>
              <w:rPr>
                <w:rFonts w:ascii="Arial" w:cs="Arial" w:eastAsia="Arial" w:hAnsi="Arial"/>
                <w:b w:val="false"/>
                <w:bCs w:val="false"/>
                <w:color w:val="111827"/>
                <w:sz w:val="18"/>
                <w:szCs w:val="18"/>
              </w:rPr>
              <w:t xml:space="preserve">How to structure it?</w:t>
            </w:r>
          </w:p>
        </w:tc>
        <w:tc>
          <w:tcPr>
            <w:tcW w:type="dxa" w:w="1872"/>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vAlign w:val="center"/>
          </w:tcPr>
          <w:p>
            <w:pPr>
              <w:spacing w:after="0" w:before="0"/>
            </w:pPr>
            <w:r>
              <w:rPr>
                <w:rFonts w:ascii="Arial" w:cs="Arial" w:eastAsia="Arial" w:hAnsi="Arial"/>
                <w:b w:val="false"/>
                <w:bCs w:val="false"/>
                <w:color w:val="111827"/>
                <w:sz w:val="18"/>
                <w:szCs w:val="18"/>
              </w:rPr>
              <w:t xml:space="preserve">What to avoid?</w:t>
            </w:r>
          </w:p>
        </w:tc>
      </w:tr>
      <w:tr>
        <w:tc>
          <w:tcPr>
            <w:tcW w:type="dxa" w:w="1872"/>
            <w:tcBorders>
              <w:top w:val="single" w:color="D1D5DB" w:sz="1"/>
              <w:left w:val="single" w:color="D1D5DB" w:sz="1"/>
              <w:bottom w:val="single" w:color="D1D5DB" w:sz="1"/>
              <w:right w:val="single" w:color="D1D5DB" w:sz="1"/>
            </w:tcBorders>
            <w:shd w:fill="F9FAFB" w:val="clear"/>
            <w:tcMar>
              <w:top w:type="dxa" w:w="80"/>
              <w:left w:type="dxa" w:w="100"/>
              <w:bottom w:type="dxa" w:w="80"/>
              <w:right w:type="dxa" w:w="100"/>
            </w:tcMar>
            <w:vAlign w:val="center"/>
          </w:tcPr>
          <w:p>
            <w:pPr>
              <w:spacing w:after="0" w:before="0"/>
            </w:pPr>
            <w:r>
              <w:rPr>
                <w:rFonts w:ascii="Arial" w:cs="Arial" w:eastAsia="Arial" w:hAnsi="Arial"/>
                <w:b w:val="false"/>
                <w:bCs w:val="false"/>
                <w:color w:val="111827"/>
                <w:sz w:val="18"/>
                <w:szCs w:val="18"/>
              </w:rPr>
              <w:t xml:space="preserve">"Act as a senior UX writer"</w:t>
            </w:r>
          </w:p>
        </w:tc>
        <w:tc>
          <w:tcPr>
            <w:tcW w:type="dxa" w:w="1872"/>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vAlign w:val="center"/>
          </w:tcPr>
          <w:p>
            <w:pPr>
              <w:spacing w:after="0" w:before="0"/>
            </w:pPr>
            <w:r>
              <w:rPr>
                <w:rFonts w:ascii="Arial" w:cs="Arial" w:eastAsia="Arial" w:hAnsi="Arial"/>
                <w:b w:val="false"/>
                <w:bCs w:val="false"/>
                <w:color w:val="111827"/>
                <w:sz w:val="18"/>
                <w:szCs w:val="18"/>
              </w:rPr>
              <w:t xml:space="preserve">Background on the situation</w:t>
            </w:r>
          </w:p>
        </w:tc>
        <w:tc>
          <w:tcPr>
            <w:tcW w:type="dxa" w:w="1872"/>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vAlign w:val="center"/>
          </w:tcPr>
          <w:p>
            <w:pPr>
              <w:spacing w:after="0" w:before="0"/>
            </w:pPr>
            <w:r>
              <w:rPr>
                <w:rFonts w:ascii="Arial" w:cs="Arial" w:eastAsia="Arial" w:hAnsi="Arial"/>
                <w:b w:val="false"/>
                <w:bCs w:val="false"/>
                <w:color w:val="111827"/>
                <w:sz w:val="18"/>
                <w:szCs w:val="18"/>
              </w:rPr>
              <w:t xml:space="preserve">"Write 3 bullet points"</w:t>
            </w:r>
          </w:p>
        </w:tc>
        <w:tc>
          <w:tcPr>
            <w:tcW w:type="dxa" w:w="1872"/>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vAlign w:val="center"/>
          </w:tcPr>
          <w:p>
            <w:pPr>
              <w:spacing w:after="0" w:before="0"/>
            </w:pPr>
            <w:r>
              <w:rPr>
                <w:rFonts w:ascii="Arial" w:cs="Arial" w:eastAsia="Arial" w:hAnsi="Arial"/>
                <w:b w:val="false"/>
                <w:bCs w:val="false"/>
                <w:color w:val="111827"/>
                <w:sz w:val="18"/>
                <w:szCs w:val="18"/>
              </w:rPr>
              <w:t xml:space="preserve">"Under 200 words"</w:t>
            </w:r>
          </w:p>
        </w:tc>
        <w:tc>
          <w:tcPr>
            <w:tcW w:type="dxa" w:w="1872"/>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vAlign w:val="center"/>
          </w:tcPr>
          <w:p>
            <w:pPr>
              <w:spacing w:after="0" w:before="0"/>
            </w:pPr>
            <w:r>
              <w:rPr>
                <w:rFonts w:ascii="Arial" w:cs="Arial" w:eastAsia="Arial" w:hAnsi="Arial"/>
                <w:b w:val="false"/>
                <w:bCs w:val="false"/>
                <w:color w:val="111827"/>
                <w:sz w:val="18"/>
                <w:szCs w:val="18"/>
              </w:rPr>
              <w:t xml:space="preserve">"No jargon"</w:t>
            </w:r>
          </w:p>
        </w:tc>
      </w:tr>
    </w:tbl>
    <w:p>
      <w:pPr>
        <w:spacing w:after="120" w:before="160"/>
      </w:pPr>
    </w:p>
    <w:p>
      <w:pPr>
        <w:pStyle w:val="Heading2"/>
        <w:spacing w:after="120" w:before="280"/>
      </w:pPr>
      <w:r>
        <w:rPr>
          <w:rFonts w:ascii="Arial" w:cs="Arial" w:eastAsia="Arial" w:hAnsi="Arial"/>
          <w:b/>
          <w:bCs/>
          <w:color w:val="1E429F"/>
          <w:sz w:val="28"/>
          <w:szCs w:val="28"/>
        </w:rPr>
        <w:t xml:space="preserve">4.1 Role</w:t>
      </w:r>
    </w:p>
    <w:p>
      <w:pPr>
        <w:spacing w:after="60" w:before="60"/>
      </w:pPr>
      <w:r>
        <w:rPr>
          <w:rFonts w:ascii="Arial" w:cs="Arial" w:eastAsia="Arial" w:hAnsi="Arial"/>
          <w:color w:val="111827"/>
          <w:sz w:val="22"/>
          <w:szCs w:val="22"/>
        </w:rPr>
        <w:t xml:space="preserve">Tell Claude who it is. Assigning a role sets a frame for expertise level, tone, and perspective. Without a role, Claude defaults to a general assistant voice — which may not match your needs.</w:t>
      </w:r>
    </w:p>
    <w:p>
      <w:pPr>
        <w:spacing w:after="120" w:before="60"/>
      </w:pPr>
    </w:p>
    <w:p>
      <w:pPr>
        <w:pStyle w:val="ListParagraph"/>
        <w:numPr>
          <w:ilvl w:val="0"/>
          <w:numId w:val="3"/>
        </w:numPr>
        <w:spacing w:after="40" w:before="40"/>
      </w:pPr>
      <w:r>
        <w:rPr>
          <w:rFonts w:ascii="Arial" w:cs="Arial" w:eastAsia="Arial" w:hAnsi="Arial"/>
          <w:color w:val="111827"/>
          <w:sz w:val="22"/>
          <w:szCs w:val="22"/>
        </w:rPr>
        <w:t xml:space="preserve">"You are a project manager at a software agency."</w:t>
      </w:r>
    </w:p>
    <w:p>
      <w:pPr>
        <w:pStyle w:val="ListParagraph"/>
        <w:numPr>
          <w:ilvl w:val="0"/>
          <w:numId w:val="3"/>
        </w:numPr>
        <w:spacing w:after="40" w:before="40"/>
      </w:pPr>
      <w:r>
        <w:rPr>
          <w:rFonts w:ascii="Arial" w:cs="Arial" w:eastAsia="Arial" w:hAnsi="Arial"/>
          <w:color w:val="111827"/>
          <w:sz w:val="22"/>
          <w:szCs w:val="22"/>
        </w:rPr>
        <w:t xml:space="preserve">"Act as a senior data analyst reviewing a marketing report."</w:t>
      </w:r>
    </w:p>
    <w:p>
      <w:pPr>
        <w:pStyle w:val="ListParagraph"/>
        <w:numPr>
          <w:ilvl w:val="0"/>
          <w:numId w:val="3"/>
        </w:numPr>
        <w:spacing w:after="40" w:before="40"/>
      </w:pPr>
      <w:r>
        <w:rPr>
          <w:rFonts w:ascii="Arial" w:cs="Arial" w:eastAsia="Arial" w:hAnsi="Arial"/>
          <w:color w:val="111827"/>
          <w:sz w:val="22"/>
          <w:szCs w:val="22"/>
        </w:rPr>
        <w:t xml:space="preserve">"You are a professional copywriter for a luxury brand."</w:t>
      </w:r>
    </w:p>
    <w:p>
      <w:pPr>
        <w:spacing w:after="120" w:before="100"/>
      </w:pPr>
    </w:p>
    <w:p>
      <w:pPr>
        <w:pStyle w:val="Heading2"/>
        <w:spacing w:after="120" w:before="280"/>
      </w:pPr>
      <w:r>
        <w:rPr>
          <w:rFonts w:ascii="Arial" w:cs="Arial" w:eastAsia="Arial" w:hAnsi="Arial"/>
          <w:b/>
          <w:bCs/>
          <w:color w:val="1E429F"/>
          <w:sz w:val="28"/>
          <w:szCs w:val="28"/>
        </w:rPr>
        <w:t xml:space="preserve">4.2 Context</w:t>
      </w:r>
    </w:p>
    <w:p>
      <w:pPr>
        <w:spacing w:after="60" w:before="60"/>
      </w:pPr>
      <w:r>
        <w:rPr>
          <w:rFonts w:ascii="Arial" w:cs="Arial" w:eastAsia="Arial" w:hAnsi="Arial"/>
          <w:color w:val="111827"/>
          <w:sz w:val="22"/>
          <w:szCs w:val="22"/>
        </w:rPr>
        <w:t xml:space="preserve">Provide the background. Why does this task exist? Who is the audience? What situation are we in? Context allows Claude to make relevant choices without you having to specify every detail.</w:t>
      </w:r>
    </w:p>
    <w:p>
      <w:pPr>
        <w:spacing w:after="120" w:before="60"/>
      </w:pPr>
    </w:p>
    <w:p>
      <w:pPr>
        <w:pStyle w:val="ListParagraph"/>
        <w:numPr>
          <w:ilvl w:val="0"/>
          <w:numId w:val="3"/>
        </w:numPr>
        <w:spacing w:after="40" w:before="40"/>
      </w:pPr>
      <w:r>
        <w:rPr>
          <w:rFonts w:ascii="Arial" w:cs="Arial" w:eastAsia="Arial" w:hAnsi="Arial"/>
          <w:color w:val="111827"/>
          <w:sz w:val="22"/>
          <w:szCs w:val="22"/>
        </w:rPr>
        <w:t xml:space="preserve">"Our client is a non-technical retail brand waiting on a project update."</w:t>
      </w:r>
    </w:p>
    <w:p>
      <w:pPr>
        <w:pStyle w:val="ListParagraph"/>
        <w:numPr>
          <w:ilvl w:val="0"/>
          <w:numId w:val="3"/>
        </w:numPr>
        <w:spacing w:after="40" w:before="40"/>
      </w:pPr>
      <w:r>
        <w:rPr>
          <w:rFonts w:ascii="Arial" w:cs="Arial" w:eastAsia="Arial" w:hAnsi="Arial"/>
          <w:color w:val="111827"/>
          <w:sz w:val="22"/>
          <w:szCs w:val="22"/>
        </w:rPr>
        <w:t xml:space="preserve">"This email is for a job application at a fintech startup that values brevity."</w:t>
      </w:r>
    </w:p>
    <w:p>
      <w:pPr>
        <w:spacing w:after="120" w:before="100"/>
      </w:pPr>
    </w:p>
    <w:p>
      <w:pPr>
        <w:pStyle w:val="Heading2"/>
        <w:spacing w:after="120" w:before="280"/>
      </w:pPr>
      <w:r>
        <w:rPr>
          <w:rFonts w:ascii="Arial" w:cs="Arial" w:eastAsia="Arial" w:hAnsi="Arial"/>
          <w:b/>
          <w:bCs/>
          <w:color w:val="1E429F"/>
          <w:sz w:val="28"/>
          <w:szCs w:val="28"/>
        </w:rPr>
        <w:t xml:space="preserve">4.3 Task</w:t>
      </w:r>
    </w:p>
    <w:p>
      <w:pPr>
        <w:spacing w:after="60" w:before="60"/>
      </w:pPr>
      <w:r>
        <w:rPr>
          <w:rFonts w:ascii="Arial" w:cs="Arial" w:eastAsia="Arial" w:hAnsi="Arial"/>
          <w:color w:val="111827"/>
          <w:sz w:val="22"/>
          <w:szCs w:val="22"/>
        </w:rPr>
        <w:t xml:space="preserve">State the action precisely. Not "write something" but a specific deliverable with a clear scope. Ambiguous tasks are the single biggest cause of weak AI output.</w:t>
      </w:r>
    </w:p>
    <w:p>
      <w:pPr>
        <w:spacing w:after="120" w:before="60"/>
      </w:pPr>
    </w:p>
    <w:p>
      <w:pPr>
        <w:pStyle w:val="ListParagraph"/>
        <w:numPr>
          <w:ilvl w:val="0"/>
          <w:numId w:val="3"/>
        </w:numPr>
        <w:spacing w:after="40" w:before="40"/>
      </w:pPr>
      <w:r>
        <w:rPr>
          <w:rFonts w:ascii="Arial" w:cs="Arial" w:eastAsia="Arial" w:hAnsi="Arial"/>
          <w:color w:val="111827"/>
          <w:sz w:val="22"/>
          <w:szCs w:val="22"/>
        </w:rPr>
        <w:t xml:space="preserve">Weak: "Write an email about the project."</w:t>
      </w:r>
    </w:p>
    <w:p>
      <w:pPr>
        <w:pStyle w:val="ListParagraph"/>
        <w:numPr>
          <w:ilvl w:val="0"/>
          <w:numId w:val="3"/>
        </w:numPr>
        <w:spacing w:after="40" w:before="40"/>
      </w:pPr>
      <w:r>
        <w:rPr>
          <w:rFonts w:ascii="Arial" w:cs="Arial" w:eastAsia="Arial" w:hAnsi="Arial"/>
          <w:color w:val="111827"/>
          <w:sz w:val="22"/>
          <w:szCs w:val="22"/>
        </w:rPr>
        <w:t xml:space="preserve">Strong: "Write a 150-word status update email acknowledging a one-week delay and reassuring the client we are back on track."</w:t>
      </w:r>
    </w:p>
    <w:p>
      <w:pPr>
        <w:spacing w:after="120" w:before="100"/>
      </w:pPr>
    </w:p>
    <w:p>
      <w:pPr>
        <w:pStyle w:val="Heading2"/>
        <w:spacing w:after="120" w:before="280"/>
      </w:pPr>
      <w:r>
        <w:rPr>
          <w:rFonts w:ascii="Arial" w:cs="Arial" w:eastAsia="Arial" w:hAnsi="Arial"/>
          <w:b/>
          <w:bCs/>
          <w:color w:val="1E429F"/>
          <w:sz w:val="28"/>
          <w:szCs w:val="28"/>
        </w:rPr>
        <w:t xml:space="preserve">4.4 Format</w:t>
      </w:r>
    </w:p>
    <w:p>
      <w:pPr>
        <w:spacing w:after="60" w:before="60"/>
      </w:pPr>
      <w:r>
        <w:rPr>
          <w:rFonts w:ascii="Arial" w:cs="Arial" w:eastAsia="Arial" w:hAnsi="Arial"/>
          <w:color w:val="111827"/>
          <w:sz w:val="22"/>
          <w:szCs w:val="22"/>
        </w:rPr>
        <w:t xml:space="preserve">Specify how the output should be structured. Length, layout, tone, and medium all belong here. Without format guidance, Claude will pick a default that may not fit your use case.</w:t>
      </w:r>
    </w:p>
    <w:p>
      <w:pPr>
        <w:spacing w:after="120" w:before="60"/>
      </w:pPr>
    </w:p>
    <w:p>
      <w:pPr>
        <w:pStyle w:val="ListParagraph"/>
        <w:numPr>
          <w:ilvl w:val="0"/>
          <w:numId w:val="3"/>
        </w:numPr>
        <w:spacing w:after="40" w:before="40"/>
      </w:pPr>
      <w:r>
        <w:rPr>
          <w:rFonts w:ascii="Arial" w:cs="Arial" w:eastAsia="Arial" w:hAnsi="Arial"/>
          <w:color w:val="111827"/>
          <w:sz w:val="22"/>
          <w:szCs w:val="22"/>
        </w:rPr>
        <w:t xml:space="preserve">"Respond as a numbered list of exactly 5 points."</w:t>
      </w:r>
    </w:p>
    <w:p>
      <w:pPr>
        <w:pStyle w:val="ListParagraph"/>
        <w:numPr>
          <w:ilvl w:val="0"/>
          <w:numId w:val="3"/>
        </w:numPr>
        <w:spacing w:after="40" w:before="40"/>
      </w:pPr>
      <w:r>
        <w:rPr>
          <w:rFonts w:ascii="Arial" w:cs="Arial" w:eastAsia="Arial" w:hAnsi="Arial"/>
          <w:color w:val="111827"/>
          <w:sz w:val="22"/>
          <w:szCs w:val="22"/>
        </w:rPr>
        <w:t xml:space="preserve">"Write in a friendly but professional tone, under 200 words."</w:t>
      </w:r>
    </w:p>
    <w:p>
      <w:pPr>
        <w:pStyle w:val="ListParagraph"/>
        <w:numPr>
          <w:ilvl w:val="0"/>
          <w:numId w:val="3"/>
        </w:numPr>
        <w:spacing w:after="40" w:before="40"/>
      </w:pPr>
      <w:r>
        <w:rPr>
          <w:rFonts w:ascii="Arial" w:cs="Arial" w:eastAsia="Arial" w:hAnsi="Arial"/>
          <w:color w:val="111827"/>
          <w:sz w:val="22"/>
          <w:szCs w:val="22"/>
        </w:rPr>
        <w:t xml:space="preserve">"Use a table with two columns: action and owner."</w:t>
      </w:r>
    </w:p>
    <w:p>
      <w:pPr>
        <w:spacing w:after="120" w:before="100"/>
      </w:pPr>
    </w:p>
    <w:p>
      <w:pPr>
        <w:pStyle w:val="Heading2"/>
        <w:spacing w:after="120" w:before="280"/>
      </w:pPr>
      <w:r>
        <w:rPr>
          <w:rFonts w:ascii="Arial" w:cs="Arial" w:eastAsia="Arial" w:hAnsi="Arial"/>
          <w:b/>
          <w:bCs/>
          <w:color w:val="1E429F"/>
          <w:sz w:val="28"/>
          <w:szCs w:val="28"/>
        </w:rPr>
        <w:t xml:space="preserve">4.5 Constraints</w:t>
      </w:r>
    </w:p>
    <w:p>
      <w:pPr>
        <w:spacing w:after="60" w:before="60"/>
      </w:pPr>
      <w:r>
        <w:rPr>
          <w:rFonts w:ascii="Arial" w:cs="Arial" w:eastAsia="Arial" w:hAnsi="Arial"/>
          <w:color w:val="111827"/>
          <w:sz w:val="22"/>
          <w:szCs w:val="22"/>
        </w:rPr>
        <w:t xml:space="preserve">Add what to avoid. Constraints are guardrails that prevent Claude from defaulting to generic patterns. They are especially powerful when combined with a clear task.</w:t>
      </w:r>
    </w:p>
    <w:p>
      <w:pPr>
        <w:spacing w:after="120" w:before="60"/>
      </w:pPr>
    </w:p>
    <w:p>
      <w:pPr>
        <w:pStyle w:val="ListParagraph"/>
        <w:numPr>
          <w:ilvl w:val="0"/>
          <w:numId w:val="3"/>
        </w:numPr>
        <w:spacing w:after="40" w:before="40"/>
      </w:pPr>
      <w:r>
        <w:rPr>
          <w:rFonts w:ascii="Arial" w:cs="Arial" w:eastAsia="Arial" w:hAnsi="Arial"/>
          <w:color w:val="111827"/>
          <w:sz w:val="22"/>
          <w:szCs w:val="22"/>
        </w:rPr>
        <w:t xml:space="preserve">"Do not use jargon or technical terms."</w:t>
      </w:r>
    </w:p>
    <w:p>
      <w:pPr>
        <w:pStyle w:val="ListParagraph"/>
        <w:numPr>
          <w:ilvl w:val="0"/>
          <w:numId w:val="3"/>
        </w:numPr>
        <w:spacing w:after="40" w:before="40"/>
      </w:pPr>
      <w:r>
        <w:rPr>
          <w:rFonts w:ascii="Arial" w:cs="Arial" w:eastAsia="Arial" w:hAnsi="Arial"/>
          <w:color w:val="111827"/>
          <w:sz w:val="22"/>
          <w:szCs w:val="22"/>
        </w:rPr>
        <w:t xml:space="preserve">"Avoid passive voice."</w:t>
      </w:r>
    </w:p>
    <w:p>
      <w:pPr>
        <w:pStyle w:val="ListParagraph"/>
        <w:numPr>
          <w:ilvl w:val="0"/>
          <w:numId w:val="3"/>
        </w:numPr>
        <w:spacing w:after="40" w:before="40"/>
      </w:pPr>
      <w:r>
        <w:rPr>
          <w:rFonts w:ascii="Arial" w:cs="Arial" w:eastAsia="Arial" w:hAnsi="Arial"/>
          <w:color w:val="111827"/>
          <w:sz w:val="22"/>
          <w:szCs w:val="22"/>
        </w:rPr>
        <w:t xml:space="preserve">"Do not include a call-to-action at the end."</w:t>
      </w:r>
    </w:p>
    <w:p>
      <w:pPr>
        <w:pStyle w:val="ListParagraph"/>
        <w:numPr>
          <w:ilvl w:val="0"/>
          <w:numId w:val="3"/>
        </w:numPr>
        <w:spacing w:after="40" w:before="40"/>
      </w:pPr>
      <w:r>
        <w:rPr>
          <w:rFonts w:ascii="Arial" w:cs="Arial" w:eastAsia="Arial" w:hAnsi="Arial"/>
          <w:color w:val="111827"/>
          <w:sz w:val="22"/>
          <w:szCs w:val="22"/>
        </w:rPr>
        <w:t xml:space="preserve">"Keep the tone neutral — do not sound defensive or apologetic."</w:t>
      </w:r>
    </w:p>
    <w:p>
      <w:pPr>
        <w:spacing w:after="120" w:before="160"/>
      </w:pPr>
    </w:p>
    <w:p>
      <w:pPr>
        <w:pBdr>
          <w:bottom w:val="single" w:color="D1D5DB" w:sz="1" w:space="1"/>
        </w:pBdr>
        <w:spacing w:after="160" w:before="160"/>
      </w:pPr>
    </w:p>
    <w:p>
      <w:pPr>
        <w:pStyle w:val="Heading1"/>
        <w:pBdr>
          <w:bottom w:val="single" w:color="1A56DB" w:sz="4" w:space="6"/>
        </w:pBdr>
        <w:spacing w:after="180" w:before="360"/>
      </w:pPr>
      <w:r>
        <w:rPr>
          <w:rFonts w:ascii="Arial" w:cs="Arial" w:eastAsia="Arial" w:hAnsi="Arial"/>
          <w:b/>
          <w:bCs/>
          <w:color w:val="111827"/>
          <w:sz w:val="36"/>
          <w:szCs w:val="36"/>
        </w:rPr>
        <w:t xml:space="preserve">5. Before and After — Seeing the Difference</w:t>
      </w:r>
    </w:p>
    <w:p>
      <w:pPr>
        <w:spacing w:after="60" w:before="60"/>
      </w:pPr>
      <w:r>
        <w:rPr>
          <w:rFonts w:ascii="Arial" w:cs="Arial" w:eastAsia="Arial" w:hAnsi="Arial"/>
          <w:color w:val="111827"/>
          <w:sz w:val="22"/>
          <w:szCs w:val="22"/>
        </w:rPr>
        <w:t xml:space="preserve">The best way to understand prompt engineering is to see the same goal expressed weakly and then structured. Below is the core example from the Day 2 interactive session.</w:t>
      </w:r>
    </w:p>
    <w:p>
      <w:pPr>
        <w:spacing w:after="120" w:before="80"/>
      </w:pPr>
    </w:p>
    <w:p>
      <w:pPr>
        <w:pStyle w:val="Heading2"/>
        <w:spacing w:after="120" w:before="280"/>
      </w:pPr>
      <w:r>
        <w:rPr>
          <w:rFonts w:ascii="Arial" w:cs="Arial" w:eastAsia="Arial" w:hAnsi="Arial"/>
          <w:b/>
          <w:bCs/>
          <w:color w:val="1E429F"/>
          <w:sz w:val="28"/>
          <w:szCs w:val="28"/>
        </w:rPr>
        <w:t xml:space="preserve">5.1 The Weak Prompt</w:t>
      </w:r>
    </w:p>
    <w:p>
      <w:pPr>
        <w:spacing w:after="12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32D2D" w:sz="2"/>
              <w:left w:val="single" w:color="A32D2D" w:sz="12"/>
              <w:bottom w:val="single" w:color="A32D2D" w:sz="2"/>
              <w:right w:val="none" w:color="FFFFFF" w:sz="0"/>
            </w:tcBorders>
            <w:shd w:fill="FEF2F2" w:val="clear"/>
            <w:tcMar>
              <w:top w:type="dxa" w:w="100"/>
              <w:left w:type="dxa" w:w="180"/>
              <w:bottom w:type="dxa" w:w="100"/>
              <w:right w:type="dxa" w:w="180"/>
            </w:tcMar>
          </w:tcPr>
          <w:p>
            <w:pPr>
              <w:spacing w:after="60" w:before="0"/>
            </w:pPr>
            <w:r>
              <w:rPr>
                <w:rFonts w:ascii="Arial" w:cs="Arial" w:eastAsia="Arial" w:hAnsi="Arial"/>
                <w:b/>
                <w:bCs/>
                <w:color w:val="A32D2D"/>
                <w:sz w:val="20"/>
                <w:szCs w:val="20"/>
              </w:rPr>
              <w:t xml:space="preserve">❌  Weak prompt</w:t>
            </w:r>
          </w:p>
          <w:p>
            <w:pPr>
              <w:spacing w:after="0" w:before="0"/>
            </w:pPr>
            <w:r>
              <w:rPr>
                <w:rFonts w:ascii="Arial" w:cs="Arial" w:eastAsia="Arial" w:hAnsi="Arial"/>
                <w:i/>
                <w:iCs/>
                <w:color w:val="111827"/>
                <w:sz w:val="22"/>
                <w:szCs w:val="22"/>
              </w:rPr>
              <w:t xml:space="preserve">Write me an email about the project update.</w:t>
            </w:r>
          </w:p>
        </w:tc>
      </w:tr>
    </w:tbl>
    <w:p>
      <w:pPr>
        <w:spacing w:after="120" w:before="80"/>
      </w:pPr>
    </w:p>
    <w:p>
      <w:pPr>
        <w:spacing w:after="60" w:before="60"/>
      </w:pPr>
      <w:r>
        <w:rPr>
          <w:rFonts w:ascii="Arial" w:cs="Arial" w:eastAsia="Arial" w:hAnsi="Arial"/>
          <w:color w:val="111827"/>
          <w:sz w:val="22"/>
          <w:szCs w:val="22"/>
        </w:rPr>
        <w:t xml:space="preserve">What is missing from this prompt:</w:t>
      </w:r>
    </w:p>
    <w:p>
      <w:pPr>
        <w:pStyle w:val="ListParagraph"/>
        <w:numPr>
          <w:ilvl w:val="0"/>
          <w:numId w:val="3"/>
        </w:numPr>
        <w:spacing w:after="40" w:before="40"/>
      </w:pPr>
      <w:r>
        <w:rPr>
          <w:rFonts w:ascii="Arial" w:cs="Arial" w:eastAsia="Arial" w:hAnsi="Arial"/>
          <w:color w:val="111827"/>
          <w:sz w:val="22"/>
          <w:szCs w:val="22"/>
        </w:rPr>
        <w:t xml:space="preserve">No role — Claude does not know who is writing or what relationship exists with the recipient.</w:t>
      </w:r>
    </w:p>
    <w:p>
      <w:pPr>
        <w:pStyle w:val="ListParagraph"/>
        <w:numPr>
          <w:ilvl w:val="0"/>
          <w:numId w:val="3"/>
        </w:numPr>
        <w:spacing w:after="40" w:before="40"/>
      </w:pPr>
      <w:r>
        <w:rPr>
          <w:rFonts w:ascii="Arial" w:cs="Arial" w:eastAsia="Arial" w:hAnsi="Arial"/>
          <w:color w:val="111827"/>
          <w:sz w:val="22"/>
          <w:szCs w:val="22"/>
        </w:rPr>
        <w:t xml:space="preserve">No context — Claude does not know the project, the delay, the audience, or the stakes.</w:t>
      </w:r>
    </w:p>
    <w:p>
      <w:pPr>
        <w:pStyle w:val="ListParagraph"/>
        <w:numPr>
          <w:ilvl w:val="0"/>
          <w:numId w:val="3"/>
        </w:numPr>
        <w:spacing w:after="40" w:before="40"/>
      </w:pPr>
      <w:r>
        <w:rPr>
          <w:rFonts w:ascii="Arial" w:cs="Arial" w:eastAsia="Arial" w:hAnsi="Arial"/>
          <w:color w:val="111827"/>
          <w:sz w:val="22"/>
          <w:szCs w:val="22"/>
        </w:rPr>
        <w:t xml:space="preserve">No task specifics — "email about the update" could mean anything.</w:t>
      </w:r>
    </w:p>
    <w:p>
      <w:pPr>
        <w:pStyle w:val="ListParagraph"/>
        <w:numPr>
          <w:ilvl w:val="0"/>
          <w:numId w:val="3"/>
        </w:numPr>
        <w:spacing w:after="40" w:before="40"/>
      </w:pPr>
      <w:r>
        <w:rPr>
          <w:rFonts w:ascii="Arial" w:cs="Arial" w:eastAsia="Arial" w:hAnsi="Arial"/>
          <w:color w:val="111827"/>
          <w:sz w:val="22"/>
          <w:szCs w:val="22"/>
        </w:rPr>
        <w:t xml:space="preserve">No format — length, tone, and structure are unspecified.</w:t>
      </w:r>
    </w:p>
    <w:p>
      <w:pPr>
        <w:pStyle w:val="ListParagraph"/>
        <w:numPr>
          <w:ilvl w:val="0"/>
          <w:numId w:val="3"/>
        </w:numPr>
        <w:spacing w:after="40" w:before="40"/>
      </w:pPr>
      <w:r>
        <w:rPr>
          <w:rFonts w:ascii="Arial" w:cs="Arial" w:eastAsia="Arial" w:hAnsi="Arial"/>
          <w:color w:val="111827"/>
          <w:sz w:val="22"/>
          <w:szCs w:val="22"/>
        </w:rPr>
        <w:t xml:space="preserve">No constraints — nothing is ruled out.</w:t>
      </w:r>
    </w:p>
    <w:p>
      <w:pPr>
        <w:spacing w:after="60" w:before="60"/>
      </w:pPr>
      <w:r>
        <w:rPr>
          <w:rFonts w:ascii="Arial" w:cs="Arial" w:eastAsia="Arial" w:hAnsi="Arial"/>
          <w:color w:val="111827"/>
          <w:sz w:val="22"/>
          <w:szCs w:val="22"/>
        </w:rPr>
        <w:t xml:space="preserve">Result: Claude will produce something generic that you will likely need to heavily edit.</w:t>
      </w:r>
    </w:p>
    <w:p>
      <w:pPr>
        <w:spacing w:after="120" w:before="120"/>
      </w:pPr>
    </w:p>
    <w:p>
      <w:pPr>
        <w:pStyle w:val="Heading2"/>
        <w:spacing w:after="120" w:before="280"/>
      </w:pPr>
      <w:r>
        <w:rPr>
          <w:rFonts w:ascii="Arial" w:cs="Arial" w:eastAsia="Arial" w:hAnsi="Arial"/>
          <w:b/>
          <w:bCs/>
          <w:color w:val="1E429F"/>
          <w:sz w:val="28"/>
          <w:szCs w:val="28"/>
        </w:rPr>
        <w:t xml:space="preserve">5.2 The Engineered Prompt</w:t>
      </w:r>
    </w:p>
    <w:p>
      <w:pPr>
        <w:spacing w:after="12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57A55" w:sz="2"/>
              <w:left w:val="single" w:color="057A55" w:sz="12"/>
              <w:bottom w:val="single" w:color="057A55" w:sz="2"/>
              <w:right w:val="none" w:color="FFFFFF" w:sz="0"/>
            </w:tcBorders>
            <w:shd w:fill="F0FDF4" w:val="clear"/>
            <w:tcMar>
              <w:top w:type="dxa" w:w="100"/>
              <w:left w:type="dxa" w:w="180"/>
              <w:bottom w:type="dxa" w:w="100"/>
              <w:right w:type="dxa" w:w="180"/>
            </w:tcMar>
          </w:tcPr>
          <w:p>
            <w:pPr>
              <w:spacing w:after="80" w:before="0"/>
            </w:pPr>
            <w:r>
              <w:rPr>
                <w:rFonts w:ascii="Arial" w:cs="Arial" w:eastAsia="Arial" w:hAnsi="Arial"/>
                <w:b/>
                <w:bCs/>
                <w:color w:val="057A55"/>
                <w:sz w:val="20"/>
                <w:szCs w:val="20"/>
              </w:rPr>
              <w:t xml:space="preserve">✓  Engineered prompt</w:t>
            </w:r>
          </w:p>
          <w:p>
            <w:pPr>
              <w:spacing w:after="60" w:before="0"/>
            </w:pPr>
            <w:r>
              <w:rPr>
                <w:rFonts w:ascii="Arial" w:cs="Arial" w:eastAsia="Arial" w:hAnsi="Arial"/>
                <w:color w:val="111827"/>
                <w:sz w:val="22"/>
                <w:szCs w:val="22"/>
              </w:rPr>
              <w:t xml:space="preserve">You are a project manager at a software agency.</w:t>
            </w:r>
          </w:p>
          <w:p>
            <w:pPr>
              <w:spacing w:after="60" w:before="0"/>
            </w:pPr>
            <w:r>
              <w:rPr>
                <w:rFonts w:ascii="Arial" w:cs="Arial" w:eastAsia="Arial" w:hAnsi="Arial"/>
                <w:color w:val="111827"/>
                <w:sz w:val="22"/>
                <w:szCs w:val="22"/>
              </w:rPr>
              <w:t xml:space="preserve">Context: Our client (a non-technical retail brand) is waiting on a status update. We are one week behind schedule due to a third-party API delay — this was not our fault.</w:t>
            </w:r>
          </w:p>
          <w:p>
            <w:pPr>
              <w:spacing w:after="40" w:before="0"/>
            </w:pPr>
            <w:r>
              <w:rPr>
                <w:rFonts w:ascii="Arial" w:cs="Arial" w:eastAsia="Arial" w:hAnsi="Arial"/>
                <w:b/>
                <w:bCs/>
                <w:color w:val="111827"/>
                <w:sz w:val="22"/>
                <w:szCs w:val="22"/>
              </w:rPr>
              <w:t xml:space="preserve">Task: Write a professional email update that:</w:t>
            </w:r>
          </w:p>
          <w:p>
            <w:pPr>
              <w:spacing w:after="30" w:before="0"/>
            </w:pPr>
            <w:r>
              <w:rPr>
                <w:rFonts w:ascii="Arial" w:cs="Arial" w:eastAsia="Arial" w:hAnsi="Arial"/>
                <w:color w:val="111827"/>
                <w:sz w:val="22"/>
                <w:szCs w:val="22"/>
              </w:rPr>
              <w:t xml:space="preserve">1. Acknowledges the delay without sounding defensive</w:t>
            </w:r>
          </w:p>
          <w:p>
            <w:pPr>
              <w:spacing w:after="30" w:before="0"/>
            </w:pPr>
            <w:r>
              <w:rPr>
                <w:rFonts w:ascii="Arial" w:cs="Arial" w:eastAsia="Arial" w:hAnsi="Arial"/>
                <w:color w:val="111827"/>
                <w:sz w:val="22"/>
                <w:szCs w:val="22"/>
              </w:rPr>
              <w:t xml:space="preserve">2. Explains the cause in plain language</w:t>
            </w:r>
          </w:p>
          <w:p>
            <w:pPr>
              <w:spacing w:after="30" w:before="0"/>
            </w:pPr>
            <w:r>
              <w:rPr>
                <w:rFonts w:ascii="Arial" w:cs="Arial" w:eastAsia="Arial" w:hAnsi="Arial"/>
                <w:color w:val="111827"/>
                <w:sz w:val="22"/>
                <w:szCs w:val="22"/>
              </w:rPr>
              <w:t xml:space="preserve">3. States our revised launch date (June 20)</w:t>
            </w:r>
          </w:p>
          <w:p>
            <w:pPr>
              <w:spacing w:after="60" w:before="0"/>
            </w:pPr>
            <w:r>
              <w:rPr>
                <w:rFonts w:ascii="Arial" w:cs="Arial" w:eastAsia="Arial" w:hAnsi="Arial"/>
                <w:color w:val="111827"/>
                <w:sz w:val="22"/>
                <w:szCs w:val="22"/>
              </w:rPr>
              <w:t xml:space="preserve">4. Reassures the client we are back on track</w:t>
            </w:r>
          </w:p>
          <w:p>
            <w:pPr>
              <w:spacing w:after="0" w:before="0"/>
            </w:pPr>
            <w:r>
              <w:rPr>
                <w:rFonts w:ascii="Arial" w:cs="Arial" w:eastAsia="Arial" w:hAnsi="Arial"/>
                <w:color w:val="111827"/>
                <w:sz w:val="22"/>
                <w:szCs w:val="22"/>
              </w:rPr>
              <w:t xml:space="preserve">Format: 150–200 words, friendly but professional tone. No jargon.</w:t>
            </w:r>
          </w:p>
        </w:tc>
      </w:tr>
    </w:tbl>
    <w:p>
      <w:pPr>
        <w:spacing w:after="120" w:before="80"/>
      </w:pPr>
    </w:p>
    <w:p>
      <w:pPr>
        <w:spacing w:after="60" w:before="60"/>
      </w:pPr>
      <w:r>
        <w:rPr>
          <w:rFonts w:ascii="Arial" w:cs="Arial" w:eastAsia="Arial" w:hAnsi="Arial"/>
          <w:color w:val="111827"/>
          <w:sz w:val="22"/>
          <w:szCs w:val="22"/>
        </w:rPr>
        <w:t xml:space="preserve">What changed and why it works:</w:t>
      </w:r>
    </w:p>
    <w:p>
      <w:pPr>
        <w:pStyle w:val="ListParagraph"/>
        <w:numPr>
          <w:ilvl w:val="0"/>
          <w:numId w:val="3"/>
        </w:numPr>
        <w:spacing w:after="40" w:before="40"/>
      </w:pPr>
      <w:r>
        <w:rPr>
          <w:rFonts w:ascii="Arial" w:cs="Arial" w:eastAsia="Arial" w:hAnsi="Arial"/>
          <w:color w:val="111827"/>
          <w:sz w:val="22"/>
          <w:szCs w:val="22"/>
        </w:rPr>
        <w:t xml:space="preserve">Role assigned — "project manager at a software agency" sets expertise, relationship, and voice.</w:t>
      </w:r>
    </w:p>
    <w:p>
      <w:pPr>
        <w:pStyle w:val="ListParagraph"/>
        <w:numPr>
          <w:ilvl w:val="0"/>
          <w:numId w:val="3"/>
        </w:numPr>
        <w:spacing w:after="40" w:before="40"/>
      </w:pPr>
      <w:r>
        <w:rPr>
          <w:rFonts w:ascii="Arial" w:cs="Arial" w:eastAsia="Arial" w:hAnsi="Arial"/>
          <w:color w:val="111827"/>
          <w:sz w:val="22"/>
          <w:szCs w:val="22"/>
        </w:rPr>
        <w:t xml:space="preserve">Context provided — Claude knows who the client is, the cause of delay, and the emotional stakes.</w:t>
      </w:r>
    </w:p>
    <w:p>
      <w:pPr>
        <w:pStyle w:val="ListParagraph"/>
        <w:numPr>
          <w:ilvl w:val="0"/>
          <w:numId w:val="3"/>
        </w:numPr>
        <w:spacing w:after="40" w:before="40"/>
      </w:pPr>
      <w:r>
        <w:rPr>
          <w:rFonts w:ascii="Arial" w:cs="Arial" w:eastAsia="Arial" w:hAnsi="Arial"/>
          <w:color w:val="111827"/>
          <w:sz w:val="22"/>
          <w:szCs w:val="22"/>
        </w:rPr>
        <w:t xml:space="preserve">Task broken into numbered steps — no ambiguity about what the email must accomplish.</w:t>
      </w:r>
    </w:p>
    <w:p>
      <w:pPr>
        <w:pStyle w:val="ListParagraph"/>
        <w:numPr>
          <w:ilvl w:val="0"/>
          <w:numId w:val="3"/>
        </w:numPr>
        <w:spacing w:after="40" w:before="40"/>
      </w:pPr>
      <w:r>
        <w:rPr>
          <w:rFonts w:ascii="Arial" w:cs="Arial" w:eastAsia="Arial" w:hAnsi="Arial"/>
          <w:color w:val="111827"/>
          <w:sz w:val="22"/>
          <w:szCs w:val="22"/>
        </w:rPr>
        <w:t xml:space="preserve">Format specified — 150–200 words, friendly-professional, no jargon removes all guesswork.</w:t>
      </w:r>
    </w:p>
    <w:p>
      <w:pPr>
        <w:spacing w:after="60" w:before="60"/>
      </w:pPr>
      <w:r>
        <w:rPr>
          <w:rFonts w:ascii="Arial" w:cs="Arial" w:eastAsia="Arial" w:hAnsi="Arial"/>
          <w:color w:val="111827"/>
          <w:sz w:val="22"/>
          <w:szCs w:val="22"/>
        </w:rPr>
        <w:t xml:space="preserve">Result: Claude produces something you can send with one or two minor tweaks.</w:t>
      </w:r>
    </w:p>
    <w:p>
      <w:pPr>
        <w:spacing w:after="120" w:before="160"/>
      </w:pPr>
    </w:p>
    <w:p>
      <w:pPr>
        <w:pBdr>
          <w:bottom w:val="single" w:color="D1D5DB" w:sz="1" w:space="1"/>
        </w:pBdr>
        <w:spacing w:after="160" w:before="160"/>
      </w:pPr>
    </w:p>
    <w:p>
      <w:pPr>
        <w:pStyle w:val="Heading1"/>
        <w:pBdr>
          <w:bottom w:val="single" w:color="1A56DB" w:sz="4" w:space="6"/>
        </w:pBdr>
        <w:spacing w:after="180" w:before="360"/>
      </w:pPr>
      <w:r>
        <w:rPr>
          <w:rFonts w:ascii="Arial" w:cs="Arial" w:eastAsia="Arial" w:hAnsi="Arial"/>
          <w:b/>
          <w:bCs/>
          <w:color w:val="111827"/>
          <w:sz w:val="36"/>
          <w:szCs w:val="36"/>
        </w:rPr>
        <w:t xml:space="preserve">6. The AI-Powered Rewrite Tool</w:t>
      </w:r>
    </w:p>
    <w:p>
      <w:pPr>
        <w:spacing w:after="60" w:before="60"/>
      </w:pPr>
      <w:r>
        <w:rPr>
          <w:rFonts w:ascii="Arial" w:cs="Arial" w:eastAsia="Arial" w:hAnsi="Arial"/>
          <w:color w:val="111827"/>
          <w:sz w:val="22"/>
          <w:szCs w:val="22"/>
        </w:rPr>
        <w:t xml:space="preserve">The Day 2 interactive workspace included a live rewrite tool that used the Claude API to transform any weak prompt into a structured, engineered version. Here is how it worked.</w:t>
      </w:r>
    </w:p>
    <w:p>
      <w:pPr>
        <w:spacing w:after="120" w:before="80"/>
      </w:pPr>
    </w:p>
    <w:p>
      <w:pPr>
        <w:pStyle w:val="Heading2"/>
        <w:spacing w:after="120" w:before="280"/>
      </w:pPr>
      <w:r>
        <w:rPr>
          <w:rFonts w:ascii="Arial" w:cs="Arial" w:eastAsia="Arial" w:hAnsi="Arial"/>
          <w:b/>
          <w:bCs/>
          <w:color w:val="1E429F"/>
          <w:sz w:val="28"/>
          <w:szCs w:val="28"/>
        </w:rPr>
        <w:t xml:space="preserve">6.1 How To Use It</w:t>
      </w:r>
    </w:p>
    <w:p>
      <w:pPr>
        <w:pStyle w:val="ListParagraph"/>
        <w:numPr>
          <w:ilvl w:val="0"/>
          <w:numId w:val="2"/>
        </w:numPr>
        <w:spacing w:after="40" w:before="40"/>
      </w:pPr>
      <w:r>
        <w:rPr>
          <w:rFonts w:ascii="Arial" w:cs="Arial" w:eastAsia="Arial" w:hAnsi="Arial"/>
          <w:color w:val="111827"/>
          <w:sz w:val="22"/>
          <w:szCs w:val="22"/>
        </w:rPr>
        <w:t xml:space="preserve">Open the Rewrite tab in the Day 2 interactive widget.</w:t>
      </w:r>
    </w:p>
    <w:p>
      <w:pPr>
        <w:pStyle w:val="ListParagraph"/>
        <w:numPr>
          <w:ilvl w:val="0"/>
          <w:numId w:val="2"/>
        </w:numPr>
        <w:spacing w:after="40" w:before="40"/>
      </w:pPr>
      <w:r>
        <w:rPr>
          <w:rFonts w:ascii="Arial" w:cs="Arial" w:eastAsia="Arial" w:hAnsi="Arial"/>
          <w:color w:val="111827"/>
          <w:sz w:val="22"/>
          <w:szCs w:val="22"/>
        </w:rPr>
        <w:t xml:space="preserve">Paste your original weak prompt into the first text field.</w:t>
      </w:r>
    </w:p>
    <w:p>
      <w:pPr>
        <w:pStyle w:val="ListParagraph"/>
        <w:numPr>
          <w:ilvl w:val="0"/>
          <w:numId w:val="2"/>
        </w:numPr>
        <w:spacing w:after="40" w:before="40"/>
      </w:pPr>
      <w:r>
        <w:rPr>
          <w:rFonts w:ascii="Arial" w:cs="Arial" w:eastAsia="Arial" w:hAnsi="Arial"/>
          <w:color w:val="111827"/>
          <w:sz w:val="22"/>
          <w:szCs w:val="22"/>
        </w:rPr>
        <w:t xml:space="preserve">Optionally add your role and context in the second field (e.g. "I am a marketing manager writing for a non-technical audience").</w:t>
      </w:r>
    </w:p>
    <w:p>
      <w:pPr>
        <w:pStyle w:val="ListParagraph"/>
        <w:numPr>
          <w:ilvl w:val="0"/>
          <w:numId w:val="2"/>
        </w:numPr>
        <w:spacing w:after="40" w:before="40"/>
      </w:pPr>
      <w:r>
        <w:rPr>
          <w:rFonts w:ascii="Arial" w:cs="Arial" w:eastAsia="Arial" w:hAnsi="Arial"/>
          <w:color w:val="111827"/>
          <w:sz w:val="22"/>
          <w:szCs w:val="22"/>
        </w:rPr>
        <w:t xml:space="preserve">Click "Rewrite with AI" — Claude applies the five ingredients and returns a structured version.</w:t>
      </w:r>
    </w:p>
    <w:p>
      <w:pPr>
        <w:pStyle w:val="ListParagraph"/>
        <w:numPr>
          <w:ilvl w:val="0"/>
          <w:numId w:val="2"/>
        </w:numPr>
        <w:spacing w:after="40" w:before="40"/>
      </w:pPr>
      <w:r>
        <w:rPr>
          <w:rFonts w:ascii="Arial" w:cs="Arial" w:eastAsia="Arial" w:hAnsi="Arial"/>
          <w:color w:val="111827"/>
          <w:sz w:val="22"/>
          <w:szCs w:val="22"/>
        </w:rPr>
        <w:t xml:space="preserve">Review the output, copy it, and use it directly in your LinkedIn post.</w:t>
      </w:r>
    </w:p>
    <w:p>
      <w:pPr>
        <w:spacing w:after="12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6DB" w:sz="2"/>
              <w:left w:val="single" w:color="1A56DB" w:sz="12"/>
              <w:bottom w:val="single" w:color="1A56DB" w:sz="2"/>
              <w:right w:val="none" w:color="FFFFFF" w:sz="0"/>
            </w:tcBorders>
            <w:shd w:fill="EFF6FF" w:val="clear"/>
            <w:tcMar>
              <w:top w:type="dxa" w:w="100"/>
              <w:left w:type="dxa" w:w="180"/>
              <w:bottom w:type="dxa" w:w="100"/>
              <w:right w:type="dxa" w:w="180"/>
            </w:tcMar>
          </w:tcPr>
          <w:p>
            <w:pPr>
              <w:spacing w:after="40" w:before="0"/>
            </w:pPr>
            <w:r>
              <w:rPr>
                <w:rFonts w:ascii="Arial" w:cs="Arial" w:eastAsia="Arial" w:hAnsi="Arial"/>
                <w:b/>
                <w:bCs/>
                <w:color w:val="1A56DB"/>
                <w:sz w:val="20"/>
                <w:szCs w:val="20"/>
              </w:rPr>
              <w:t xml:space="preserve">Pro tip</w:t>
            </w:r>
          </w:p>
          <w:p>
            <w:pPr>
              <w:spacing w:after="0" w:before="0"/>
            </w:pPr>
            <w:r>
              <w:rPr>
                <w:rFonts w:ascii="Arial" w:cs="Arial" w:eastAsia="Arial" w:hAnsi="Arial"/>
                <w:color w:val="111827"/>
                <w:sz w:val="20"/>
                <w:szCs w:val="20"/>
              </w:rPr>
              <w:t xml:space="preserve">The more context you add in step 3, the more tailored and accurate the rewrite will be. Even a single sentence about your role makes a meaningful difference in the output quality.</w:t>
            </w:r>
          </w:p>
        </w:tc>
      </w:tr>
    </w:tbl>
    <w:p>
      <w:pPr>
        <w:spacing w:after="120" w:before="120"/>
      </w:pPr>
    </w:p>
    <w:p>
      <w:pPr>
        <w:pStyle w:val="Heading2"/>
        <w:spacing w:after="120" w:before="280"/>
      </w:pPr>
      <w:r>
        <w:rPr>
          <w:rFonts w:ascii="Arial" w:cs="Arial" w:eastAsia="Arial" w:hAnsi="Arial"/>
          <w:b/>
          <w:bCs/>
          <w:color w:val="1E429F"/>
          <w:sz w:val="28"/>
          <w:szCs w:val="28"/>
        </w:rPr>
        <w:t xml:space="preserve">6.2 What the Tool Prompts Claude With</w:t>
      </w:r>
    </w:p>
    <w:p>
      <w:pPr>
        <w:spacing w:after="60" w:before="60"/>
      </w:pPr>
      <w:r>
        <w:rPr>
          <w:rFonts w:ascii="Arial" w:cs="Arial" w:eastAsia="Arial" w:hAnsi="Arial"/>
          <w:color w:val="111827"/>
          <w:sz w:val="22"/>
          <w:szCs w:val="22"/>
        </w:rPr>
        <w:t xml:space="preserve">The system prompt sent to Claude for the rewrite is:</w:t>
      </w:r>
    </w:p>
    <w:p>
      <w:pPr>
        <w:spacing w:after="12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F3F4F6" w:val="clear"/>
            <w:tcMar>
              <w:top w:type="dxa" w:w="100"/>
              <w:left w:type="dxa" w:w="180"/>
              <w:bottom w:type="dxa" w:w="100"/>
              <w:right w:type="dxa" w:w="180"/>
            </w:tcMar>
          </w:tcPr>
          <w:p>
            <w:pPr>
              <w:spacing w:after="60" w:before="0"/>
            </w:pPr>
            <w:r>
              <w:rPr>
                <w:rFonts w:ascii="Arial" w:cs="Arial" w:eastAsia="Arial" w:hAnsi="Arial"/>
                <w:color w:val="111827"/>
                <w:sz w:val="20"/>
                <w:szCs w:val="20"/>
              </w:rPr>
              <w:t xml:space="preserve">You are a prompt engineering coach. Rewrite the following weak prompt into a structured, professional engineered prompt using these five elements: Role, Context, Task, Format, and Constraints.</w:t>
            </w:r>
          </w:p>
          <w:p>
            <w:pPr>
              <w:spacing w:after="0" w:before="0"/>
            </w:pPr>
            <w:r>
              <w:rPr>
                <w:rFonts w:ascii="Arial" w:cs="Arial" w:eastAsia="Arial" w:hAnsi="Arial"/>
                <w:color w:val="111827"/>
                <w:sz w:val="20"/>
                <w:szCs w:val="20"/>
              </w:rPr>
              <w:t xml:space="preserve">Return ONLY the rewritten prompt — no preamble, no labels, no explanation. Just the clean, structured prompt text.</w:t>
            </w:r>
          </w:p>
        </w:tc>
      </w:tr>
    </w:tbl>
    <w:p>
      <w:pPr>
        <w:spacing w:after="120" w:before="160"/>
      </w:pPr>
    </w:p>
    <w:p>
      <w:pPr>
        <w:pBdr>
          <w:bottom w:val="single" w:color="D1D5DB" w:sz="1" w:space="1"/>
        </w:pBdr>
        <w:spacing w:after="160" w:before="160"/>
      </w:pPr>
    </w:p>
    <w:p>
      <w:pPr>
        <w:pStyle w:val="Heading1"/>
        <w:pBdr>
          <w:bottom w:val="single" w:color="1A56DB" w:sz="4" w:space="6"/>
        </w:pBdr>
        <w:spacing w:after="180" w:before="360"/>
      </w:pPr>
      <w:r>
        <w:rPr>
          <w:rFonts w:ascii="Arial" w:cs="Arial" w:eastAsia="Arial" w:hAnsi="Arial"/>
          <w:b/>
          <w:bCs/>
          <w:color w:val="111827"/>
          <w:sz w:val="36"/>
          <w:szCs w:val="36"/>
        </w:rPr>
        <w:t xml:space="preserve">7. Day 2 Tasks — Step by Step</w:t>
      </w:r>
    </w:p>
    <w:p>
      <w:pPr>
        <w:pStyle w:val="Heading2"/>
        <w:spacing w:after="120" w:before="280"/>
      </w:pPr>
      <w:r>
        <w:rPr>
          <w:rFonts w:ascii="Arial" w:cs="Arial" w:eastAsia="Arial" w:hAnsi="Arial"/>
          <w:b/>
          <w:bCs/>
          <w:color w:val="1E429F"/>
          <w:sz w:val="28"/>
          <w:szCs w:val="28"/>
        </w:rPr>
        <w:t xml:space="preserve">Task 1 — Read the Intro to Prompt Engineering</w:t>
      </w:r>
    </w:p>
    <w:p>
      <w:pPr>
        <w:spacing w:after="60" w:before="60"/>
      </w:pPr>
      <w:r>
        <w:rPr>
          <w:rFonts w:ascii="Arial" w:cs="Arial" w:eastAsia="Arial" w:hAnsi="Arial"/>
          <w:color w:val="111827"/>
          <w:sz w:val="22"/>
          <w:szCs w:val="22"/>
        </w:rPr>
        <w:t xml:space="preserve">Go through the Learn tab in the Day 2 interactive widget. Read the three concept cards:</w:t>
      </w:r>
    </w:p>
    <w:p>
      <w:pPr>
        <w:pStyle w:val="ListParagraph"/>
        <w:numPr>
          <w:ilvl w:val="0"/>
          <w:numId w:val="3"/>
        </w:numPr>
        <w:spacing w:after="40" w:before="40"/>
      </w:pPr>
      <w:r>
        <w:rPr>
          <w:rFonts w:ascii="Arial" w:cs="Arial" w:eastAsia="Arial" w:hAnsi="Arial"/>
          <w:color w:val="111827"/>
          <w:sz w:val="22"/>
          <w:szCs w:val="22"/>
        </w:rPr>
        <w:t xml:space="preserve">What is prompt engineering?</w:t>
      </w:r>
    </w:p>
    <w:p>
      <w:pPr>
        <w:pStyle w:val="ListParagraph"/>
        <w:numPr>
          <w:ilvl w:val="0"/>
          <w:numId w:val="3"/>
        </w:numPr>
        <w:spacing w:after="40" w:before="40"/>
      </w:pPr>
      <w:r>
        <w:rPr>
          <w:rFonts w:ascii="Arial" w:cs="Arial" w:eastAsia="Arial" w:hAnsi="Arial"/>
          <w:color w:val="111827"/>
          <w:sz w:val="22"/>
          <w:szCs w:val="22"/>
        </w:rPr>
        <w:t xml:space="preserve">The five ingredients of a strong prompt.</w:t>
      </w:r>
    </w:p>
    <w:p>
      <w:pPr>
        <w:pStyle w:val="ListParagraph"/>
        <w:numPr>
          <w:ilvl w:val="0"/>
          <w:numId w:val="3"/>
        </w:numPr>
        <w:spacing w:after="40" w:before="40"/>
      </w:pPr>
      <w:r>
        <w:rPr>
          <w:rFonts w:ascii="Arial" w:cs="Arial" w:eastAsia="Arial" w:hAnsi="Arial"/>
          <w:color w:val="111827"/>
          <w:sz w:val="22"/>
          <w:szCs w:val="22"/>
        </w:rPr>
        <w:t xml:space="preserve">Why reusable prompts matter.</w:t>
      </w:r>
    </w:p>
    <w:p>
      <w:pPr>
        <w:spacing w:after="60" w:before="60"/>
      </w:pPr>
      <w:r>
        <w:rPr>
          <w:rFonts w:ascii="Arial" w:cs="Arial" w:eastAsia="Arial" w:hAnsi="Arial"/>
          <w:color w:val="111827"/>
          <w:sz w:val="22"/>
          <w:szCs w:val="22"/>
        </w:rPr>
        <w:t xml:space="preserve">Expected time: 5 minutes.</w:t>
      </w:r>
    </w:p>
    <w:p>
      <w:pPr>
        <w:spacing w:after="120" w:before="100"/>
      </w:pPr>
    </w:p>
    <w:p>
      <w:pPr>
        <w:pStyle w:val="Heading2"/>
        <w:spacing w:after="120" w:before="280"/>
      </w:pPr>
      <w:r>
        <w:rPr>
          <w:rFonts w:ascii="Arial" w:cs="Arial" w:eastAsia="Arial" w:hAnsi="Arial"/>
          <w:b/>
          <w:bCs/>
          <w:color w:val="1E429F"/>
          <w:sz w:val="28"/>
          <w:szCs w:val="28"/>
        </w:rPr>
        <w:t xml:space="preserve">Task 2 — Rewrite One of Your Own Prompts</w:t>
      </w:r>
    </w:p>
    <w:p>
      <w:pPr>
        <w:spacing w:after="60" w:before="60"/>
      </w:pPr>
      <w:r>
        <w:rPr>
          <w:rFonts w:ascii="Arial" w:cs="Arial" w:eastAsia="Arial" w:hAnsi="Arial"/>
          <w:color w:val="111827"/>
          <w:sz w:val="22"/>
          <w:szCs w:val="22"/>
        </w:rPr>
        <w:t xml:space="preserve">Pick a prompt you have actually used — something that gave you mediocre results. Use the Rewrite tab in the widget to transform it into a structured, engineered version. Review the output and save it.</w:t>
      </w:r>
    </w:p>
    <w:p>
      <w:pPr>
        <w:spacing w:after="120" w:before="60"/>
      </w:pPr>
    </w:p>
    <w:p>
      <w:pPr>
        <w:spacing w:after="60" w:before="60"/>
      </w:pPr>
      <w:r>
        <w:rPr>
          <w:rFonts w:ascii="Arial" w:cs="Arial" w:eastAsia="Arial" w:hAnsi="Arial"/>
          <w:color w:val="111827"/>
          <w:sz w:val="22"/>
          <w:szCs w:val="22"/>
        </w:rPr>
        <w:t xml:space="preserve">Tips for choosing a good prompt to rewrite:</w:t>
      </w:r>
    </w:p>
    <w:p>
      <w:pPr>
        <w:pStyle w:val="ListParagraph"/>
        <w:numPr>
          <w:ilvl w:val="0"/>
          <w:numId w:val="3"/>
        </w:numPr>
        <w:spacing w:after="40" w:before="40"/>
      </w:pPr>
      <w:r>
        <w:rPr>
          <w:rFonts w:ascii="Arial" w:cs="Arial" w:eastAsia="Arial" w:hAnsi="Arial"/>
          <w:color w:val="111827"/>
          <w:sz w:val="22"/>
          <w:szCs w:val="22"/>
        </w:rPr>
        <w:t xml:space="preserve">Something work-related — a report summary, a draft email, a product description.</w:t>
      </w:r>
    </w:p>
    <w:p>
      <w:pPr>
        <w:pStyle w:val="ListParagraph"/>
        <w:numPr>
          <w:ilvl w:val="0"/>
          <w:numId w:val="3"/>
        </w:numPr>
        <w:spacing w:after="40" w:before="40"/>
      </w:pPr>
      <w:r>
        <w:rPr>
          <w:rFonts w:ascii="Arial" w:cs="Arial" w:eastAsia="Arial" w:hAnsi="Arial"/>
          <w:color w:val="111827"/>
          <w:sz w:val="22"/>
          <w:szCs w:val="22"/>
        </w:rPr>
        <w:t xml:space="preserve">Something you use often — this becomes a reusable template.</w:t>
      </w:r>
    </w:p>
    <w:p>
      <w:pPr>
        <w:pStyle w:val="ListParagraph"/>
        <w:numPr>
          <w:ilvl w:val="0"/>
          <w:numId w:val="3"/>
        </w:numPr>
        <w:spacing w:after="40" w:before="40"/>
      </w:pPr>
      <w:r>
        <w:rPr>
          <w:rFonts w:ascii="Arial" w:cs="Arial" w:eastAsia="Arial" w:hAnsi="Arial"/>
          <w:color w:val="111827"/>
          <w:sz w:val="22"/>
          <w:szCs w:val="22"/>
        </w:rPr>
        <w:t xml:space="preserve">Something that produced disappointing results the first time you tried it.</w:t>
      </w:r>
    </w:p>
    <w:p>
      <w:pPr>
        <w:spacing w:after="60" w:before="60"/>
      </w:pPr>
      <w:r>
        <w:rPr>
          <w:rFonts w:ascii="Arial" w:cs="Arial" w:eastAsia="Arial" w:hAnsi="Arial"/>
          <w:color w:val="111827"/>
          <w:sz w:val="22"/>
          <w:szCs w:val="22"/>
        </w:rPr>
        <w:t xml:space="preserve">Expected time: 10–15 minutes.</w:t>
      </w:r>
    </w:p>
    <w:p>
      <w:pPr>
        <w:spacing w:after="120" w:before="100"/>
      </w:pPr>
    </w:p>
    <w:p>
      <w:pPr>
        <w:pStyle w:val="Heading2"/>
        <w:spacing w:after="120" w:before="280"/>
      </w:pPr>
      <w:r>
        <w:rPr>
          <w:rFonts w:ascii="Arial" w:cs="Arial" w:eastAsia="Arial" w:hAnsi="Arial"/>
          <w:b/>
          <w:bCs/>
          <w:color w:val="1E429F"/>
          <w:sz w:val="28"/>
          <w:szCs w:val="28"/>
        </w:rPr>
        <w:t xml:space="preserve">Task 3 — Post the Before/After on LinkedIn</w:t>
      </w:r>
    </w:p>
    <w:p>
      <w:pPr>
        <w:spacing w:after="60" w:before="60"/>
      </w:pPr>
      <w:r>
        <w:rPr>
          <w:rFonts w:ascii="Arial" w:cs="Arial" w:eastAsia="Arial" w:hAnsi="Arial"/>
          <w:color w:val="111827"/>
          <w:sz w:val="22"/>
          <w:szCs w:val="22"/>
        </w:rPr>
        <w:t xml:space="preserve">Share your before-and-after as a LinkedIn post. A strong post includes:</w:t>
      </w:r>
    </w:p>
    <w:p>
      <w:pPr>
        <w:pStyle w:val="ListParagraph"/>
        <w:numPr>
          <w:ilvl w:val="0"/>
          <w:numId w:val="3"/>
        </w:numPr>
        <w:spacing w:after="40" w:before="40"/>
      </w:pPr>
      <w:r>
        <w:rPr>
          <w:rFonts w:ascii="Arial" w:cs="Arial" w:eastAsia="Arial" w:hAnsi="Arial"/>
          <w:color w:val="111827"/>
          <w:sz w:val="22"/>
          <w:szCs w:val="22"/>
        </w:rPr>
        <w:t xml:space="preserve">Your original weak prompt (quoted, as written).</w:t>
      </w:r>
    </w:p>
    <w:p>
      <w:pPr>
        <w:pStyle w:val="ListParagraph"/>
        <w:numPr>
          <w:ilvl w:val="0"/>
          <w:numId w:val="3"/>
        </w:numPr>
        <w:spacing w:after="40" w:before="40"/>
      </w:pPr>
      <w:r>
        <w:rPr>
          <w:rFonts w:ascii="Arial" w:cs="Arial" w:eastAsia="Arial" w:hAnsi="Arial"/>
          <w:color w:val="111827"/>
          <w:sz w:val="22"/>
          <w:szCs w:val="22"/>
        </w:rPr>
        <w:t xml:space="preserve">Your engineered rewrite.</w:t>
      </w:r>
    </w:p>
    <w:p>
      <w:pPr>
        <w:pStyle w:val="ListParagraph"/>
        <w:numPr>
          <w:ilvl w:val="0"/>
          <w:numId w:val="3"/>
        </w:numPr>
        <w:spacing w:after="40" w:before="40"/>
      </w:pPr>
      <w:r>
        <w:rPr>
          <w:rFonts w:ascii="Arial" w:cs="Arial" w:eastAsia="Arial" w:hAnsi="Arial"/>
          <w:color w:val="111827"/>
          <w:sz w:val="22"/>
          <w:szCs w:val="22"/>
        </w:rPr>
        <w:t xml:space="preserve">One sentence explaining what changed and why it produces better results.</w:t>
      </w:r>
    </w:p>
    <w:p>
      <w:pPr>
        <w:pStyle w:val="ListParagraph"/>
        <w:numPr>
          <w:ilvl w:val="0"/>
          <w:numId w:val="3"/>
        </w:numPr>
        <w:spacing w:after="40" w:before="40"/>
      </w:pPr>
      <w:r>
        <w:rPr>
          <w:rFonts w:ascii="Arial" w:cs="Arial" w:eastAsia="Arial" w:hAnsi="Arial"/>
          <w:color w:val="111827"/>
          <w:sz w:val="22"/>
          <w:szCs w:val="22"/>
        </w:rPr>
        <w:t xml:space="preserve">Optional: tag the challenge and mention what role you assigned.</w:t>
      </w:r>
    </w:p>
    <w:p>
      <w:pPr>
        <w:spacing w:after="60" w:before="60"/>
      </w:pPr>
      <w:r>
        <w:rPr>
          <w:rFonts w:ascii="Arial" w:cs="Arial" w:eastAsia="Arial" w:hAnsi="Arial"/>
          <w:color w:val="111827"/>
          <w:sz w:val="22"/>
          <w:szCs w:val="22"/>
        </w:rPr>
        <w:t xml:space="preserve">Expected time: 10 minutes.</w:t>
      </w:r>
    </w:p>
    <w:p>
      <w:pPr>
        <w:spacing w:after="12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6DB" w:sz="2"/>
              <w:left w:val="single" w:color="1A56DB" w:sz="12"/>
              <w:bottom w:val="single" w:color="1A56DB" w:sz="2"/>
              <w:right w:val="none" w:color="FFFFFF" w:sz="0"/>
            </w:tcBorders>
            <w:shd w:fill="EFF6FF" w:val="clear"/>
            <w:tcMar>
              <w:top w:type="dxa" w:w="100"/>
              <w:left w:type="dxa" w:w="180"/>
              <w:bottom w:type="dxa" w:w="100"/>
              <w:right w:type="dxa" w:w="180"/>
            </w:tcMar>
          </w:tcPr>
          <w:p>
            <w:pPr>
              <w:spacing w:after="40" w:before="0"/>
            </w:pPr>
            <w:r>
              <w:rPr>
                <w:rFonts w:ascii="Arial" w:cs="Arial" w:eastAsia="Arial" w:hAnsi="Arial"/>
                <w:b/>
                <w:bCs/>
                <w:color w:val="1A56DB"/>
                <w:sz w:val="20"/>
                <w:szCs w:val="20"/>
              </w:rPr>
              <w:t xml:space="preserve">Submission reminder</w:t>
            </w:r>
          </w:p>
          <w:p>
            <w:pPr>
              <w:spacing w:after="0" w:before="0"/>
            </w:pPr>
            <w:r>
              <w:rPr>
                <w:rFonts w:ascii="Arial" w:cs="Arial" w:eastAsia="Arial" w:hAnsi="Arial"/>
                <w:color w:val="111827"/>
                <w:sz w:val="20"/>
                <w:szCs w:val="20"/>
              </w:rPr>
              <w:t xml:space="preserve">Your Day 2 submission should be a Claude conversation link, an artifact, or this documentation. Share it in the challenge portal before the deadline.</w:t>
            </w:r>
          </w:p>
        </w:tc>
      </w:tr>
    </w:tbl>
    <w:p>
      <w:pPr>
        <w:spacing w:after="120" w:before="160"/>
      </w:pPr>
    </w:p>
    <w:p>
      <w:pPr>
        <w:pBdr>
          <w:bottom w:val="single" w:color="D1D5DB" w:sz="1" w:space="1"/>
        </w:pBdr>
        <w:spacing w:after="160" w:before="160"/>
      </w:pPr>
    </w:p>
    <w:p>
      <w:pPr>
        <w:pStyle w:val="Heading1"/>
        <w:pBdr>
          <w:bottom w:val="single" w:color="1A56DB" w:sz="4" w:space="6"/>
        </w:pBdr>
        <w:spacing w:after="180" w:before="360"/>
      </w:pPr>
      <w:r>
        <w:rPr>
          <w:rFonts w:ascii="Arial" w:cs="Arial" w:eastAsia="Arial" w:hAnsi="Arial"/>
          <w:b/>
          <w:bCs/>
          <w:color w:val="111827"/>
          <w:sz w:val="36"/>
          <w:szCs w:val="36"/>
        </w:rPr>
        <w:t xml:space="preserve">8. Quick Reference — Prompt Engineering Checklist</w:t>
      </w:r>
    </w:p>
    <w:p>
      <w:pPr>
        <w:spacing w:after="60" w:before="60"/>
      </w:pPr>
      <w:r>
        <w:rPr>
          <w:rFonts w:ascii="Arial" w:cs="Arial" w:eastAsia="Arial" w:hAnsi="Arial"/>
          <w:color w:val="111827"/>
          <w:sz w:val="22"/>
          <w:szCs w:val="22"/>
        </w:rPr>
        <w:t xml:space="preserve">Use this checklist every time you write a prompt for Claude or any other AI model.</w:t>
      </w:r>
    </w:p>
    <w:p>
      <w:pPr>
        <w:spacing w:after="12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Checkpoint</w:t>
            </w:r>
          </w:p>
        </w:tc>
        <w:tc>
          <w:tcPr>
            <w:tcW w:type="dxa" w:w="624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What to check</w:t>
            </w:r>
          </w:p>
        </w:tc>
      </w:tr>
      <w:tr>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20"/>
                <w:szCs w:val="20"/>
              </w:rPr>
              <w:t xml:space="preserve">Role assigned?</w:t>
            </w:r>
          </w:p>
        </w:tc>
        <w:tc>
          <w:tcPr>
            <w:tcW w:type="dxa" w:w="62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20"/>
                <w:szCs w:val="20"/>
              </w:rPr>
              <w:t xml:space="preserve">Have you told Claude who it is? (e.g. senior analyst, copywriter, coach)</w:t>
            </w:r>
          </w:p>
        </w:tc>
      </w:tr>
      <w:tr>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20"/>
                <w:szCs w:val="20"/>
              </w:rPr>
              <w:t xml:space="preserve">Context provided?</w:t>
            </w:r>
          </w:p>
        </w:tc>
        <w:tc>
          <w:tcPr>
            <w:tcW w:type="dxa" w:w="62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20"/>
                <w:szCs w:val="20"/>
              </w:rPr>
              <w:t xml:space="preserve">Does Claude know why this task exists and who the audience is?</w:t>
            </w:r>
          </w:p>
        </w:tc>
      </w:tr>
      <w:tr>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20"/>
                <w:szCs w:val="20"/>
              </w:rPr>
              <w:t xml:space="preserve">Task is specific?</w:t>
            </w:r>
          </w:p>
        </w:tc>
        <w:tc>
          <w:tcPr>
            <w:tcW w:type="dxa" w:w="62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20"/>
                <w:szCs w:val="20"/>
              </w:rPr>
              <w:t xml:space="preserve">Is the deliverable clearly defined with scope and quantity?</w:t>
            </w:r>
          </w:p>
        </w:tc>
      </w:tr>
      <w:tr>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20"/>
                <w:szCs w:val="20"/>
              </w:rPr>
              <w:t xml:space="preserve">Format specified?</w:t>
            </w:r>
          </w:p>
        </w:tc>
        <w:tc>
          <w:tcPr>
            <w:tcW w:type="dxa" w:w="62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20"/>
                <w:szCs w:val="20"/>
              </w:rPr>
              <w:t xml:space="preserve">Have you stated length, structure, and tone?</w:t>
            </w:r>
          </w:p>
        </w:tc>
      </w:tr>
      <w:tr>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20"/>
                <w:szCs w:val="20"/>
              </w:rPr>
              <w:t xml:space="preserve">Constraints added?</w:t>
            </w:r>
          </w:p>
        </w:tc>
        <w:tc>
          <w:tcPr>
            <w:tcW w:type="dxa" w:w="62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20"/>
                <w:szCs w:val="20"/>
              </w:rPr>
              <w:t xml:space="preserve">Have you listed what Claude should avoid?</w:t>
            </w:r>
          </w:p>
        </w:tc>
      </w:tr>
      <w:tr>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20"/>
                <w:szCs w:val="20"/>
              </w:rPr>
              <w:t xml:space="preserve">Tested and saved?</w:t>
            </w:r>
          </w:p>
        </w:tc>
        <w:tc>
          <w:tcPr>
            <w:tcW w:type="dxa" w:w="62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20"/>
                <w:szCs w:val="20"/>
              </w:rPr>
              <w:t xml:space="preserve">Have you run the prompt, reviewed the output, and saved the template?</w:t>
            </w:r>
          </w:p>
        </w:tc>
      </w:tr>
    </w:tbl>
    <w:p>
      <w:pPr>
        <w:spacing w:after="120" w:before="160"/>
      </w:pPr>
    </w:p>
    <w:p>
      <w:pPr>
        <w:pBdr>
          <w:bottom w:val="single" w:color="D1D5DB" w:sz="1" w:space="1"/>
        </w:pBdr>
        <w:spacing w:after="160" w:before="160"/>
      </w:pPr>
    </w:p>
    <w:p>
      <w:pPr>
        <w:pStyle w:val="Heading1"/>
        <w:pBdr>
          <w:bottom w:val="single" w:color="1A56DB" w:sz="4" w:space="6"/>
        </w:pBdr>
        <w:spacing w:after="180" w:before="360"/>
      </w:pPr>
      <w:r>
        <w:rPr>
          <w:rFonts w:ascii="Arial" w:cs="Arial" w:eastAsia="Arial" w:hAnsi="Arial"/>
          <w:b/>
          <w:bCs/>
          <w:color w:val="111827"/>
          <w:sz w:val="36"/>
          <w:szCs w:val="36"/>
        </w:rPr>
        <w:t xml:space="preserve">9.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Term</w:t>
            </w:r>
          </w:p>
        </w:tc>
        <w:tc>
          <w:tcPr>
            <w:tcW w:type="dxa" w:w="624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Definition</w:t>
            </w:r>
          </w:p>
        </w:tc>
      </w:tr>
      <w:tr>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20"/>
                <w:szCs w:val="20"/>
              </w:rPr>
              <w:t xml:space="preserve">Prompt</w:t>
            </w:r>
          </w:p>
        </w:tc>
        <w:tc>
          <w:tcPr>
            <w:tcW w:type="dxa" w:w="62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20"/>
                <w:szCs w:val="20"/>
              </w:rPr>
              <w:t xml:space="preserve">An instruction or input given to an AI model to produce an output.</w:t>
            </w:r>
          </w:p>
        </w:tc>
      </w:tr>
      <w:tr>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20"/>
                <w:szCs w:val="20"/>
              </w:rPr>
              <w:t xml:space="preserve">Prompt Engineering</w:t>
            </w:r>
          </w:p>
        </w:tc>
        <w:tc>
          <w:tcPr>
            <w:tcW w:type="dxa" w:w="62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20"/>
                <w:szCs w:val="20"/>
              </w:rPr>
              <w:t xml:space="preserve">The practice of structuring prompts to get consistent, high-quality AI outputs.</w:t>
            </w:r>
          </w:p>
        </w:tc>
      </w:tr>
      <w:tr>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20"/>
                <w:szCs w:val="20"/>
              </w:rPr>
              <w:t xml:space="preserve">Role</w:t>
            </w:r>
          </w:p>
        </w:tc>
        <w:tc>
          <w:tcPr>
            <w:tcW w:type="dxa" w:w="62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20"/>
                <w:szCs w:val="20"/>
              </w:rPr>
              <w:t xml:space="preserve">The persona or expertise assigned to the AI in a prompt.</w:t>
            </w:r>
          </w:p>
        </w:tc>
      </w:tr>
      <w:tr>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20"/>
                <w:szCs w:val="20"/>
              </w:rPr>
              <w:t xml:space="preserve">Context</w:t>
            </w:r>
          </w:p>
        </w:tc>
        <w:tc>
          <w:tcPr>
            <w:tcW w:type="dxa" w:w="62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20"/>
                <w:szCs w:val="20"/>
              </w:rPr>
              <w:t xml:space="preserve">Background information that helps the AI make relevant choices.</w:t>
            </w:r>
          </w:p>
        </w:tc>
      </w:tr>
      <w:tr>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20"/>
                <w:szCs w:val="20"/>
              </w:rPr>
              <w:t xml:space="preserve">Task</w:t>
            </w:r>
          </w:p>
        </w:tc>
        <w:tc>
          <w:tcPr>
            <w:tcW w:type="dxa" w:w="62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20"/>
                <w:szCs w:val="20"/>
              </w:rPr>
              <w:t xml:space="preserve">The specific action or deliverable requested in a prompt.</w:t>
            </w:r>
          </w:p>
        </w:tc>
      </w:tr>
      <w:tr>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20"/>
                <w:szCs w:val="20"/>
              </w:rPr>
              <w:t xml:space="preserve">Format</w:t>
            </w:r>
          </w:p>
        </w:tc>
        <w:tc>
          <w:tcPr>
            <w:tcW w:type="dxa" w:w="62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20"/>
                <w:szCs w:val="20"/>
              </w:rPr>
              <w:t xml:space="preserve">The structure, length, and tone specification for the AI output.</w:t>
            </w:r>
          </w:p>
        </w:tc>
      </w:tr>
      <w:tr>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20"/>
                <w:szCs w:val="20"/>
              </w:rPr>
              <w:t xml:space="preserve">Constraints</w:t>
            </w:r>
          </w:p>
        </w:tc>
        <w:tc>
          <w:tcPr>
            <w:tcW w:type="dxa" w:w="62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20"/>
                <w:szCs w:val="20"/>
              </w:rPr>
              <w:t xml:space="preserve">Instructions about what the AI should avoid or exclude.</w:t>
            </w:r>
          </w:p>
        </w:tc>
      </w:tr>
      <w:tr>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20"/>
                <w:szCs w:val="20"/>
              </w:rPr>
              <w:t xml:space="preserve">Reusable prompt</w:t>
            </w:r>
          </w:p>
        </w:tc>
        <w:tc>
          <w:tcPr>
            <w:tcW w:type="dxa" w:w="62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20"/>
                <w:szCs w:val="20"/>
              </w:rPr>
              <w:t xml:space="preserve">A prompt template saved and reused across multiple sessions or team members.</w:t>
            </w:r>
          </w:p>
        </w:tc>
      </w:tr>
      <w:tr>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20"/>
                <w:szCs w:val="20"/>
              </w:rPr>
              <w:t xml:space="preserve">Claude</w:t>
            </w:r>
          </w:p>
        </w:tc>
        <w:tc>
          <w:tcPr>
            <w:tcW w:type="dxa" w:w="62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20"/>
                <w:szCs w:val="20"/>
              </w:rPr>
              <w:t xml:space="preserve">Anthropic's AI assistant used throughout the 60-Day Challenge.</w:t>
            </w:r>
          </w:p>
        </w:tc>
      </w:tr>
      <w:tr>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20"/>
                <w:szCs w:val="20"/>
              </w:rPr>
              <w:t xml:space="preserve">Artifact</w:t>
            </w:r>
          </w:p>
        </w:tc>
        <w:tc>
          <w:tcPr>
            <w:tcW w:type="dxa" w:w="62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20"/>
                <w:szCs w:val="20"/>
              </w:rPr>
              <w:t xml:space="preserve">A file, document, or interactive widget created by Claude in a session.</w:t>
            </w:r>
          </w:p>
        </w:tc>
      </w:tr>
    </w:tbl>
    <w:p>
      <w:pPr>
        <w:spacing w:after="120" w:before="160"/>
      </w:pPr>
    </w:p>
    <w:p>
      <w:pPr>
        <w:pBdr>
          <w:bottom w:val="single" w:color="D1D5DB" w:sz="1" w:space="1"/>
        </w:pBdr>
        <w:spacing w:after="160" w:before="160"/>
      </w:pPr>
    </w:p>
    <w:p>
      <w:pPr>
        <w:pStyle w:val="Heading1"/>
        <w:pBdr>
          <w:bottom w:val="single" w:color="1A56DB" w:sz="4" w:space="6"/>
        </w:pBdr>
        <w:spacing w:after="180" w:before="360"/>
      </w:pPr>
      <w:r>
        <w:rPr>
          <w:rFonts w:ascii="Arial" w:cs="Arial" w:eastAsia="Arial" w:hAnsi="Arial"/>
          <w:b/>
          <w:bCs/>
          <w:color w:val="111827"/>
          <w:sz w:val="36"/>
          <w:szCs w:val="36"/>
        </w:rPr>
        <w:t xml:space="preserve">10. What Comes Next</w:t>
      </w:r>
    </w:p>
    <w:p>
      <w:pPr>
        <w:spacing w:after="60" w:before="60"/>
      </w:pPr>
      <w:r>
        <w:rPr>
          <w:rFonts w:ascii="Arial" w:cs="Arial" w:eastAsia="Arial" w:hAnsi="Arial"/>
          <w:color w:val="111827"/>
          <w:sz w:val="22"/>
          <w:szCs w:val="22"/>
        </w:rPr>
        <w:t xml:space="preserve">Day 2 gives you the foundation. Here is how to build on it across the rest of Phase 1:</w:t>
      </w:r>
    </w:p>
    <w:p>
      <w:pPr>
        <w:spacing w:after="12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Day</w:t>
            </w:r>
          </w:p>
        </w:tc>
        <w:tc>
          <w:tcPr>
            <w:tcW w:type="dxa" w:w="624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Focus</w:t>
            </w:r>
          </w:p>
        </w:tc>
      </w:tr>
      <w:tr>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20"/>
                <w:szCs w:val="20"/>
              </w:rPr>
              <w:t xml:space="preserve">Day 3</w:t>
            </w:r>
          </w:p>
        </w:tc>
        <w:tc>
          <w:tcPr>
            <w:tcW w:type="dxa" w:w="62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20"/>
                <w:szCs w:val="20"/>
              </w:rPr>
              <w:t xml:space="preserve">Practice applying roles and context across different work scenarios.</w:t>
            </w:r>
          </w:p>
        </w:tc>
      </w:tr>
      <w:tr>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20"/>
                <w:szCs w:val="20"/>
              </w:rPr>
              <w:t xml:space="preserve">Day 4</w:t>
            </w:r>
          </w:p>
        </w:tc>
        <w:tc>
          <w:tcPr>
            <w:tcW w:type="dxa" w:w="62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20"/>
                <w:szCs w:val="20"/>
              </w:rPr>
              <w:t xml:space="preserve">Build your first personal prompt library — a saved set of reusable templates.</w:t>
            </w:r>
          </w:p>
        </w:tc>
      </w:tr>
      <w:tr>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20"/>
                <w:szCs w:val="20"/>
              </w:rPr>
              <w:t xml:space="preserve">Day 5</w:t>
            </w:r>
          </w:p>
        </w:tc>
        <w:tc>
          <w:tcPr>
            <w:tcW w:type="dxa" w:w="62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20"/>
                <w:szCs w:val="20"/>
              </w:rPr>
              <w:t xml:space="preserve">Learn how to chain prompts for multi-step tasks.</w:t>
            </w:r>
          </w:p>
        </w:tc>
      </w:tr>
      <w:tr>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20"/>
                <w:szCs w:val="20"/>
              </w:rPr>
              <w:t xml:space="preserve">Days 6–15</w:t>
            </w:r>
          </w:p>
        </w:tc>
        <w:tc>
          <w:tcPr>
            <w:tcW w:type="dxa" w:w="62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20"/>
                <w:szCs w:val="20"/>
              </w:rPr>
              <w:t xml:space="preserve">Deepen your foundation across research, writing, analysis, and coding tasks.</w:t>
            </w:r>
          </w:p>
        </w:tc>
      </w:tr>
    </w:tbl>
    <w:p>
      <w:pPr>
        <w:spacing w:after="12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6DB" w:sz="2"/>
              <w:left w:val="single" w:color="1A56DB" w:sz="12"/>
              <w:bottom w:val="single" w:color="1A56DB" w:sz="2"/>
              <w:right w:val="none" w:color="FFFFFF" w:sz="0"/>
            </w:tcBorders>
            <w:shd w:fill="EFF6FF" w:val="clear"/>
            <w:tcMar>
              <w:top w:type="dxa" w:w="100"/>
              <w:left w:type="dxa" w:w="180"/>
              <w:bottom w:type="dxa" w:w="100"/>
              <w:right w:type="dxa" w:w="180"/>
            </w:tcMar>
          </w:tcPr>
          <w:p>
            <w:pPr>
              <w:spacing w:after="40" w:before="0"/>
            </w:pPr>
            <w:r>
              <w:rPr>
                <w:rFonts w:ascii="Arial" w:cs="Arial" w:eastAsia="Arial" w:hAnsi="Arial"/>
                <w:b/>
                <w:bCs/>
                <w:color w:val="1A56DB"/>
                <w:sz w:val="20"/>
                <w:szCs w:val="20"/>
              </w:rPr>
              <w:t xml:space="preserve">Remember</w:t>
            </w:r>
          </w:p>
          <w:p>
            <w:pPr>
              <w:spacing w:after="0" w:before="0"/>
            </w:pPr>
            <w:r>
              <w:rPr>
                <w:rFonts w:ascii="Arial" w:cs="Arial" w:eastAsia="Arial" w:hAnsi="Arial"/>
                <w:color w:val="111827"/>
                <w:sz w:val="20"/>
                <w:szCs w:val="20"/>
              </w:rPr>
              <w:t xml:space="preserve">Every day you practice prompt engineering, your baseline improves. The prompts you write on Day 2 will feel basic by Day 30 — and that is exactly the point.</w:t>
            </w:r>
          </w:p>
        </w:tc>
      </w:tr>
    </w:tbl>
    <w:p>
      <w:pPr>
        <w:spacing w:after="120" w:before="200"/>
      </w:pPr>
    </w:p>
    <w:p>
      <w:pPr>
        <w:spacing w:after="0" w:before="0"/>
        <w:jc w:val="center"/>
      </w:pPr>
      <w:r>
        <w:rPr>
          <w:rFonts w:ascii="Arial" w:cs="Arial" w:eastAsia="Arial" w:hAnsi="Arial"/>
          <w:i/>
          <w:iCs/>
          <w:color w:val="6B7280"/>
          <w:sz w:val="20"/>
          <w:szCs w:val="20"/>
        </w:rPr>
        <w:t xml:space="preserve">End of Day 2 Documentation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D5DB" w:sz="2" w:space="4"/>
      </w:pBdr>
      <w:jc w:val="center"/>
    </w:pPr>
    <w:r>
      <w:rPr>
        <w:rFonts w:ascii="Arial" w:cs="Arial" w:eastAsia="Arial" w:hAnsi="Arial"/>
        <w:color w:val="6B7280"/>
        <w:sz w:val="18"/>
        <w:szCs w:val="18"/>
      </w:rPr>
      <w:t xml:space="preserve">Page </w:t>
    </w:r>
    <w:r>
      <w:rPr>
        <w:rFonts w:ascii="Arial" w:cs="Arial" w:eastAsia="Arial" w:hAnsi="Arial"/>
        <w:color w:val="6B7280"/>
        <w:sz w:val="18"/>
        <w:szCs w:val="18"/>
      </w:rPr>
      <w:fldChar w:fldCharType="begin"/>
      <w:instrText xml:space="preserve">PAGE</w:instrText>
      <w:fldChar w:fldCharType="separate"/>
      <w:fldChar w:fldCharType="end"/>
    </w:r>
    <w:r>
      <w:rPr>
        <w:rFonts w:ascii="Arial" w:cs="Arial" w:eastAsia="Arial" w:hAnsi="Arial"/>
        <w:color w:val="6B7280"/>
        <w:sz w:val="18"/>
        <w:szCs w:val="18"/>
      </w:rPr>
      <w:t xml:space="preserve">  |  Claude AI Mastery Challenge  |  Day 2 Documentation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1D5DB" w:sz="2" w:space="4"/>
      </w:pBdr>
    </w:pPr>
    <w:r>
      <w:rPr>
        <w:rFonts w:ascii="Arial" w:cs="Arial" w:eastAsia="Arial" w:hAnsi="Arial"/>
        <w:color w:val="6B7280"/>
        <w:sz w:val="18"/>
        <w:szCs w:val="18"/>
      </w:rPr>
      <w:t xml:space="preserve">60-Day Claude AI Mastery Challenge  |  Day 2</w:t>
    </w:r>
    <w:r>
      <w:rPr>
        <w:rFonts w:ascii="Arial" w:cs="Arial" w:eastAsia="Arial" w:hAnsi="Arial"/>
        <w:color w:val="1A56DB"/>
        <w:sz w:val="18"/>
        <w:szCs w:val="18"/>
      </w:rPr>
      <w:t xml:space="preserve">  —  Phase 1: Foundation &amp; Prompt Engineering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11827"/>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1E429F"/>
      <w:sz w:val="28"/>
      <w:szCs w:val="28"/>
    </w:rPr>
  </w:style>
  <w:style w:type="paragraph" w:styleId="Heading3">
    <w:name w:val="Heading 3"/>
    <w:basedOn w:val="Normal"/>
    <w:next w:val="Normal"/>
    <w:qFormat/>
    <w:pPr>
      <w:spacing w:after="80" w:before="200"/>
      <w:outlineLvl w:val="2"/>
    </w:pPr>
    <w:rPr>
      <w:rFonts w:ascii="Arial" w:cs="Arial" w:eastAsia="Arial" w:hAnsi="Arial"/>
      <w:b/>
      <w:bCs/>
      <w:color w:val="11182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2026-06-10T04:39:01.998Z</dcterms:created>
  <dcterms:modified xsi:type="dcterms:W3CDTF">2026-06-10T04:39:01.998Z</dcterms:modified>
</cp:coreProperties>
</file>

<file path=docProps/custom.xml><?xml version="1.0" encoding="utf-8"?>
<Properties xmlns="http://schemas.openxmlformats.org/officeDocument/2006/custom-properties" xmlns:vt="http://schemas.openxmlformats.org/officeDocument/2006/docPropsVTypes"/>
</file>