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2D136D" wp14:paraId="2C078E63" wp14:textId="417ACD1F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41E06D2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Description</w:t>
      </w:r>
      <w:r w:rsidRPr="252D136D" w:rsidR="41E06D2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  <w:r w:rsidRPr="252D136D" w:rsidR="6F3B395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Bug 2.3</w:t>
      </w:r>
    </w:p>
    <w:p w:rsidR="2C31BCD7" w:rsidP="252D136D" w:rsidRDefault="2C31BCD7" w14:paraId="51179269" w14:textId="1619B2FD">
      <w:pPr>
        <w:rPr>
          <w:rFonts w:ascii="Times New Roman" w:hAnsi="Times New Roman" w:eastAsia="Times New Roman" w:cs="Times New Roman"/>
          <w:sz w:val="20"/>
          <w:szCs w:val="20"/>
        </w:rPr>
      </w:pPr>
      <w:r w:rsidRPr="252D136D" w:rsidR="2C31BCD7">
        <w:rPr>
          <w:rFonts w:ascii="Times New Roman" w:hAnsi="Times New Roman" w:eastAsia="Times New Roman" w:cs="Times New Roman"/>
          <w:sz w:val="20"/>
          <w:szCs w:val="20"/>
        </w:rPr>
        <w:t>Backend Error occurred whilst User press</w:t>
      </w:r>
      <w:r w:rsidRPr="252D136D" w:rsidR="4B0D0A43">
        <w:rPr>
          <w:rFonts w:ascii="Times New Roman" w:hAnsi="Times New Roman" w:eastAsia="Times New Roman" w:cs="Times New Roman"/>
          <w:sz w:val="20"/>
          <w:szCs w:val="20"/>
        </w:rPr>
        <w:t>es</w:t>
      </w:r>
      <w:r w:rsidRPr="252D136D" w:rsidR="2C31BCD7">
        <w:rPr>
          <w:rFonts w:ascii="Times New Roman" w:hAnsi="Times New Roman" w:eastAsia="Times New Roman" w:cs="Times New Roman"/>
          <w:sz w:val="20"/>
          <w:szCs w:val="20"/>
        </w:rPr>
        <w:t xml:space="preserve"> the “buy” button without entering any value </w:t>
      </w:r>
      <w:r w:rsidRPr="252D136D" w:rsidR="2D223C97"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r w:rsidRPr="252D136D" w:rsidR="2C31BCD7">
        <w:rPr>
          <w:rFonts w:ascii="Times New Roman" w:hAnsi="Times New Roman" w:eastAsia="Times New Roman" w:cs="Times New Roman"/>
          <w:sz w:val="20"/>
          <w:szCs w:val="20"/>
        </w:rPr>
        <w:t>the text box field.</w:t>
      </w:r>
    </w:p>
    <w:p w:rsidR="34D58909" w:rsidP="252D136D" w:rsidRDefault="34D58909" w14:paraId="00E218DF" w14:textId="25CA0E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34D5890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52D136D" w:rsidR="038C37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Testcase </w:t>
      </w:r>
      <w:r w:rsidRPr="252D136D" w:rsidR="038C37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2.3:</w:t>
      </w:r>
      <w:r w:rsidRPr="252D136D" w:rsidR="038C37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52D136D" w:rsidR="34D58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Validate "Buy" button without entering any value to given fields.</w:t>
      </w:r>
      <w:r w:rsidRPr="252D136D" w:rsidR="6716D3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</w:t>
      </w:r>
    </w:p>
    <w:p w:rsidR="41E06D22" w:rsidP="252D136D" w:rsidRDefault="41E06D22" w14:paraId="024B8FB2" w14:textId="1EE16F9B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41E06D2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Bug replicate</w:t>
      </w:r>
      <w:r w:rsidRPr="252D136D" w:rsidR="143822A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="143822A8" w:rsidP="252D136D" w:rsidRDefault="143822A8" w14:paraId="57E58932" w14:textId="2D66E293">
      <w:pPr>
        <w:pStyle w:val="ListParagraph"/>
        <w:ind w:left="720"/>
        <w:rPr>
          <w:rFonts w:ascii="Times New Roman" w:hAnsi="Times New Roman" w:eastAsia="Times New Roman" w:cs="Times New Roman"/>
          <w:sz w:val="20"/>
          <w:szCs w:val="20"/>
        </w:rPr>
      </w:pPr>
      <w:r w:rsidRPr="252D136D" w:rsidR="143822A8">
        <w:rPr>
          <w:rFonts w:ascii="Times New Roman" w:hAnsi="Times New Roman" w:eastAsia="Times New Roman" w:cs="Times New Roman"/>
          <w:sz w:val="20"/>
          <w:szCs w:val="20"/>
        </w:rPr>
        <w:t xml:space="preserve">Go to </w:t>
      </w:r>
      <w:hyperlink r:id="Rb4bba91a54184551">
        <w:r w:rsidRPr="252D136D" w:rsidR="143822A8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https://ensekautomationcandidatetest.azurewebsites.net/Energy/Buy</w:t>
        </w:r>
      </w:hyperlink>
      <w:r w:rsidRPr="252D136D" w:rsidR="143822A8">
        <w:rPr>
          <w:rFonts w:ascii="Times New Roman" w:hAnsi="Times New Roman" w:eastAsia="Times New Roman" w:cs="Times New Roman"/>
          <w:sz w:val="20"/>
          <w:szCs w:val="20"/>
        </w:rPr>
        <w:t>, press “Buy” button</w:t>
      </w:r>
      <w:r w:rsidRPr="252D136D" w:rsidR="32536CA4">
        <w:rPr>
          <w:rFonts w:ascii="Times New Roman" w:hAnsi="Times New Roman" w:eastAsia="Times New Roman" w:cs="Times New Roman"/>
          <w:sz w:val="20"/>
          <w:szCs w:val="20"/>
        </w:rPr>
        <w:t xml:space="preserve"> without entering any value</w:t>
      </w:r>
      <w:r w:rsidRPr="252D136D" w:rsidR="143822A8">
        <w:rPr>
          <w:rFonts w:ascii="Times New Roman" w:hAnsi="Times New Roman" w:eastAsia="Times New Roman" w:cs="Times New Roman"/>
          <w:sz w:val="20"/>
          <w:szCs w:val="20"/>
        </w:rPr>
        <w:t xml:space="preserve"> for Number of Unit</w:t>
      </w:r>
      <w:r w:rsidRPr="252D136D" w:rsidR="1246A20E">
        <w:rPr>
          <w:rFonts w:ascii="Times New Roman" w:hAnsi="Times New Roman" w:eastAsia="Times New Roman" w:cs="Times New Roman"/>
          <w:sz w:val="20"/>
          <w:szCs w:val="20"/>
        </w:rPr>
        <w:t>s Requires.</w:t>
      </w:r>
    </w:p>
    <w:p w:rsidR="252D136D" w:rsidP="252D136D" w:rsidRDefault="252D136D" w14:paraId="0735F9EC" w14:textId="77A6B8B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31B3F56" w:rsidP="252D136D" w:rsidRDefault="131B3F56" w14:paraId="55996A0C" w14:textId="2B0AE704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131B3F5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Bug </w:t>
      </w:r>
      <w:r w:rsidRPr="252D136D" w:rsidR="41E06D2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Image</w:t>
      </w:r>
      <w:r w:rsidRPr="252D136D" w:rsidR="7E2119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="0421570E" w:rsidP="252D136D" w:rsidRDefault="0421570E" w14:paraId="7DF5F9EC" w14:textId="2D39E4E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0421570E">
        <w:drawing>
          <wp:inline wp14:editId="2F87545B" wp14:anchorId="698604FA">
            <wp:extent cx="5943600" cy="2676525"/>
            <wp:effectExtent l="0" t="0" r="0" b="0"/>
            <wp:docPr id="1021783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4e5e7c16d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D136D" w:rsidP="252D136D" w:rsidRDefault="252D136D" w14:paraId="69ADC6B2" w14:textId="64D4ED2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4255B76" w:rsidP="252D136D" w:rsidRDefault="34255B76" w14:paraId="2D712102" w14:textId="601F05C5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34255B7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Description: Bug 2.5</w:t>
      </w:r>
    </w:p>
    <w:p w:rsidR="71C4251D" w:rsidP="252D136D" w:rsidRDefault="71C4251D" w14:paraId="5C82D403" w14:textId="5AA7CA71">
      <w:pP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52D136D" w:rsidR="71C4251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When </w:t>
      </w:r>
      <w:r w:rsidRPr="252D136D" w:rsidR="1DC3124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</w:t>
      </w:r>
      <w:r w:rsidRPr="252D136D" w:rsidR="34255B7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ser enter</w:t>
      </w:r>
      <w:r w:rsidRPr="252D136D" w:rsidR="34255B7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invalid character / value in Buy</w:t>
      </w:r>
      <w:r w:rsidRPr="252D136D" w:rsidR="2F69C75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text box </w:t>
      </w:r>
      <w:r w:rsidRPr="252D136D" w:rsidR="77B703A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in </w:t>
      </w:r>
      <w:r w:rsidRPr="252D136D" w:rsidR="53BD69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“Number of Units required, system gives Input error.</w:t>
      </w:r>
    </w:p>
    <w:p w:rsidR="34255B76" w:rsidP="252D136D" w:rsidRDefault="34255B76" w14:paraId="7BA72FA0" w14:textId="4B98DB3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34255B7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Testcase 2.</w:t>
      </w:r>
      <w:r w:rsidRPr="252D136D" w:rsidR="3AF66CF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5</w:t>
      </w:r>
      <w:r w:rsidRPr="252D136D" w:rsidR="34255B7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: </w:t>
      </w:r>
      <w:r w:rsidRPr="252D136D" w:rsidR="048D5C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Enter un-valid character or number in different format in "Number of Units Required" field to buy Gas.</w:t>
      </w:r>
    </w:p>
    <w:p w:rsidR="252D136D" w:rsidP="252D136D" w:rsidRDefault="252D136D" w14:paraId="02343341" w14:textId="04C9EF24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34255B76" w:rsidP="252D136D" w:rsidRDefault="34255B76" w14:paraId="02F9C07A" w14:textId="1EE16F9B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34255B7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Bug replicate:</w:t>
      </w:r>
    </w:p>
    <w:p w:rsidR="34255B76" w:rsidP="252D136D" w:rsidRDefault="34255B76" w14:paraId="43D0BE05" w14:textId="252E687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52D136D" w:rsidR="34255B76">
        <w:rPr>
          <w:rFonts w:ascii="Times New Roman" w:hAnsi="Times New Roman" w:eastAsia="Times New Roman" w:cs="Times New Roman"/>
          <w:sz w:val="20"/>
          <w:szCs w:val="20"/>
        </w:rPr>
        <w:t xml:space="preserve">Go to </w:t>
      </w:r>
      <w:hyperlink r:id="Rbca5ff66e62848c7">
        <w:r w:rsidRPr="252D136D" w:rsidR="34255B76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https://ensekautomationcandidatetest.azurewebsites.net/Energy/Buy</w:t>
        </w:r>
      </w:hyperlink>
      <w:r w:rsidRPr="252D136D" w:rsidR="34255B76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252D136D" w:rsidR="409FD8D2">
        <w:rPr>
          <w:rFonts w:ascii="Times New Roman" w:hAnsi="Times New Roman" w:eastAsia="Times New Roman" w:cs="Times New Roman"/>
          <w:sz w:val="20"/>
          <w:szCs w:val="20"/>
        </w:rPr>
        <w:t>Enter “ABC”</w:t>
      </w:r>
      <w:r w:rsidRPr="252D136D" w:rsidR="700F48AD">
        <w:rPr>
          <w:rFonts w:ascii="Times New Roman" w:hAnsi="Times New Roman" w:eastAsia="Times New Roman" w:cs="Times New Roman"/>
          <w:sz w:val="20"/>
          <w:szCs w:val="20"/>
        </w:rPr>
        <w:t xml:space="preserve"> in Number of Units required text box</w:t>
      </w:r>
      <w:r w:rsidRPr="252D136D" w:rsidR="409FD8D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52D136D" w:rsidR="409FD8D2"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 w:rsidRPr="252D136D" w:rsidR="34255B76">
        <w:rPr>
          <w:rFonts w:ascii="Times New Roman" w:hAnsi="Times New Roman" w:eastAsia="Times New Roman" w:cs="Times New Roman"/>
          <w:sz w:val="20"/>
          <w:szCs w:val="20"/>
        </w:rPr>
        <w:t>press “Buy” button</w:t>
      </w:r>
      <w:r w:rsidRPr="252D136D" w:rsidR="287AAB86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252D136D" w:rsidP="252D136D" w:rsidRDefault="252D136D" w14:paraId="359CCEE4" w14:textId="77A6B8B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4255B76" w:rsidP="252D136D" w:rsidRDefault="34255B76" w14:paraId="7B25BD32" w14:textId="2B0AE704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34255B7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Bug Image:</w:t>
      </w:r>
    </w:p>
    <w:p w:rsidR="5AFEDE93" w:rsidP="252D136D" w:rsidRDefault="5AFEDE93" w14:paraId="0B8A816D" w14:textId="4FE1BA7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5AFEDE93">
        <w:drawing>
          <wp:inline wp14:editId="3A9F7242" wp14:anchorId="21D1BE2A">
            <wp:extent cx="5943600" cy="2590800"/>
            <wp:effectExtent l="0" t="0" r="0" b="0"/>
            <wp:docPr id="102105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5486f44bf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EDE93" w:rsidP="252D136D" w:rsidRDefault="5AFEDE93" w14:paraId="650E8882" w14:textId="05DADAD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5AFEDE93">
        <w:drawing>
          <wp:inline wp14:editId="7BCF9C07" wp14:anchorId="39B63F06">
            <wp:extent cx="5943600" cy="2543175"/>
            <wp:effectExtent l="0" t="0" r="0" b="0"/>
            <wp:docPr id="120189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39e6151d7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44F9" w:rsidP="252D136D" w:rsidRDefault="7A1C44F9" w14:paraId="43224085" w14:textId="65A8502A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7A1C44F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Description:</w:t>
      </w:r>
      <w:r w:rsidRPr="252D136D" w:rsidR="3D09277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Bug 2.6</w:t>
      </w:r>
    </w:p>
    <w:p w:rsidR="374AE753" w:rsidP="252D136D" w:rsidRDefault="374AE753" w14:paraId="5382CA3A" w14:textId="5F63807D">
      <w:pPr>
        <w:rPr>
          <w:rFonts w:ascii="Times New Roman" w:hAnsi="Times New Roman" w:eastAsia="Times New Roman" w:cs="Times New Roman"/>
          <w:sz w:val="20"/>
          <w:szCs w:val="20"/>
        </w:rPr>
      </w:pPr>
      <w:r w:rsidRPr="252D136D" w:rsidR="374AE753">
        <w:rPr>
          <w:rFonts w:ascii="Times New Roman" w:hAnsi="Times New Roman" w:eastAsia="Times New Roman" w:cs="Times New Roman"/>
          <w:sz w:val="20"/>
          <w:szCs w:val="20"/>
        </w:rPr>
        <w:t xml:space="preserve">System </w:t>
      </w:r>
      <w:r w:rsidRPr="252D136D" w:rsidR="6FFC31F6">
        <w:rPr>
          <w:rFonts w:ascii="Times New Roman" w:hAnsi="Times New Roman" w:eastAsia="Times New Roman" w:cs="Times New Roman"/>
          <w:sz w:val="20"/>
          <w:szCs w:val="20"/>
        </w:rPr>
        <w:t>allows, entering</w:t>
      </w:r>
      <w:r w:rsidRPr="252D136D" w:rsidR="7A1C44F9">
        <w:rPr>
          <w:rFonts w:ascii="Times New Roman" w:hAnsi="Times New Roman" w:eastAsia="Times New Roman" w:cs="Times New Roman"/>
          <w:sz w:val="20"/>
          <w:szCs w:val="20"/>
        </w:rPr>
        <w:t xml:space="preserve"> a</w:t>
      </w:r>
      <w:r w:rsidRPr="252D136D" w:rsidR="12F817E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52D136D" w:rsidR="7A1C44F9">
        <w:rPr>
          <w:rFonts w:ascii="Times New Roman" w:hAnsi="Times New Roman" w:eastAsia="Times New Roman" w:cs="Times New Roman"/>
          <w:sz w:val="20"/>
          <w:szCs w:val="20"/>
        </w:rPr>
        <w:t>value greater or lesser than the give</w:t>
      </w:r>
      <w:r w:rsidRPr="252D136D" w:rsidR="6DE89AB8">
        <w:rPr>
          <w:rFonts w:ascii="Times New Roman" w:hAnsi="Times New Roman" w:eastAsia="Times New Roman" w:cs="Times New Roman"/>
          <w:sz w:val="20"/>
          <w:szCs w:val="20"/>
        </w:rPr>
        <w:t>n</w:t>
      </w:r>
      <w:r w:rsidRPr="252D136D" w:rsidR="7A1C44F9">
        <w:rPr>
          <w:rFonts w:ascii="Times New Roman" w:hAnsi="Times New Roman" w:eastAsia="Times New Roman" w:cs="Times New Roman"/>
          <w:sz w:val="20"/>
          <w:szCs w:val="20"/>
        </w:rPr>
        <w:t xml:space="preserve"> value </w:t>
      </w:r>
      <w:r w:rsidRPr="252D136D" w:rsidR="4964BF63"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r w:rsidRPr="252D136D" w:rsidR="4C0FEA62">
        <w:rPr>
          <w:rFonts w:ascii="Times New Roman" w:hAnsi="Times New Roman" w:eastAsia="Times New Roman" w:cs="Times New Roman"/>
          <w:sz w:val="20"/>
          <w:szCs w:val="20"/>
        </w:rPr>
        <w:t>Quantity</w:t>
      </w:r>
      <w:r w:rsidRPr="252D136D" w:rsidR="7A1C44F9">
        <w:rPr>
          <w:rFonts w:ascii="Times New Roman" w:hAnsi="Times New Roman" w:eastAsia="Times New Roman" w:cs="Times New Roman"/>
          <w:sz w:val="20"/>
          <w:szCs w:val="20"/>
        </w:rPr>
        <w:t xml:space="preserve"> of units </w:t>
      </w:r>
      <w:r w:rsidRPr="252D136D" w:rsidR="5D652439">
        <w:rPr>
          <w:rFonts w:ascii="Times New Roman" w:hAnsi="Times New Roman" w:eastAsia="Times New Roman" w:cs="Times New Roman"/>
          <w:sz w:val="20"/>
          <w:szCs w:val="20"/>
        </w:rPr>
        <w:t>Available</w:t>
      </w:r>
      <w:r w:rsidRPr="252D136D" w:rsidR="1A7BFF03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223C04BA" w:rsidP="252D136D" w:rsidRDefault="223C04BA" w14:paraId="2AAAFBD2" w14:textId="7079E23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223C04BA">
        <w:rPr>
          <w:rFonts w:ascii="Times New Roman" w:hAnsi="Times New Roman" w:eastAsia="Times New Roman" w:cs="Times New Roman"/>
          <w:sz w:val="20"/>
          <w:szCs w:val="20"/>
        </w:rPr>
        <w:t xml:space="preserve">Testcase :2.6: </w:t>
      </w:r>
      <w:r w:rsidRPr="252D136D" w:rsidR="223C04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Enter greater number in "Number of Units Required" field to buy Gas than the number available in "Quantity of United Available" for Gas.</w:t>
      </w:r>
    </w:p>
    <w:p w:rsidR="252D136D" w:rsidP="252D136D" w:rsidRDefault="252D136D" w14:paraId="020A1D14" w14:textId="6CA9E57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140A51F" w:rsidP="252D136D" w:rsidRDefault="0140A51F" w14:paraId="52A81E79" w14:textId="1F2FF093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0140A51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Bug replicate: </w:t>
      </w:r>
    </w:p>
    <w:p w:rsidR="0140A51F" w:rsidP="252D136D" w:rsidRDefault="0140A51F" w14:paraId="52968FAF" w14:textId="3A101DF5">
      <w:pPr>
        <w:rPr>
          <w:rFonts w:ascii="Times New Roman" w:hAnsi="Times New Roman" w:eastAsia="Times New Roman" w:cs="Times New Roman"/>
          <w:sz w:val="20"/>
          <w:szCs w:val="20"/>
        </w:rPr>
      </w:pPr>
      <w:r w:rsidRPr="252D136D" w:rsidR="0140A51F">
        <w:rPr>
          <w:rFonts w:ascii="Times New Roman" w:hAnsi="Times New Roman" w:eastAsia="Times New Roman" w:cs="Times New Roman"/>
          <w:sz w:val="20"/>
          <w:szCs w:val="20"/>
        </w:rPr>
        <w:t xml:space="preserve">Go the URL </w:t>
      </w:r>
      <w:hyperlink r:id="R081b8b0ac34149fb">
        <w:r w:rsidRPr="252D136D" w:rsidR="0140A51F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https://ensekautomationcandidatetest.azurewebsites.net/Energy/Buy</w:t>
        </w:r>
      </w:hyperlink>
      <w:r w:rsidRPr="252D136D" w:rsidR="0140A51F">
        <w:rPr>
          <w:rFonts w:ascii="Times New Roman" w:hAnsi="Times New Roman" w:eastAsia="Times New Roman" w:cs="Times New Roman"/>
          <w:sz w:val="20"/>
          <w:szCs w:val="20"/>
        </w:rPr>
        <w:t xml:space="preserve"> and enter greater value for example 12000 in Number o</w:t>
      </w:r>
      <w:r w:rsidRPr="252D136D" w:rsidR="3B905B62">
        <w:rPr>
          <w:rFonts w:ascii="Times New Roman" w:hAnsi="Times New Roman" w:eastAsia="Times New Roman" w:cs="Times New Roman"/>
          <w:sz w:val="20"/>
          <w:szCs w:val="20"/>
        </w:rPr>
        <w:t xml:space="preserve">f Units required </w:t>
      </w:r>
      <w:r w:rsidRPr="252D136D" w:rsidR="4281A775">
        <w:rPr>
          <w:rFonts w:ascii="Times New Roman" w:hAnsi="Times New Roman" w:eastAsia="Times New Roman" w:cs="Times New Roman"/>
          <w:sz w:val="20"/>
          <w:szCs w:val="20"/>
        </w:rPr>
        <w:t>in text box of</w:t>
      </w:r>
      <w:r w:rsidRPr="252D136D" w:rsidR="3B905B62">
        <w:rPr>
          <w:rFonts w:ascii="Times New Roman" w:hAnsi="Times New Roman" w:eastAsia="Times New Roman" w:cs="Times New Roman"/>
          <w:sz w:val="20"/>
          <w:szCs w:val="20"/>
        </w:rPr>
        <w:t xml:space="preserve"> any of energy type.</w:t>
      </w:r>
    </w:p>
    <w:p w:rsidR="252D136D" w:rsidP="252D136D" w:rsidRDefault="252D136D" w14:paraId="2D1B4CCF" w14:textId="3F0F104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227B7C9E" w:rsidP="252D136D" w:rsidRDefault="227B7C9E" w14:paraId="78882FBD" w14:textId="32CBAA9C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227B7C9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Bug Image:</w:t>
      </w:r>
    </w:p>
    <w:p w:rsidR="227B7C9E" w:rsidP="252D136D" w:rsidRDefault="227B7C9E" w14:paraId="617AB7D3" w14:textId="3C79F32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227B7C9E">
        <w:drawing>
          <wp:inline wp14:editId="7A48240B" wp14:anchorId="18A588DD">
            <wp:extent cx="5943600" cy="2476500"/>
            <wp:effectExtent l="0" t="0" r="0" b="0"/>
            <wp:docPr id="5185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7f21228be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B7C9E" w:rsidP="252D136D" w:rsidRDefault="227B7C9E" w14:paraId="7B1F5ED7" w14:textId="7A3786A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227B7C9E">
        <w:drawing>
          <wp:inline wp14:editId="2129A9CB" wp14:anchorId="06CF6153">
            <wp:extent cx="5943600" cy="2038350"/>
            <wp:effectExtent l="0" t="0" r="0" b="0"/>
            <wp:docPr id="63633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674c2d479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D136D" w:rsidP="252D136D" w:rsidRDefault="252D136D" w14:paraId="193DAD72" w14:textId="677F6FC4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18D26934" w:rsidP="252D136D" w:rsidRDefault="18D26934" w14:paraId="5477EED7" w14:textId="6A195CEC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18D2693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Description: Bug 2.14</w:t>
      </w:r>
    </w:p>
    <w:p w:rsidR="18D26934" w:rsidP="252D136D" w:rsidRDefault="18D26934" w14:paraId="23242C8B" w14:textId="0A79359B">
      <w:pPr>
        <w:rPr>
          <w:rFonts w:ascii="Times New Roman" w:hAnsi="Times New Roman" w:eastAsia="Times New Roman" w:cs="Times New Roman"/>
          <w:sz w:val="20"/>
          <w:szCs w:val="20"/>
        </w:rPr>
      </w:pPr>
      <w:r w:rsidRPr="252D136D" w:rsidR="18D26934">
        <w:rPr>
          <w:rFonts w:ascii="Times New Roman" w:hAnsi="Times New Roman" w:eastAsia="Times New Roman" w:cs="Times New Roman"/>
          <w:sz w:val="20"/>
          <w:szCs w:val="20"/>
        </w:rPr>
        <w:t xml:space="preserve">Once the </w:t>
      </w:r>
      <w:r w:rsidRPr="252D136D" w:rsidR="1BBAA762">
        <w:rPr>
          <w:rFonts w:ascii="Times New Roman" w:hAnsi="Times New Roman" w:eastAsia="Times New Roman" w:cs="Times New Roman"/>
          <w:sz w:val="20"/>
          <w:szCs w:val="20"/>
        </w:rPr>
        <w:t xml:space="preserve">purchase of </w:t>
      </w:r>
      <w:r w:rsidRPr="252D136D" w:rsidR="18D26934">
        <w:rPr>
          <w:rFonts w:ascii="Times New Roman" w:hAnsi="Times New Roman" w:eastAsia="Times New Roman" w:cs="Times New Roman"/>
          <w:sz w:val="20"/>
          <w:szCs w:val="20"/>
        </w:rPr>
        <w:t xml:space="preserve">Number of units </w:t>
      </w:r>
      <w:r w:rsidRPr="252D136D" w:rsidR="6864D0B8">
        <w:rPr>
          <w:rFonts w:ascii="Times New Roman" w:hAnsi="Times New Roman" w:eastAsia="Times New Roman" w:cs="Times New Roman"/>
          <w:sz w:val="20"/>
          <w:szCs w:val="20"/>
        </w:rPr>
        <w:t>Required</w:t>
      </w:r>
      <w:r w:rsidRPr="252D136D" w:rsidR="18D2693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52D136D" w:rsidR="16840EA3"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 w:rsidRPr="252D136D" w:rsidR="18D26934">
        <w:rPr>
          <w:rFonts w:ascii="Times New Roman" w:hAnsi="Times New Roman" w:eastAsia="Times New Roman" w:cs="Times New Roman"/>
          <w:sz w:val="20"/>
          <w:szCs w:val="20"/>
        </w:rPr>
        <w:t>confirmed, User changes the Unit value in the URL, which later ref</w:t>
      </w:r>
      <w:r w:rsidRPr="252D136D" w:rsidR="48AE60C3">
        <w:rPr>
          <w:rFonts w:ascii="Times New Roman" w:hAnsi="Times New Roman" w:eastAsia="Times New Roman" w:cs="Times New Roman"/>
          <w:sz w:val="20"/>
          <w:szCs w:val="20"/>
        </w:rPr>
        <w:t>lect</w:t>
      </w:r>
      <w:r w:rsidRPr="252D136D" w:rsidR="549D4D2D">
        <w:rPr>
          <w:rFonts w:ascii="Times New Roman" w:hAnsi="Times New Roman" w:eastAsia="Times New Roman" w:cs="Times New Roman"/>
          <w:sz w:val="20"/>
          <w:szCs w:val="20"/>
        </w:rPr>
        <w:t xml:space="preserve">s </w:t>
      </w:r>
      <w:r w:rsidRPr="252D136D" w:rsidR="48AE60C3">
        <w:rPr>
          <w:rFonts w:ascii="Times New Roman" w:hAnsi="Times New Roman" w:eastAsia="Times New Roman" w:cs="Times New Roman"/>
          <w:sz w:val="20"/>
          <w:szCs w:val="20"/>
        </w:rPr>
        <w:t>in the confirmation detail message.</w:t>
      </w:r>
    </w:p>
    <w:p w:rsidR="5072CD43" w:rsidP="252D136D" w:rsidRDefault="5072CD43" w14:paraId="4CFE24F0" w14:textId="7F52C85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5072CD43">
        <w:rPr>
          <w:rFonts w:ascii="Times New Roman" w:hAnsi="Times New Roman" w:eastAsia="Times New Roman" w:cs="Times New Roman"/>
          <w:sz w:val="20"/>
          <w:szCs w:val="20"/>
        </w:rPr>
        <w:t>Testcase</w:t>
      </w:r>
      <w:r w:rsidRPr="252D136D" w:rsidR="4AC48FCE">
        <w:rPr>
          <w:rFonts w:ascii="Times New Roman" w:hAnsi="Times New Roman" w:eastAsia="Times New Roman" w:cs="Times New Roman"/>
          <w:sz w:val="20"/>
          <w:szCs w:val="20"/>
        </w:rPr>
        <w:t xml:space="preserve"> 2.14: </w:t>
      </w:r>
      <w:r w:rsidRPr="252D136D" w:rsidR="4AC48F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Verify and validate Sale Unit Confirmation of all Three Energies types. (Gas, Electricity and Gas).</w:t>
      </w:r>
    </w:p>
    <w:p w:rsidR="252D136D" w:rsidP="252D136D" w:rsidRDefault="252D136D" w14:paraId="1ED2B7CE" w14:textId="7213844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4AC48FCE" w:rsidP="252D136D" w:rsidRDefault="4AC48FCE" w14:paraId="4CCB2ABA" w14:textId="173BE7D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4AC48F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Bug Replicate:</w:t>
      </w:r>
    </w:p>
    <w:p w:rsidR="252D136D" w:rsidP="252D136D" w:rsidRDefault="252D136D" w14:paraId="7E02A8C0" w14:textId="17F777F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7AA81A78" w:rsidP="252D136D" w:rsidRDefault="7AA81A78" w14:paraId="78DEB62B" w14:textId="6EE178E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52D136D" w:rsidR="7AA81A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Place an order (</w:t>
      </w:r>
      <w:hyperlink r:id="R9692c2593d4146c4">
        <w:r w:rsidRPr="252D136D" w:rsidR="7AA81A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sz w:val="20"/>
            <w:szCs w:val="20"/>
          </w:rPr>
          <w:t>https://ensekautomationcandidatetest.azurewebsites.net/Energy/Buy</w:t>
        </w:r>
      </w:hyperlink>
      <w:r w:rsidRPr="252D136D" w:rsidR="7AA81A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)and </w:t>
      </w:r>
      <w:r w:rsidRPr="252D136D" w:rsidR="7AA81A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once</w:t>
      </w:r>
      <w:r w:rsidRPr="252D136D" w:rsidR="4AC48F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the order if </w:t>
      </w:r>
      <w:r w:rsidRPr="252D136D" w:rsidR="191563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confirmed</w:t>
      </w:r>
      <w:r w:rsidRPr="252D136D" w:rsidR="4AC48F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, change the Unit value in the URL and press enter. Notice that the </w:t>
      </w:r>
      <w:r w:rsidRPr="252D136D" w:rsidR="428A78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updated</w:t>
      </w:r>
      <w:r w:rsidRPr="252D136D" w:rsidR="4AC48F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value will </w:t>
      </w:r>
      <w:r w:rsidRPr="252D136D" w:rsidR="71B56D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appear in the </w:t>
      </w:r>
      <w:r w:rsidRPr="252D136D" w:rsidR="1ED808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detail</w:t>
      </w:r>
      <w:r w:rsidRPr="252D136D" w:rsidR="71B56D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message but won't affect the value in Energy Buy page.</w:t>
      </w:r>
    </w:p>
    <w:p w:rsidR="252D136D" w:rsidP="252D136D" w:rsidRDefault="252D136D" w14:paraId="4BC9EE05" w14:textId="1E298306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2A4379D1" w:rsidP="252D136D" w:rsidRDefault="2A4379D1" w14:paraId="7312BD88" w14:textId="534F4909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52D136D" w:rsidR="2A4379D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Bug Image:</w:t>
      </w:r>
    </w:p>
    <w:p w:rsidR="2A4379D1" w:rsidP="252D136D" w:rsidRDefault="2A4379D1" w14:paraId="1D28DCD8" w14:textId="2939A5C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2A4379D1">
        <w:drawing>
          <wp:inline wp14:editId="2B740B68" wp14:anchorId="5EFE02C0">
            <wp:extent cx="5943600" cy="1485900"/>
            <wp:effectExtent l="0" t="0" r="0" b="0"/>
            <wp:docPr id="141287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a0468d628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379D1" w:rsidP="252D136D" w:rsidRDefault="2A4379D1" w14:paraId="57E04B7A" w14:textId="152A9F9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2A4379D1">
        <w:drawing>
          <wp:inline wp14:editId="2A77122D" wp14:anchorId="5D9533C0">
            <wp:extent cx="5943600" cy="2562225"/>
            <wp:effectExtent l="0" t="0" r="0" b="0"/>
            <wp:docPr id="52036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38ab3a851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D136D" w:rsidP="252D136D" w:rsidRDefault="252D136D" w14:paraId="1B1B2521" w14:textId="77380C21">
      <w:pPr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48aa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BBD43"/>
    <w:rsid w:val="0140A51F"/>
    <w:rsid w:val="016C8E2F"/>
    <w:rsid w:val="02927105"/>
    <w:rsid w:val="038C3799"/>
    <w:rsid w:val="03F5D315"/>
    <w:rsid w:val="0421570E"/>
    <w:rsid w:val="048D5C77"/>
    <w:rsid w:val="04F0E743"/>
    <w:rsid w:val="05886802"/>
    <w:rsid w:val="0A68ADDD"/>
    <w:rsid w:val="0D67FE80"/>
    <w:rsid w:val="0E2F6055"/>
    <w:rsid w:val="1246A20E"/>
    <w:rsid w:val="12F817EF"/>
    <w:rsid w:val="131B3F56"/>
    <w:rsid w:val="131C1E36"/>
    <w:rsid w:val="131E5F5D"/>
    <w:rsid w:val="143822A8"/>
    <w:rsid w:val="15D87997"/>
    <w:rsid w:val="16840EA3"/>
    <w:rsid w:val="16B92085"/>
    <w:rsid w:val="18D26934"/>
    <w:rsid w:val="19156307"/>
    <w:rsid w:val="1A7BFF03"/>
    <w:rsid w:val="1BBAA762"/>
    <w:rsid w:val="1D246CA8"/>
    <w:rsid w:val="1DAEB552"/>
    <w:rsid w:val="1DC3124D"/>
    <w:rsid w:val="1ED808D8"/>
    <w:rsid w:val="1F000F67"/>
    <w:rsid w:val="223C04BA"/>
    <w:rsid w:val="227B7C9E"/>
    <w:rsid w:val="24FE367B"/>
    <w:rsid w:val="252D136D"/>
    <w:rsid w:val="287AAB86"/>
    <w:rsid w:val="29C829C5"/>
    <w:rsid w:val="2A4379D1"/>
    <w:rsid w:val="2C26F8EC"/>
    <w:rsid w:val="2C31BCD7"/>
    <w:rsid w:val="2D223C97"/>
    <w:rsid w:val="2DB99009"/>
    <w:rsid w:val="2EB030AC"/>
    <w:rsid w:val="2F14C38C"/>
    <w:rsid w:val="2F69C759"/>
    <w:rsid w:val="30DD608B"/>
    <w:rsid w:val="3176E036"/>
    <w:rsid w:val="322525F8"/>
    <w:rsid w:val="32536CA4"/>
    <w:rsid w:val="337813BE"/>
    <w:rsid w:val="33D8BBCB"/>
    <w:rsid w:val="34255B76"/>
    <w:rsid w:val="34D58909"/>
    <w:rsid w:val="3706C7A8"/>
    <w:rsid w:val="374AE753"/>
    <w:rsid w:val="385E1485"/>
    <w:rsid w:val="3AAF293F"/>
    <w:rsid w:val="3AF66CF2"/>
    <w:rsid w:val="3B905B62"/>
    <w:rsid w:val="3D092777"/>
    <w:rsid w:val="3F982E96"/>
    <w:rsid w:val="409FD8D2"/>
    <w:rsid w:val="41E06D22"/>
    <w:rsid w:val="4281A775"/>
    <w:rsid w:val="4285FBB6"/>
    <w:rsid w:val="428A78E8"/>
    <w:rsid w:val="42EBEC8C"/>
    <w:rsid w:val="46DD1B60"/>
    <w:rsid w:val="48AE60C3"/>
    <w:rsid w:val="4964BF63"/>
    <w:rsid w:val="4AC48FCE"/>
    <w:rsid w:val="4B0D0A43"/>
    <w:rsid w:val="4BB3CD60"/>
    <w:rsid w:val="4BC32B77"/>
    <w:rsid w:val="4BDE6F18"/>
    <w:rsid w:val="4BE34815"/>
    <w:rsid w:val="4C0FEA62"/>
    <w:rsid w:val="4D00656D"/>
    <w:rsid w:val="4DADEA30"/>
    <w:rsid w:val="4FC0CF91"/>
    <w:rsid w:val="5072CD43"/>
    <w:rsid w:val="520F7141"/>
    <w:rsid w:val="523BBD43"/>
    <w:rsid w:val="53BD6926"/>
    <w:rsid w:val="549D4D2D"/>
    <w:rsid w:val="558382F6"/>
    <w:rsid w:val="581BE929"/>
    <w:rsid w:val="59709FF7"/>
    <w:rsid w:val="5AFEDE93"/>
    <w:rsid w:val="5BB606A2"/>
    <w:rsid w:val="5C8373E5"/>
    <w:rsid w:val="5D652439"/>
    <w:rsid w:val="62AB891D"/>
    <w:rsid w:val="658A2E1C"/>
    <w:rsid w:val="65A7D2A3"/>
    <w:rsid w:val="65C135EC"/>
    <w:rsid w:val="6716D3A6"/>
    <w:rsid w:val="6864D0B8"/>
    <w:rsid w:val="69518EB2"/>
    <w:rsid w:val="6A7D4218"/>
    <w:rsid w:val="6CFDE945"/>
    <w:rsid w:val="6DE89AB8"/>
    <w:rsid w:val="6DEF21E2"/>
    <w:rsid w:val="6E55BB53"/>
    <w:rsid w:val="6F3B395A"/>
    <w:rsid w:val="6F5A56CA"/>
    <w:rsid w:val="6FFC31F6"/>
    <w:rsid w:val="700F48AD"/>
    <w:rsid w:val="71126C93"/>
    <w:rsid w:val="71B56D22"/>
    <w:rsid w:val="71C4251D"/>
    <w:rsid w:val="71D2D985"/>
    <w:rsid w:val="760142A5"/>
    <w:rsid w:val="770F93FC"/>
    <w:rsid w:val="77B703AB"/>
    <w:rsid w:val="7A039063"/>
    <w:rsid w:val="7A1C44F9"/>
    <w:rsid w:val="7AA81A78"/>
    <w:rsid w:val="7E2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BD43"/>
  <w15:chartTrackingRefBased/>
  <w15:docId w15:val="{D65EB056-5F3A-4EAB-A03A-F65760AF7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sekautomationcandidatetest.azurewebsites.net/Energy/Buy" TargetMode="External" Id="Rb4bba91a54184551" /><Relationship Type="http://schemas.openxmlformats.org/officeDocument/2006/relationships/image" Target="/media/image.png" Id="Rbda4e5e7c16d4e6a" /><Relationship Type="http://schemas.openxmlformats.org/officeDocument/2006/relationships/hyperlink" Target="https://ensekautomationcandidatetest.azurewebsites.net/Energy/Buy" TargetMode="External" Id="Rbca5ff66e62848c7" /><Relationship Type="http://schemas.openxmlformats.org/officeDocument/2006/relationships/image" Target="/media/image2.png" Id="R0fd5486f44bf41c6" /><Relationship Type="http://schemas.openxmlformats.org/officeDocument/2006/relationships/image" Target="/media/image3.png" Id="Rfe839e6151d748ba" /><Relationship Type="http://schemas.openxmlformats.org/officeDocument/2006/relationships/hyperlink" Target="https://ensekautomationcandidatetest.azurewebsites.net/Energy/Buy" TargetMode="External" Id="R081b8b0ac34149fb" /><Relationship Type="http://schemas.openxmlformats.org/officeDocument/2006/relationships/image" Target="/media/image4.png" Id="R1cc7f21228be4fce" /><Relationship Type="http://schemas.openxmlformats.org/officeDocument/2006/relationships/image" Target="/media/image5.png" Id="R88b674c2d47940bd" /><Relationship Type="http://schemas.openxmlformats.org/officeDocument/2006/relationships/hyperlink" Target="https://ensekautomationcandidatetest.azurewebsites.net/Energy/Buy" TargetMode="External" Id="R9692c2593d4146c4" /><Relationship Type="http://schemas.openxmlformats.org/officeDocument/2006/relationships/image" Target="/media/image6.png" Id="R82ba0468d62841c5" /><Relationship Type="http://schemas.openxmlformats.org/officeDocument/2006/relationships/image" Target="/media/image7.png" Id="R92638ab3a851483c" /><Relationship Type="http://schemas.openxmlformats.org/officeDocument/2006/relationships/numbering" Target="numbering.xml" Id="R3f681f8ab52f4d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2024-09-19T23:05:59.8749761Z</dcterms:created>
  <dcterms:modified xsi:type="dcterms:W3CDTF">2024-09-19T23:49:00.5195218Z</dcterms:modified>
  <dc:creator>Umar Buttar</dc:creator>
  <lastModifiedBy>Umar Buttar</lastModifiedBy>
</coreProperties>
</file>