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Protein Structure Prediction Report</w:t>
      </w:r>
    </w:p>
    <w:p>
      <w:r>
        <w:t>Protein: Amyloid-beta precursor protein (APP)</w:t>
        <w:br/>
        <w:t>UniProt ID: P05067-2</w:t>
        <w:br/>
        <w:t>Organism: Homo sapiens</w:t>
      </w:r>
    </w:p>
    <w:p>
      <w:pPr>
        <w:pStyle w:val="Heading2"/>
      </w:pPr>
      <w:r>
        <w:t>Objective</w:t>
      </w:r>
    </w:p>
    <w:p>
      <w:r>
        <w:t>Predict and visualize the 3D structure using AlphaFold DB.</w:t>
      </w:r>
    </w:p>
    <w:p>
      <w:pPr>
        <w:pStyle w:val="Heading2"/>
      </w:pPr>
      <w:r>
        <w:t>Methodology</w:t>
      </w:r>
    </w:p>
    <w:p>
      <w:r>
        <w:t>Selected APP from UniProt, opened AlphaFold DB, visualized the model, and captured screenshots.</w:t>
      </w:r>
    </w:p>
    <w:p>
      <w:pPr>
        <w:pStyle w:val="Heading2"/>
      </w:pPr>
      <w:r>
        <w:t>Protein Information</w:t>
      </w:r>
    </w:p>
    <w:p>
      <w:r>
        <w:drawing>
          <wp:inline xmlns:a="http://schemas.openxmlformats.org/drawingml/2006/main" xmlns:pic="http://schemas.openxmlformats.org/drawingml/2006/picture">
            <wp:extent cx="5486400" cy="1869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961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3D structure view 1.</w:t>
      </w:r>
    </w:p>
    <w:p>
      <w:r>
        <w:drawing>
          <wp:inline xmlns:a="http://schemas.openxmlformats.org/drawingml/2006/main" xmlns:pic="http://schemas.openxmlformats.org/drawingml/2006/picture">
            <wp:extent cx="4572000" cy="7401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0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3D structure view 2.</w:t>
      </w:r>
    </w:p>
    <w:p>
      <w:r>
        <w:drawing>
          <wp:inline xmlns:a="http://schemas.openxmlformats.org/drawingml/2006/main" xmlns:pic="http://schemas.openxmlformats.org/drawingml/2006/picture">
            <wp:extent cx="4572000" cy="6609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0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3D structure view 3.</w:t>
      </w:r>
    </w:p>
    <w:p>
      <w:r>
        <w:drawing>
          <wp:inline xmlns:a="http://schemas.openxmlformats.org/drawingml/2006/main" xmlns:pic="http://schemas.openxmlformats.org/drawingml/2006/picture">
            <wp:extent cx="4572000" cy="2645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3D structure view 4.</w:t>
      </w:r>
    </w:p>
    <w:p>
      <w:pPr>
        <w:pStyle w:val="Heading2"/>
      </w:pPr>
      <w:r>
        <w:t>Structural Features</w:t>
      </w:r>
    </w:p>
    <w:p>
      <w:r>
        <w:t>The protein contains alpha-helices, beta-sheets and loop regions. High-confidence regions form the folded core while flexible termini show lower confidence.</w:t>
      </w:r>
    </w:p>
    <w:p>
      <w:pPr>
        <w:pStyle w:val="Heading2"/>
      </w:pPr>
      <w:r>
        <w:t>Conclusion</w:t>
      </w:r>
    </w:p>
    <w:p>
      <w:r>
        <w:t>AlphaFold successfully predicted the 3D structure of APP, enabling visualization and structural analysis.</w:t>
      </w:r>
    </w:p>
    <w:p>
      <w:pPr>
        <w:pStyle w:val="Heading2"/>
      </w:pPr>
      <w:r>
        <w:t>References</w:t>
      </w:r>
    </w:p>
    <w:p>
      <w:r>
        <w:t>AlphaFold Protein Structure Database</w:t>
        <w:br/>
        <w:t>UniProt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