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25624995"/>
        <w:docPartObj>
          <w:docPartGallery w:val="Cover Pages"/>
          <w:docPartUnique/>
        </w:docPartObj>
      </w:sdtPr>
      <w:sdtEndPr>
        <w:rPr>
          <w:rFonts w:eastAsiaTheme="minorHAnsi"/>
          <w:color w:val="auto"/>
          <w:kern w:val="2"/>
          <w:lang w:val="en-GB"/>
          <w14:ligatures w14:val="standardContextual"/>
        </w:rPr>
      </w:sdtEndPr>
      <w:sdtContent>
        <w:p w14:paraId="0918010E" w14:textId="59EEBA2A" w:rsidR="007804A4" w:rsidRDefault="007804A4">
          <w:pPr>
            <w:pStyle w:val="NoSpacing"/>
            <w:spacing w:before="1540" w:after="240"/>
            <w:jc w:val="center"/>
            <w:rPr>
              <w:color w:val="4472C4" w:themeColor="accent1"/>
            </w:rPr>
          </w:pPr>
          <w:r>
            <w:rPr>
              <w:noProof/>
              <w:color w:val="4472C4" w:themeColor="accent1"/>
            </w:rPr>
            <w:drawing>
              <wp:inline distT="0" distB="0" distL="0" distR="0" wp14:anchorId="2DA4CDE2" wp14:editId="267B322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B7F2D6D80794062B0A1139811D3B0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ED364C" w14:textId="4AFF33F4" w:rsidR="007804A4" w:rsidRDefault="007804A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Econometrics</w:t>
              </w:r>
            </w:p>
          </w:sdtContent>
        </w:sdt>
        <w:sdt>
          <w:sdtPr>
            <w:rPr>
              <w:color w:val="4472C4" w:themeColor="accent1"/>
              <w:sz w:val="28"/>
              <w:szCs w:val="28"/>
            </w:rPr>
            <w:alias w:val="Subtitle"/>
            <w:tag w:val=""/>
            <w:id w:val="328029620"/>
            <w:placeholder>
              <w:docPart w:val="217C0AD89F374C36B06347373149DF39"/>
            </w:placeholder>
            <w:dataBinding w:prefixMappings="xmlns:ns0='http://purl.org/dc/elements/1.1/' xmlns:ns1='http://schemas.openxmlformats.org/package/2006/metadata/core-properties' " w:xpath="/ns1:coreProperties[1]/ns0:subject[1]" w:storeItemID="{6C3C8BC8-F283-45AE-878A-BAB7291924A1}"/>
            <w:text/>
          </w:sdtPr>
          <w:sdtContent>
            <w:p w14:paraId="3F48F500" w14:textId="49F1778C" w:rsidR="007804A4" w:rsidRDefault="007804A4" w:rsidP="007804A4">
              <w:pPr>
                <w:pStyle w:val="NoSpacing"/>
                <w:jc w:val="center"/>
                <w:rPr>
                  <w:color w:val="4472C4" w:themeColor="accent1"/>
                  <w:sz w:val="28"/>
                  <w:szCs w:val="28"/>
                </w:rPr>
              </w:pPr>
              <w:r w:rsidRPr="007804A4">
                <w:rPr>
                  <w:color w:val="4472C4" w:themeColor="accent1"/>
                  <w:sz w:val="28"/>
                  <w:szCs w:val="28"/>
                </w:rPr>
                <w:t>Select from five to ten publicly traded companies and investigate statistical differences (if any) in the systematic risk - reward relationship during high and</w:t>
              </w:r>
              <w:r>
                <w:rPr>
                  <w:color w:val="4472C4" w:themeColor="accent1"/>
                  <w:sz w:val="28"/>
                  <w:szCs w:val="28"/>
                </w:rPr>
                <w:t xml:space="preserve"> </w:t>
              </w:r>
              <w:r w:rsidRPr="007804A4">
                <w:rPr>
                  <w:color w:val="4472C4" w:themeColor="accent1"/>
                  <w:sz w:val="28"/>
                  <w:szCs w:val="28"/>
                </w:rPr>
                <w:t>low inflation periods</w:t>
              </w:r>
            </w:p>
          </w:sdtContent>
        </w:sdt>
        <w:p w14:paraId="6CEBD059" w14:textId="615609FE" w:rsidR="007804A4" w:rsidRDefault="007804A4">
          <w:pPr>
            <w:pStyle w:val="NoSpacing"/>
            <w:spacing w:before="480"/>
            <w:jc w:val="center"/>
            <w:rPr>
              <w:color w:val="4472C4" w:themeColor="accent1"/>
            </w:rPr>
          </w:pPr>
          <w:r>
            <w:rPr>
              <w:noProof/>
              <w:color w:val="4472C4" w:themeColor="accent1"/>
            </w:rPr>
            <w:drawing>
              <wp:inline distT="0" distB="0" distL="0" distR="0" wp14:anchorId="2C397B8E" wp14:editId="3CCA3B7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D33AC7" w14:textId="09D4E8C3" w:rsidR="007804A4" w:rsidRDefault="007804A4">
          <w:r>
            <w:br w:type="page"/>
          </w:r>
        </w:p>
      </w:sdtContent>
    </w:sdt>
    <w:p w14:paraId="40BAD34F" w14:textId="47D490C2" w:rsidR="00877C9D" w:rsidRDefault="007804A4">
      <w:pPr>
        <w:rPr>
          <w:b/>
          <w:bCs/>
          <w:sz w:val="28"/>
          <w:szCs w:val="28"/>
          <w:u w:val="single"/>
        </w:rPr>
      </w:pPr>
      <w:r w:rsidRPr="007804A4">
        <w:rPr>
          <w:b/>
          <w:bCs/>
          <w:sz w:val="28"/>
          <w:szCs w:val="28"/>
          <w:u w:val="single"/>
        </w:rPr>
        <w:lastRenderedPageBreak/>
        <w:t xml:space="preserve">Introduction </w:t>
      </w:r>
    </w:p>
    <w:p w14:paraId="6481E34B" w14:textId="5DD04F0C" w:rsidR="003B6351" w:rsidRPr="00C7158D" w:rsidRDefault="007804A4">
      <w:pPr>
        <w:rPr>
          <w:sz w:val="24"/>
          <w:szCs w:val="24"/>
        </w:rPr>
      </w:pPr>
      <w:r w:rsidRPr="00C7158D">
        <w:rPr>
          <w:sz w:val="24"/>
          <w:szCs w:val="24"/>
        </w:rPr>
        <w:t>The technology industry is one of the largest and fastest growing industries seen, from the emergence of the dot com boom and the internet</w:t>
      </w:r>
      <w:r w:rsidR="00C72618" w:rsidRPr="00C7158D">
        <w:rPr>
          <w:sz w:val="24"/>
          <w:szCs w:val="24"/>
        </w:rPr>
        <w:t>, this attracted massive amounts of investments</w:t>
      </w:r>
      <w:r w:rsidRPr="00C7158D">
        <w:rPr>
          <w:sz w:val="24"/>
          <w:szCs w:val="24"/>
        </w:rPr>
        <w:t xml:space="preserve"> with Amazon</w:t>
      </w:r>
      <w:r w:rsidR="00C72618" w:rsidRPr="00C7158D">
        <w:rPr>
          <w:sz w:val="24"/>
          <w:szCs w:val="24"/>
        </w:rPr>
        <w:t xml:space="preserve"> and eBay</w:t>
      </w:r>
      <w:r w:rsidRPr="00C7158D">
        <w:rPr>
          <w:sz w:val="24"/>
          <w:szCs w:val="24"/>
        </w:rPr>
        <w:t xml:space="preserve"> in e-commerce and </w:t>
      </w:r>
      <w:r w:rsidR="00C72618" w:rsidRPr="00C7158D">
        <w:rPr>
          <w:sz w:val="24"/>
          <w:szCs w:val="24"/>
        </w:rPr>
        <w:t xml:space="preserve">with </w:t>
      </w:r>
      <w:r w:rsidRPr="00C7158D">
        <w:rPr>
          <w:sz w:val="24"/>
          <w:szCs w:val="24"/>
        </w:rPr>
        <w:t>Google</w:t>
      </w:r>
      <w:r w:rsidR="00C72618" w:rsidRPr="00C7158D">
        <w:rPr>
          <w:sz w:val="24"/>
          <w:szCs w:val="24"/>
        </w:rPr>
        <w:t xml:space="preserve"> and Yahoo</w:t>
      </w:r>
      <w:r w:rsidRPr="00C7158D">
        <w:rPr>
          <w:sz w:val="24"/>
          <w:szCs w:val="24"/>
        </w:rPr>
        <w:t xml:space="preserve"> bringing in the search engine</w:t>
      </w:r>
      <w:r w:rsidR="00C72618" w:rsidRPr="00C7158D">
        <w:rPr>
          <w:sz w:val="24"/>
          <w:szCs w:val="24"/>
        </w:rPr>
        <w:t>s</w:t>
      </w:r>
      <w:r w:rsidRPr="00C7158D">
        <w:rPr>
          <w:sz w:val="24"/>
          <w:szCs w:val="24"/>
        </w:rPr>
        <w:t xml:space="preserve"> were the huge winners</w:t>
      </w:r>
      <w:r w:rsidR="00C72618" w:rsidRPr="00C7158D">
        <w:rPr>
          <w:sz w:val="24"/>
          <w:szCs w:val="24"/>
        </w:rPr>
        <w:t xml:space="preserve"> in this time, </w:t>
      </w:r>
      <w:r w:rsidR="003B6351" w:rsidRPr="00C7158D">
        <w:rPr>
          <w:sz w:val="24"/>
          <w:szCs w:val="24"/>
        </w:rPr>
        <w:t>Later, in the mid-00s, Apple unveiled the iPhone, and since then, no product has had the same impact on the market as Apple's.</w:t>
      </w:r>
    </w:p>
    <w:p w14:paraId="0738CF81" w14:textId="0C4D65E3" w:rsidR="00C7158D" w:rsidRDefault="00C7158D" w:rsidP="00C7158D">
      <w:pPr>
        <w:rPr>
          <w:sz w:val="28"/>
          <w:szCs w:val="28"/>
        </w:rPr>
      </w:pPr>
      <w:r w:rsidRPr="00C7158D">
        <w:rPr>
          <w:sz w:val="24"/>
          <w:szCs w:val="24"/>
        </w:rPr>
        <w:t xml:space="preserve">Moving on, in the modern era, technology is at the forefront for many businesses, so innovation is required. As a result, cybersecurity measures are adopted by these businesses to ensure the safety of their customers, and artificial intelligence (AI) and machine learning are being used to help people in their daily lives. One such example is Alexa, which </w:t>
      </w:r>
      <w:proofErr w:type="gramStart"/>
      <w:r w:rsidRPr="00C7158D">
        <w:rPr>
          <w:sz w:val="24"/>
          <w:szCs w:val="24"/>
        </w:rPr>
        <w:t>provides assistance to</w:t>
      </w:r>
      <w:proofErr w:type="gramEnd"/>
      <w:r w:rsidRPr="00C7158D">
        <w:rPr>
          <w:sz w:val="24"/>
          <w:szCs w:val="24"/>
        </w:rPr>
        <w:t xml:space="preserve"> customers both inside and outside of their homes.</w:t>
      </w:r>
      <w:r w:rsidRPr="00C7158D">
        <w:rPr>
          <w:sz w:val="24"/>
          <w:szCs w:val="24"/>
        </w:rPr>
        <w:t xml:space="preserve"> </w:t>
      </w:r>
      <w:r w:rsidRPr="00C7158D">
        <w:rPr>
          <w:sz w:val="24"/>
          <w:szCs w:val="24"/>
        </w:rPr>
        <w:t xml:space="preserve">An additional product that has achieved significant success is ChatGPT, an AI-powered language model created by OpenAI. It generates text that seems human by using deep learning to respond to user inputs. Using </w:t>
      </w:r>
      <w:r w:rsidRPr="00C7158D">
        <w:rPr>
          <w:sz w:val="24"/>
          <w:szCs w:val="24"/>
        </w:rPr>
        <w:t>patterns,</w:t>
      </w:r>
      <w:r w:rsidRPr="00C7158D">
        <w:rPr>
          <w:sz w:val="24"/>
          <w:szCs w:val="24"/>
        </w:rPr>
        <w:t xml:space="preserve"> it has learnt from a vast quantity of data during its training phase, it predicts the next word in a given text. This tool has been used in many industries and is valuable to everyone due to its everyday use.</w:t>
      </w:r>
    </w:p>
    <w:p w14:paraId="493A3206" w14:textId="05CFA1B1" w:rsidR="00C7158D" w:rsidRDefault="00C7158D" w:rsidP="00C7158D">
      <w:pPr>
        <w:rPr>
          <w:b/>
          <w:bCs/>
          <w:sz w:val="28"/>
          <w:szCs w:val="28"/>
          <w:u w:val="single"/>
        </w:rPr>
      </w:pPr>
      <w:r w:rsidRPr="00C7158D">
        <w:rPr>
          <w:b/>
          <w:bCs/>
          <w:sz w:val="28"/>
          <w:szCs w:val="28"/>
          <w:u w:val="single"/>
        </w:rPr>
        <w:t>Literature review</w:t>
      </w:r>
    </w:p>
    <w:p w14:paraId="75D7AFA0" w14:textId="3E747379" w:rsidR="007436A0" w:rsidRPr="005C1055" w:rsidRDefault="005C1055" w:rsidP="00C7158D">
      <w:pPr>
        <w:rPr>
          <w:sz w:val="24"/>
          <w:szCs w:val="24"/>
        </w:rPr>
      </w:pPr>
      <w:r w:rsidRPr="005C1055">
        <w:rPr>
          <w:sz w:val="24"/>
          <w:szCs w:val="24"/>
        </w:rPr>
        <w:t>The financial literature has paid considerable attention to the systematic risk-reward connection throughout different inflationary eras. The impact of macroeconomic conditions, including inflation, on the risk and return dynamics of publicly listed corporations has been thoroughly examined in previous research. A basic foundation for comprehending this relationship is provided by the Capital Asset Pricing Model (CAPM).</w:t>
      </w:r>
    </w:p>
    <w:p w14:paraId="693A8F1E" w14:textId="3BC5EC20" w:rsidR="005C1055" w:rsidRPr="005C1055" w:rsidRDefault="005C1055" w:rsidP="00C7158D">
      <w:pPr>
        <w:rPr>
          <w:sz w:val="24"/>
          <w:szCs w:val="24"/>
        </w:rPr>
      </w:pPr>
      <w:r w:rsidRPr="005C1055">
        <w:rPr>
          <w:sz w:val="24"/>
          <w:szCs w:val="24"/>
        </w:rPr>
        <w:t>Academics like Sharpe (1964) and Lintner (1965) established the foundation for understanding systematic risk by establishing the idea of beta, which is a measure of a stock's volatility in the market. Research on the effects of shifting inflation rates on beta and anticipated returns has since been conducted.</w:t>
      </w:r>
      <w:r>
        <w:rPr>
          <w:sz w:val="24"/>
          <w:szCs w:val="24"/>
        </w:rPr>
        <w:t xml:space="preserve"> </w:t>
      </w:r>
      <w:r w:rsidR="008B37D9">
        <w:rPr>
          <w:sz w:val="24"/>
          <w:szCs w:val="24"/>
        </w:rPr>
        <w:t>However,</w:t>
      </w:r>
      <w:r>
        <w:rPr>
          <w:sz w:val="24"/>
          <w:szCs w:val="24"/>
        </w:rPr>
        <w:t xml:space="preserve"> when we look at the CAPM model there have been some criticism </w:t>
      </w:r>
      <w:r w:rsidR="008B37D9">
        <w:rPr>
          <w:sz w:val="24"/>
          <w:szCs w:val="24"/>
        </w:rPr>
        <w:t xml:space="preserve">due to its assumptions and faults, such as the Fama and French (1993) </w:t>
      </w:r>
      <w:r w:rsidR="008B37D9" w:rsidRPr="008B37D9">
        <w:rPr>
          <w:sz w:val="24"/>
          <w:szCs w:val="24"/>
        </w:rPr>
        <w:t>three-factor asset pricing model</w:t>
      </w:r>
      <w:r w:rsidR="008B37D9">
        <w:rPr>
          <w:sz w:val="24"/>
          <w:szCs w:val="24"/>
        </w:rPr>
        <w:t>, as in recent decades this pricing model has not been able to explain the variation in stock return,</w:t>
      </w:r>
      <w:r w:rsidR="00436ECA">
        <w:rPr>
          <w:sz w:val="24"/>
          <w:szCs w:val="24"/>
        </w:rPr>
        <w:t xml:space="preserve"> </w:t>
      </w:r>
      <w:r w:rsidR="00715765">
        <w:rPr>
          <w:sz w:val="24"/>
          <w:szCs w:val="24"/>
        </w:rPr>
        <w:t>but this may be down to the company as we cannot predict on</w:t>
      </w:r>
      <w:r w:rsidR="008B37D9">
        <w:rPr>
          <w:sz w:val="24"/>
          <w:szCs w:val="24"/>
        </w:rPr>
        <w:t xml:space="preserve"> </w:t>
      </w:r>
      <w:r w:rsidR="00715765">
        <w:rPr>
          <w:sz w:val="24"/>
          <w:szCs w:val="24"/>
        </w:rPr>
        <w:t>how a company will perform as there are many external factors and this is what models should also take into account, such as demand and market conditions.</w:t>
      </w:r>
    </w:p>
    <w:p w14:paraId="7DCC13CD" w14:textId="38124C08" w:rsidR="008B37D9" w:rsidRDefault="005C1055" w:rsidP="00C7158D">
      <w:pPr>
        <w:rPr>
          <w:sz w:val="24"/>
          <w:szCs w:val="24"/>
        </w:rPr>
      </w:pPr>
      <w:r w:rsidRPr="005C1055">
        <w:rPr>
          <w:sz w:val="24"/>
          <w:szCs w:val="24"/>
        </w:rPr>
        <w:t xml:space="preserve">By analysing statistical variations in the systematic risk-reward profiles of Apple, Meta, Microsoft, Google, and Amazon over high and low inflation eras, this study seeks to add to the </w:t>
      </w:r>
      <w:r w:rsidR="008B37D9" w:rsidRPr="005C1055">
        <w:rPr>
          <w:sz w:val="24"/>
          <w:szCs w:val="24"/>
        </w:rPr>
        <w:t>quantity</w:t>
      </w:r>
      <w:r w:rsidRPr="005C1055">
        <w:rPr>
          <w:sz w:val="24"/>
          <w:szCs w:val="24"/>
        </w:rPr>
        <w:t xml:space="preserve"> of information already in existence. The chosen businesses, which speak for </w:t>
      </w:r>
      <w:r w:rsidR="008B37D9">
        <w:rPr>
          <w:sz w:val="24"/>
          <w:szCs w:val="24"/>
        </w:rPr>
        <w:t>a lot</w:t>
      </w:r>
      <w:r w:rsidRPr="005C1055">
        <w:rPr>
          <w:sz w:val="24"/>
          <w:szCs w:val="24"/>
        </w:rPr>
        <w:t xml:space="preserve"> of the technology industry, provide an engaging framework for comprehending how inflationary pressures can affect their bottom lines. This study aims to offer important insights that contribute to a nuanced understanding of the relationship between inflation, systematic risk, and stock returns in modern financial markets by a careful analysis of historical stock prices and inflation data.</w:t>
      </w:r>
    </w:p>
    <w:p w14:paraId="302BBF86" w14:textId="77777777" w:rsidR="00715765" w:rsidRPr="00715765" w:rsidRDefault="00715765" w:rsidP="00C7158D">
      <w:pPr>
        <w:rPr>
          <w:b/>
          <w:bCs/>
          <w:sz w:val="24"/>
          <w:szCs w:val="24"/>
          <w:u w:val="single"/>
        </w:rPr>
      </w:pPr>
    </w:p>
    <w:p w14:paraId="38C2028B" w14:textId="29CB781F" w:rsidR="00C7158D" w:rsidRDefault="00C7158D" w:rsidP="00C7158D">
      <w:pPr>
        <w:rPr>
          <w:b/>
          <w:bCs/>
          <w:sz w:val="28"/>
          <w:szCs w:val="28"/>
          <w:u w:val="single"/>
        </w:rPr>
      </w:pPr>
      <w:r>
        <w:rPr>
          <w:b/>
          <w:bCs/>
          <w:sz w:val="28"/>
          <w:szCs w:val="28"/>
          <w:u w:val="single"/>
        </w:rPr>
        <w:lastRenderedPageBreak/>
        <w:t>Data Summary</w:t>
      </w:r>
    </w:p>
    <w:p w14:paraId="254A1698" w14:textId="7EDC3AD0" w:rsidR="0082453E" w:rsidRPr="007436A0" w:rsidRDefault="0082453E" w:rsidP="00EC30FF">
      <w:pPr>
        <w:rPr>
          <w:sz w:val="24"/>
          <w:szCs w:val="24"/>
        </w:rPr>
      </w:pPr>
      <w:r w:rsidRPr="007436A0">
        <w:rPr>
          <w:sz w:val="24"/>
          <w:szCs w:val="24"/>
        </w:rPr>
        <w:t>For this project, I have chosen</w:t>
      </w:r>
      <w:r w:rsidRPr="007436A0">
        <w:rPr>
          <w:sz w:val="20"/>
          <w:szCs w:val="20"/>
        </w:rPr>
        <w:t xml:space="preserve"> </w:t>
      </w:r>
      <w:r w:rsidRPr="007436A0">
        <w:rPr>
          <w:sz w:val="24"/>
          <w:szCs w:val="24"/>
        </w:rPr>
        <w:t xml:space="preserve">to explore the </w:t>
      </w:r>
      <w:r w:rsidRPr="007436A0">
        <w:rPr>
          <w:sz w:val="24"/>
          <w:szCs w:val="24"/>
        </w:rPr>
        <w:t>technology</w:t>
      </w:r>
      <w:r w:rsidRPr="007436A0">
        <w:rPr>
          <w:sz w:val="24"/>
          <w:szCs w:val="24"/>
        </w:rPr>
        <w:t xml:space="preserve"> industry and the companies I have selected are</w:t>
      </w:r>
      <w:r w:rsidRPr="007436A0">
        <w:rPr>
          <w:sz w:val="24"/>
          <w:szCs w:val="24"/>
        </w:rPr>
        <w:t xml:space="preserve"> Apple, Meta, Microsoft, Google, and Amazon</w:t>
      </w:r>
      <w:r w:rsidRPr="007436A0">
        <w:rPr>
          <w:sz w:val="24"/>
          <w:szCs w:val="24"/>
        </w:rPr>
        <w:t xml:space="preserve">. The rationale behind choosing these companies </w:t>
      </w:r>
      <w:r w:rsidRPr="007436A0">
        <w:rPr>
          <w:sz w:val="24"/>
          <w:szCs w:val="24"/>
        </w:rPr>
        <w:t>is</w:t>
      </w:r>
      <w:r w:rsidRPr="007436A0">
        <w:rPr>
          <w:sz w:val="24"/>
          <w:szCs w:val="24"/>
        </w:rPr>
        <w:t xml:space="preserve"> that they</w:t>
      </w:r>
      <w:r w:rsidRPr="007436A0">
        <w:rPr>
          <w:sz w:val="24"/>
          <w:szCs w:val="24"/>
        </w:rPr>
        <w:t xml:space="preserve"> are each different in their own for example Amazon is an online </w:t>
      </w:r>
      <w:r w:rsidR="00C13529" w:rsidRPr="007436A0">
        <w:rPr>
          <w:sz w:val="24"/>
          <w:szCs w:val="24"/>
        </w:rPr>
        <w:t>retailer,</w:t>
      </w:r>
      <w:r w:rsidRPr="007436A0">
        <w:rPr>
          <w:sz w:val="24"/>
          <w:szCs w:val="24"/>
        </w:rPr>
        <w:t xml:space="preserve"> </w:t>
      </w:r>
      <w:r w:rsidR="00C13529" w:rsidRPr="007436A0">
        <w:rPr>
          <w:sz w:val="24"/>
          <w:szCs w:val="24"/>
        </w:rPr>
        <w:t>but their main focus is e-commerce and then Apple which is a</w:t>
      </w:r>
      <w:r w:rsidR="00C13529" w:rsidRPr="007436A0">
        <w:rPr>
          <w:sz w:val="24"/>
          <w:szCs w:val="24"/>
        </w:rPr>
        <w:t xml:space="preserve"> global technology company renowned for designing and manufacturing popular consumer electronics, including the iPhone and Mac, while also providing a range of services, such as the App Store and iCloud, shaping the digital landscape.</w:t>
      </w:r>
      <w:r w:rsidR="00C13529" w:rsidRPr="007436A0">
        <w:rPr>
          <w:sz w:val="24"/>
          <w:szCs w:val="24"/>
        </w:rPr>
        <w:t xml:space="preserve"> </w:t>
      </w:r>
      <w:r w:rsidR="00C13529" w:rsidRPr="007436A0">
        <w:rPr>
          <w:sz w:val="24"/>
          <w:szCs w:val="24"/>
        </w:rPr>
        <w:t>As a result, these businesses offer a clear representation of the overall market trend in the industry due to their substantial market share.</w:t>
      </w:r>
    </w:p>
    <w:p w14:paraId="65D27999" w14:textId="568FCCE7" w:rsidR="00E66C29" w:rsidRDefault="00EC30FF" w:rsidP="00EC30FF">
      <w:pPr>
        <w:rPr>
          <w:sz w:val="24"/>
          <w:szCs w:val="24"/>
        </w:rPr>
      </w:pPr>
      <w:r w:rsidRPr="007436A0">
        <w:rPr>
          <w:sz w:val="24"/>
          <w:szCs w:val="24"/>
        </w:rPr>
        <w:t>I collected the financial s</w:t>
      </w:r>
      <w:r w:rsidRPr="007436A0">
        <w:rPr>
          <w:sz w:val="24"/>
          <w:szCs w:val="24"/>
        </w:rPr>
        <w:t>tock</w:t>
      </w:r>
      <w:r w:rsidRPr="007436A0">
        <w:rPr>
          <w:sz w:val="24"/>
          <w:szCs w:val="24"/>
        </w:rPr>
        <w:t xml:space="preserve"> price data </w:t>
      </w:r>
      <w:r w:rsidRPr="007436A0">
        <w:rPr>
          <w:sz w:val="24"/>
          <w:szCs w:val="24"/>
        </w:rPr>
        <w:t>of</w:t>
      </w:r>
      <w:r w:rsidRPr="007436A0">
        <w:rPr>
          <w:sz w:val="24"/>
          <w:szCs w:val="24"/>
        </w:rPr>
        <w:t xml:space="preserve"> </w:t>
      </w:r>
      <w:r w:rsidR="0082453E" w:rsidRPr="007436A0">
        <w:rPr>
          <w:sz w:val="24"/>
          <w:szCs w:val="24"/>
        </w:rPr>
        <w:t xml:space="preserve">these </w:t>
      </w:r>
      <w:r w:rsidRPr="007436A0">
        <w:rPr>
          <w:sz w:val="24"/>
          <w:szCs w:val="24"/>
        </w:rPr>
        <w:t>5 technology companies that are on the NASDAQ</w:t>
      </w:r>
      <w:r w:rsidRPr="007436A0">
        <w:rPr>
          <w:sz w:val="24"/>
          <w:szCs w:val="24"/>
        </w:rPr>
        <w:t xml:space="preserve"> on a daily frequency</w:t>
      </w:r>
      <w:r w:rsidRPr="007436A0">
        <w:rPr>
          <w:sz w:val="24"/>
          <w:szCs w:val="24"/>
        </w:rPr>
        <w:t xml:space="preserve"> </w:t>
      </w:r>
      <w:r w:rsidRPr="007436A0">
        <w:rPr>
          <w:sz w:val="24"/>
          <w:szCs w:val="24"/>
        </w:rPr>
        <w:t>from Yahoo Finance, who source their data from ICE Data Services - a global leader in</w:t>
      </w:r>
      <w:r w:rsidRPr="007436A0">
        <w:rPr>
          <w:sz w:val="24"/>
          <w:szCs w:val="24"/>
        </w:rPr>
        <w:t xml:space="preserve"> </w:t>
      </w:r>
      <w:r w:rsidRPr="007436A0">
        <w:rPr>
          <w:sz w:val="24"/>
          <w:szCs w:val="24"/>
        </w:rPr>
        <w:t>market data. My dataset includes a total of 12</w:t>
      </w:r>
      <w:r w:rsidRPr="007436A0">
        <w:rPr>
          <w:sz w:val="24"/>
          <w:szCs w:val="24"/>
        </w:rPr>
        <w:t>08</w:t>
      </w:r>
      <w:r w:rsidRPr="007436A0">
        <w:rPr>
          <w:sz w:val="24"/>
          <w:szCs w:val="24"/>
        </w:rPr>
        <w:t xml:space="preserve"> observations, ranging from </w:t>
      </w:r>
      <w:r w:rsidRPr="007436A0">
        <w:rPr>
          <w:sz w:val="24"/>
          <w:szCs w:val="24"/>
        </w:rPr>
        <w:t>26th</w:t>
      </w:r>
      <w:r w:rsidRPr="007436A0">
        <w:rPr>
          <w:sz w:val="24"/>
          <w:szCs w:val="24"/>
        </w:rPr>
        <w:t>th November 201</w:t>
      </w:r>
      <w:r w:rsidRPr="007436A0">
        <w:rPr>
          <w:sz w:val="24"/>
          <w:szCs w:val="24"/>
        </w:rPr>
        <w:t>8</w:t>
      </w:r>
      <w:r w:rsidRPr="007436A0">
        <w:rPr>
          <w:sz w:val="24"/>
          <w:szCs w:val="24"/>
        </w:rPr>
        <w:t xml:space="preserve"> to </w:t>
      </w:r>
      <w:r w:rsidRPr="007436A0">
        <w:rPr>
          <w:sz w:val="24"/>
          <w:szCs w:val="24"/>
        </w:rPr>
        <w:t>31st</w:t>
      </w:r>
      <w:r w:rsidRPr="007436A0">
        <w:rPr>
          <w:sz w:val="24"/>
          <w:szCs w:val="24"/>
        </w:rPr>
        <w:t xml:space="preserve"> </w:t>
      </w:r>
      <w:r w:rsidRPr="007436A0">
        <w:rPr>
          <w:sz w:val="24"/>
          <w:szCs w:val="24"/>
        </w:rPr>
        <w:t>August</w:t>
      </w:r>
      <w:r w:rsidRPr="007436A0">
        <w:rPr>
          <w:sz w:val="24"/>
          <w:szCs w:val="24"/>
        </w:rPr>
        <w:t xml:space="preserve"> 202</w:t>
      </w:r>
      <w:r w:rsidRPr="007436A0">
        <w:rPr>
          <w:sz w:val="24"/>
          <w:szCs w:val="24"/>
        </w:rPr>
        <w:t>3</w:t>
      </w:r>
      <w:r w:rsidRPr="007436A0">
        <w:rPr>
          <w:sz w:val="24"/>
          <w:szCs w:val="24"/>
        </w:rPr>
        <w:t>. I used a 5-year range as</w:t>
      </w:r>
      <w:r w:rsidRPr="007436A0">
        <w:rPr>
          <w:sz w:val="24"/>
          <w:szCs w:val="24"/>
        </w:rPr>
        <w:t xml:space="preserve"> </w:t>
      </w:r>
      <w:r w:rsidRPr="007436A0">
        <w:rPr>
          <w:sz w:val="24"/>
          <w:szCs w:val="24"/>
        </w:rPr>
        <w:t>this is typically the length of an economic business cycle in the US</w:t>
      </w:r>
      <w:r w:rsidRPr="007436A0">
        <w:rPr>
          <w:sz w:val="24"/>
          <w:szCs w:val="24"/>
        </w:rPr>
        <w:t>.</w:t>
      </w:r>
      <w:r w:rsidR="00C13529" w:rsidRPr="007436A0">
        <w:rPr>
          <w:sz w:val="24"/>
          <w:szCs w:val="24"/>
        </w:rPr>
        <w:t xml:space="preserve"> </w:t>
      </w:r>
      <w:r w:rsidR="00C13529" w:rsidRPr="007436A0">
        <w:rPr>
          <w:sz w:val="24"/>
          <w:szCs w:val="24"/>
        </w:rPr>
        <w:t>After importing the raw data, I converted the figures to returns using the following formula:</w:t>
      </w:r>
    </w:p>
    <w:p w14:paraId="32A9A12D" w14:textId="77777777" w:rsidR="00905681" w:rsidRPr="007436A0" w:rsidRDefault="00905681" w:rsidP="00EC30FF">
      <w:pPr>
        <w:rPr>
          <w:sz w:val="24"/>
          <w:szCs w:val="24"/>
        </w:rPr>
      </w:pPr>
    </w:p>
    <w:p w14:paraId="302E47CA" w14:textId="529F99B6" w:rsidR="00C13529" w:rsidRPr="00C13529" w:rsidRDefault="00C13529" w:rsidP="00EC30FF">
      <w:pPr>
        <w:rPr>
          <w:rFonts w:eastAsiaTheme="minorEastAsia"/>
          <w:b/>
          <w:i/>
          <w:sz w:val="28"/>
          <w:szCs w:val="28"/>
          <w:lang w:val="en-US"/>
        </w:rPr>
      </w:pPr>
      <m:oMathPara>
        <m:oMath>
          <m:r>
            <m:rPr>
              <m:sty m:val="bi"/>
            </m:rPr>
            <w:rPr>
              <w:rFonts w:ascii="Cambria Math" w:hAnsi="Cambria Math" w:cs="Times New Roman"/>
              <w:sz w:val="28"/>
              <w:szCs w:val="28"/>
              <w:lang w:val="en-US"/>
            </w:rPr>
            <m:t>R</m:t>
          </m:r>
          <m:r>
            <m:rPr>
              <m:sty m:val="bi"/>
            </m:rPr>
            <w:rPr>
              <w:rFonts w:ascii="Cambria Math" w:hAnsi="Cambria Math" w:cs="Times New Roman"/>
              <w:sz w:val="28"/>
              <w:szCs w:val="28"/>
              <w:lang w:val="en-US"/>
            </w:rPr>
            <m:t xml:space="preserve">= </m:t>
          </m:r>
          <m:f>
            <m:fPr>
              <m:ctrlPr>
                <w:rPr>
                  <w:rFonts w:ascii="Cambria Math" w:hAnsi="Cambria Math" w:cs="Times New Roman"/>
                  <w:b/>
                  <w:bCs/>
                  <w:i/>
                  <w:sz w:val="28"/>
                  <w:szCs w:val="28"/>
                  <w:lang w:val="en-US"/>
                </w:rPr>
              </m:ctrlPr>
            </m:fPr>
            <m:num>
              <m:sSub>
                <m:sSubPr>
                  <m:ctrlPr>
                    <w:rPr>
                      <w:rFonts w:ascii="Cambria Math" w:hAnsi="Cambria Math" w:cs="Times New Roman"/>
                      <w:b/>
                      <w:bCs/>
                      <w:i/>
                      <w:sz w:val="28"/>
                      <w:szCs w:val="28"/>
                      <w:lang w:val="en-US"/>
                    </w:rPr>
                  </m:ctrlPr>
                </m:sSubPr>
                <m:e>
                  <m:r>
                    <m:rPr>
                      <m:sty m:val="bi"/>
                    </m:rPr>
                    <w:rPr>
                      <w:rFonts w:ascii="Cambria Math" w:hAnsi="Cambria Math" w:cs="Times New Roman"/>
                      <w:sz w:val="28"/>
                      <w:szCs w:val="28"/>
                      <w:lang w:val="en-US"/>
                    </w:rPr>
                    <m:t>P</m:t>
                  </m:r>
                </m:e>
                <m:sub>
                  <m:r>
                    <m:rPr>
                      <m:sty m:val="bi"/>
                    </m:rPr>
                    <w:rPr>
                      <w:rFonts w:ascii="Cambria Math" w:hAnsi="Cambria Math" w:cs="Times New Roman"/>
                      <w:sz w:val="28"/>
                      <w:szCs w:val="28"/>
                      <w:lang w:val="en-US"/>
                    </w:rPr>
                    <m:t>t</m:t>
                  </m:r>
                </m:sub>
              </m:sSub>
              <m:r>
                <m:rPr>
                  <m:sty m:val="bi"/>
                </m:rPr>
                <w:rPr>
                  <w:rFonts w:ascii="Cambria Math" w:hAnsi="Cambria Math" w:cs="Times New Roman"/>
                  <w:sz w:val="28"/>
                  <w:szCs w:val="28"/>
                  <w:lang w:val="en-US"/>
                </w:rPr>
                <m:t>-</m:t>
              </m:r>
              <m:sSub>
                <m:sSubPr>
                  <m:ctrlPr>
                    <w:rPr>
                      <w:rFonts w:ascii="Cambria Math" w:hAnsi="Cambria Math" w:cs="Times New Roman"/>
                      <w:b/>
                      <w:bCs/>
                      <w:i/>
                      <w:sz w:val="28"/>
                      <w:szCs w:val="28"/>
                      <w:lang w:val="en-US"/>
                    </w:rPr>
                  </m:ctrlPr>
                </m:sSubPr>
                <m:e>
                  <m:r>
                    <m:rPr>
                      <m:sty m:val="bi"/>
                    </m:rPr>
                    <w:rPr>
                      <w:rFonts w:ascii="Cambria Math" w:hAnsi="Cambria Math" w:cs="Times New Roman"/>
                      <w:sz w:val="28"/>
                      <w:szCs w:val="28"/>
                      <w:lang w:val="en-US"/>
                    </w:rPr>
                    <m:t>P</m:t>
                  </m:r>
                </m:e>
                <m:sub>
                  <m:r>
                    <m:rPr>
                      <m:sty m:val="bi"/>
                    </m:rPr>
                    <w:rPr>
                      <w:rFonts w:ascii="Cambria Math" w:hAnsi="Cambria Math" w:cs="Times New Roman"/>
                      <w:sz w:val="28"/>
                      <w:szCs w:val="28"/>
                      <w:lang w:val="en-US"/>
                    </w:rPr>
                    <m:t>(t-1)</m:t>
                  </m:r>
                </m:sub>
              </m:sSub>
              <m:r>
                <m:rPr>
                  <m:sty m:val="bi"/>
                </m:rPr>
                <w:rPr>
                  <w:rFonts w:ascii="Cambria Math" w:hAnsi="Cambria Math" w:cs="Times New Roman"/>
                  <w:sz w:val="28"/>
                  <w:szCs w:val="28"/>
                  <w:lang w:val="en-US"/>
                </w:rPr>
                <m:t xml:space="preserve"> </m:t>
              </m:r>
            </m:num>
            <m:den>
              <m:sSub>
                <m:sSubPr>
                  <m:ctrlPr>
                    <w:rPr>
                      <w:rFonts w:ascii="Cambria Math" w:hAnsi="Cambria Math" w:cs="Times New Roman"/>
                      <w:b/>
                      <w:bCs/>
                      <w:i/>
                      <w:sz w:val="28"/>
                      <w:szCs w:val="28"/>
                      <w:lang w:val="en-US"/>
                    </w:rPr>
                  </m:ctrlPr>
                </m:sSubPr>
                <m:e>
                  <m:r>
                    <m:rPr>
                      <m:sty m:val="bi"/>
                    </m:rPr>
                    <w:rPr>
                      <w:rFonts w:ascii="Cambria Math" w:hAnsi="Cambria Math" w:cs="Times New Roman"/>
                      <w:sz w:val="28"/>
                      <w:szCs w:val="28"/>
                      <w:lang w:val="en-US"/>
                    </w:rPr>
                    <m:t>P</m:t>
                  </m:r>
                </m:e>
                <m:sub>
                  <m:r>
                    <m:rPr>
                      <m:sty m:val="bi"/>
                    </m:rPr>
                    <w:rPr>
                      <w:rFonts w:ascii="Cambria Math" w:hAnsi="Cambria Math" w:cs="Times New Roman"/>
                      <w:sz w:val="28"/>
                      <w:szCs w:val="28"/>
                      <w:lang w:val="en-US"/>
                    </w:rPr>
                    <m:t>(t-1)</m:t>
                  </m:r>
                </m:sub>
              </m:sSub>
            </m:den>
          </m:f>
          <m:r>
            <m:rPr>
              <m:sty m:val="bi"/>
            </m:rPr>
            <w:rPr>
              <w:rFonts w:ascii="Cambria Math" w:hAnsi="Cambria Math" w:cs="Times New Roman"/>
              <w:sz w:val="28"/>
              <w:szCs w:val="28"/>
              <w:lang w:val="en-US"/>
            </w:rPr>
            <m:t>*100</m:t>
          </m:r>
        </m:oMath>
      </m:oMathPara>
    </w:p>
    <w:p w14:paraId="2DDCEE70" w14:textId="77777777" w:rsidR="00C13529" w:rsidRDefault="00C13529" w:rsidP="00EC30FF">
      <w:pPr>
        <w:rPr>
          <w:rFonts w:eastAsiaTheme="minorEastAsia"/>
          <w:b/>
          <w:i/>
          <w:sz w:val="28"/>
          <w:szCs w:val="28"/>
          <w:lang w:val="en-US"/>
        </w:rPr>
      </w:pPr>
    </w:p>
    <w:p w14:paraId="083859FD" w14:textId="441A5A38" w:rsidR="00C13529" w:rsidRPr="00C13529" w:rsidRDefault="00C13529" w:rsidP="00C13529">
      <w:pPr>
        <w:rPr>
          <w:iCs/>
          <w:sz w:val="24"/>
          <w:szCs w:val="24"/>
        </w:rPr>
      </w:pPr>
      <w:r w:rsidRPr="00C13529">
        <w:rPr>
          <w:iCs/>
          <w:sz w:val="24"/>
          <w:szCs w:val="24"/>
        </w:rPr>
        <w:t>where,</w:t>
      </w:r>
      <w:r w:rsidRPr="00C13529">
        <w:rPr>
          <w:iCs/>
          <w:sz w:val="24"/>
          <w:szCs w:val="24"/>
        </w:rPr>
        <w:tab/>
      </w:r>
      <w:r w:rsidRPr="00C13529">
        <w:rPr>
          <w:iCs/>
          <w:sz w:val="24"/>
          <w:szCs w:val="24"/>
        </w:rPr>
        <w:tab/>
        <w:t xml:space="preserve">Rt </w:t>
      </w:r>
      <w:r w:rsidRPr="00C13529">
        <w:rPr>
          <w:iCs/>
          <w:sz w:val="24"/>
          <w:szCs w:val="24"/>
        </w:rPr>
        <w:t>= returns</w:t>
      </w:r>
      <w:r w:rsidRPr="00C13529">
        <w:rPr>
          <w:iCs/>
          <w:sz w:val="24"/>
          <w:szCs w:val="24"/>
        </w:rPr>
        <w:t xml:space="preserve"> for </w:t>
      </w:r>
      <w:r>
        <w:rPr>
          <w:iCs/>
          <w:sz w:val="24"/>
          <w:szCs w:val="24"/>
        </w:rPr>
        <w:t>a tech company</w:t>
      </w:r>
      <w:r w:rsidRPr="00C13529">
        <w:rPr>
          <w:iCs/>
          <w:sz w:val="24"/>
          <w:szCs w:val="24"/>
        </w:rPr>
        <w:t xml:space="preserve"> on day (t)</w:t>
      </w:r>
    </w:p>
    <w:p w14:paraId="74E0E725" w14:textId="0C399485" w:rsidR="00C13529" w:rsidRPr="00C13529" w:rsidRDefault="00C13529" w:rsidP="00C13529">
      <w:pPr>
        <w:rPr>
          <w:iCs/>
          <w:sz w:val="24"/>
          <w:szCs w:val="24"/>
        </w:rPr>
      </w:pPr>
      <w:r w:rsidRPr="00C13529">
        <w:rPr>
          <w:iCs/>
          <w:sz w:val="24"/>
          <w:szCs w:val="24"/>
        </w:rPr>
        <w:tab/>
      </w:r>
      <w:r w:rsidRPr="00C13529">
        <w:rPr>
          <w:iCs/>
          <w:sz w:val="24"/>
          <w:szCs w:val="24"/>
        </w:rPr>
        <w:tab/>
        <w:t>P</w:t>
      </w:r>
      <w:r>
        <w:rPr>
          <w:iCs/>
          <w:sz w:val="24"/>
          <w:szCs w:val="24"/>
        </w:rPr>
        <w:t>t</w:t>
      </w:r>
      <w:r w:rsidRPr="00C13529">
        <w:rPr>
          <w:iCs/>
          <w:sz w:val="24"/>
          <w:szCs w:val="24"/>
        </w:rPr>
        <w:t xml:space="preserve"> = Stock price for </w:t>
      </w:r>
      <w:r>
        <w:rPr>
          <w:iCs/>
          <w:sz w:val="24"/>
          <w:szCs w:val="24"/>
        </w:rPr>
        <w:t>tech company</w:t>
      </w:r>
      <w:r w:rsidRPr="00C13529">
        <w:rPr>
          <w:iCs/>
          <w:sz w:val="24"/>
          <w:szCs w:val="24"/>
        </w:rPr>
        <w:t xml:space="preserve"> on day (t)</w:t>
      </w:r>
    </w:p>
    <w:p w14:paraId="0AAAC9E4" w14:textId="29891D66" w:rsidR="00C13529" w:rsidRDefault="00C13529" w:rsidP="00C13529">
      <w:pPr>
        <w:rPr>
          <w:iCs/>
          <w:sz w:val="24"/>
          <w:szCs w:val="24"/>
        </w:rPr>
      </w:pPr>
      <w:r w:rsidRPr="00C13529">
        <w:rPr>
          <w:iCs/>
          <w:sz w:val="24"/>
          <w:szCs w:val="24"/>
        </w:rPr>
        <w:tab/>
      </w:r>
      <w:r w:rsidRPr="00C13529">
        <w:rPr>
          <w:iCs/>
          <w:sz w:val="24"/>
          <w:szCs w:val="24"/>
        </w:rPr>
        <w:tab/>
        <w:t xml:space="preserve">Pt-1 = Stock price for </w:t>
      </w:r>
      <w:r>
        <w:rPr>
          <w:iCs/>
          <w:sz w:val="24"/>
          <w:szCs w:val="24"/>
        </w:rPr>
        <w:t>tech company</w:t>
      </w:r>
      <w:r w:rsidRPr="00C13529">
        <w:rPr>
          <w:iCs/>
          <w:sz w:val="24"/>
          <w:szCs w:val="24"/>
        </w:rPr>
        <w:t xml:space="preserve"> on the previous day (t-1)</w:t>
      </w:r>
    </w:p>
    <w:p w14:paraId="38DDA7A4" w14:textId="77777777" w:rsidR="00E66C29" w:rsidRDefault="00E66C29" w:rsidP="00C13529">
      <w:pPr>
        <w:rPr>
          <w:iCs/>
          <w:sz w:val="24"/>
          <w:szCs w:val="24"/>
        </w:rPr>
      </w:pPr>
    </w:p>
    <w:p w14:paraId="6603E3A7" w14:textId="7CE35916" w:rsidR="00336263" w:rsidRDefault="00A14C22" w:rsidP="00C13529">
      <w:pPr>
        <w:rPr>
          <w:iCs/>
          <w:sz w:val="24"/>
          <w:szCs w:val="24"/>
        </w:rPr>
      </w:pPr>
      <w:r w:rsidRPr="00A14C22">
        <w:rPr>
          <w:iCs/>
          <w:sz w:val="24"/>
          <w:szCs w:val="24"/>
        </w:rPr>
        <w:t xml:space="preserve">The next step involved cleaning up my data by transferring all the pertinent information, including the </w:t>
      </w:r>
      <w:proofErr w:type="spellStart"/>
      <w:r w:rsidRPr="00A14C22">
        <w:rPr>
          <w:iCs/>
          <w:sz w:val="24"/>
          <w:szCs w:val="24"/>
        </w:rPr>
        <w:t>adj</w:t>
      </w:r>
      <w:proofErr w:type="spellEnd"/>
      <w:r w:rsidRPr="00A14C22">
        <w:rPr>
          <w:iCs/>
          <w:sz w:val="24"/>
          <w:szCs w:val="24"/>
        </w:rPr>
        <w:t xml:space="preserve"> close value for each of my companies, into an excel sheet. I started by taking daily logs of each company's figure to improve the accuracy of the value and see how it changed exponentially. I also saw changes in my inflation figures, which I labelled as Window, and the market premium (MKT-RF), risk-free rate (RF)</w:t>
      </w:r>
      <w:r w:rsidR="00336263">
        <w:rPr>
          <w:iCs/>
          <w:sz w:val="24"/>
          <w:szCs w:val="24"/>
        </w:rPr>
        <w:t xml:space="preserve">, Then to help me calculate </w:t>
      </w:r>
      <w:r w:rsidRPr="00A14C22">
        <w:rPr>
          <w:iCs/>
          <w:sz w:val="24"/>
          <w:szCs w:val="24"/>
        </w:rPr>
        <w:t>excess returns for each company (R-RF)</w:t>
      </w:r>
      <w:r w:rsidR="00E66C29">
        <w:t xml:space="preserve">, Then </w:t>
      </w:r>
      <w:r w:rsidR="00E66C29">
        <w:rPr>
          <w:iCs/>
          <w:sz w:val="24"/>
          <w:szCs w:val="24"/>
        </w:rPr>
        <w:t>u</w:t>
      </w:r>
      <w:r w:rsidR="00336263" w:rsidRPr="00336263">
        <w:rPr>
          <w:iCs/>
          <w:sz w:val="24"/>
          <w:szCs w:val="24"/>
        </w:rPr>
        <w:t xml:space="preserve">sing the Kenneth R. French data library, I imported the Fama/French 3 factors data </w:t>
      </w:r>
      <w:r w:rsidR="00E66C29">
        <w:rPr>
          <w:iCs/>
          <w:sz w:val="24"/>
          <w:szCs w:val="24"/>
        </w:rPr>
        <w:t>on a daily timeframe</w:t>
      </w:r>
      <w:r w:rsidR="00336263" w:rsidRPr="00336263">
        <w:rPr>
          <w:iCs/>
          <w:sz w:val="24"/>
          <w:szCs w:val="24"/>
        </w:rPr>
        <w:t>. Because it incorporates two more factors—size risk and value risk—this asset pricing model expands upon the CAPM.</w:t>
      </w:r>
    </w:p>
    <w:p w14:paraId="666335BA" w14:textId="77777777" w:rsidR="00905681" w:rsidRDefault="00905681" w:rsidP="00C13529">
      <w:pPr>
        <w:rPr>
          <w:iCs/>
          <w:sz w:val="24"/>
          <w:szCs w:val="24"/>
        </w:rPr>
      </w:pPr>
    </w:p>
    <w:p w14:paraId="27B02F1F" w14:textId="58FDF9DA" w:rsidR="00E66C29" w:rsidRDefault="00E66C29" w:rsidP="00E66C29">
      <w:pPr>
        <w:spacing w:line="360" w:lineRule="auto"/>
        <w:rPr>
          <w:rFonts w:ascii="Times New Roman" w:eastAsiaTheme="minorEastAsia" w:hAnsi="Times New Roman" w:cs="Times New Roman"/>
          <w:b/>
          <w:bCs/>
          <w:sz w:val="24"/>
          <w:szCs w:val="24"/>
          <w:lang w:val="en-US"/>
        </w:rPr>
      </w:pPr>
      <m:oMathPara>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ER</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xml:space="preserve">= </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R</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RF</m:t>
              </m:r>
            </m:e>
            <m:sub>
              <m:r>
                <m:rPr>
                  <m:sty m:val="bi"/>
                </m:rPr>
                <w:rPr>
                  <w:rFonts w:ascii="Cambria Math" w:hAnsi="Cambria Math" w:cs="Times New Roman"/>
                  <w:sz w:val="24"/>
                  <w:szCs w:val="24"/>
                  <w:lang w:val="en-US"/>
                </w:rPr>
                <m:t>t</m:t>
              </m:r>
            </m:sub>
          </m:sSub>
        </m:oMath>
      </m:oMathPara>
    </w:p>
    <w:p w14:paraId="08C62DBF" w14:textId="77777777" w:rsidR="00E66C29" w:rsidRPr="00E66C29" w:rsidRDefault="00E66C29" w:rsidP="00E66C29">
      <w:pPr>
        <w:rPr>
          <w:iCs/>
          <w:sz w:val="24"/>
          <w:szCs w:val="24"/>
        </w:rPr>
      </w:pPr>
    </w:p>
    <w:p w14:paraId="35D59CF4" w14:textId="7A287348" w:rsidR="00E66C29" w:rsidRPr="00E66C29" w:rsidRDefault="00E66C29" w:rsidP="00E66C29">
      <w:pPr>
        <w:rPr>
          <w:iCs/>
          <w:sz w:val="24"/>
          <w:szCs w:val="24"/>
        </w:rPr>
      </w:pPr>
      <w:r w:rsidRPr="00E66C29">
        <w:rPr>
          <w:iCs/>
          <w:sz w:val="24"/>
          <w:szCs w:val="24"/>
        </w:rPr>
        <w:t>where,</w:t>
      </w:r>
      <w:r w:rsidRPr="00E66C29">
        <w:rPr>
          <w:iCs/>
          <w:sz w:val="24"/>
          <w:szCs w:val="24"/>
        </w:rPr>
        <w:tab/>
      </w:r>
      <w:r w:rsidRPr="00E66C29">
        <w:rPr>
          <w:iCs/>
          <w:sz w:val="24"/>
          <w:szCs w:val="24"/>
        </w:rPr>
        <w:tab/>
        <w:t>ERt = Excess returns for</w:t>
      </w:r>
      <w:r w:rsidRPr="00E66C29">
        <w:rPr>
          <w:iCs/>
          <w:sz w:val="24"/>
          <w:szCs w:val="24"/>
        </w:rPr>
        <w:t xml:space="preserve"> </w:t>
      </w:r>
      <w:r>
        <w:rPr>
          <w:iCs/>
          <w:sz w:val="24"/>
          <w:szCs w:val="24"/>
        </w:rPr>
        <w:t>tech company</w:t>
      </w:r>
      <w:r w:rsidRPr="00E66C29">
        <w:rPr>
          <w:iCs/>
          <w:sz w:val="24"/>
          <w:szCs w:val="24"/>
        </w:rPr>
        <w:t xml:space="preserve"> on day (t)</w:t>
      </w:r>
    </w:p>
    <w:p w14:paraId="5EF308B1" w14:textId="2E548E49" w:rsidR="00E66C29" w:rsidRPr="00E66C29" w:rsidRDefault="00E66C29" w:rsidP="00E66C29">
      <w:pPr>
        <w:rPr>
          <w:iCs/>
          <w:sz w:val="24"/>
          <w:szCs w:val="24"/>
        </w:rPr>
      </w:pPr>
      <w:r w:rsidRPr="00E66C29">
        <w:rPr>
          <w:iCs/>
          <w:sz w:val="24"/>
          <w:szCs w:val="24"/>
        </w:rPr>
        <w:lastRenderedPageBreak/>
        <w:tab/>
      </w:r>
      <w:r w:rsidRPr="00E66C29">
        <w:rPr>
          <w:iCs/>
          <w:sz w:val="24"/>
          <w:szCs w:val="24"/>
        </w:rPr>
        <w:tab/>
        <w:t xml:space="preserve">Rt = Arithmetic returns for </w:t>
      </w:r>
      <w:r>
        <w:rPr>
          <w:iCs/>
          <w:sz w:val="24"/>
          <w:szCs w:val="24"/>
        </w:rPr>
        <w:t>tech company</w:t>
      </w:r>
      <w:r w:rsidRPr="00C13529">
        <w:rPr>
          <w:iCs/>
          <w:sz w:val="24"/>
          <w:szCs w:val="24"/>
        </w:rPr>
        <w:t xml:space="preserve"> </w:t>
      </w:r>
      <w:r w:rsidRPr="00E66C29">
        <w:rPr>
          <w:iCs/>
          <w:sz w:val="24"/>
          <w:szCs w:val="24"/>
        </w:rPr>
        <w:t>on day (t)</w:t>
      </w:r>
    </w:p>
    <w:p w14:paraId="0F1E02DE" w14:textId="4682313A" w:rsidR="00E66C29" w:rsidRDefault="00E66C29" w:rsidP="00E66C29">
      <w:pPr>
        <w:rPr>
          <w:iCs/>
          <w:sz w:val="24"/>
          <w:szCs w:val="24"/>
        </w:rPr>
      </w:pPr>
      <w:r w:rsidRPr="00E66C29">
        <w:rPr>
          <w:iCs/>
          <w:sz w:val="24"/>
          <w:szCs w:val="24"/>
        </w:rPr>
        <w:tab/>
      </w:r>
      <w:r w:rsidRPr="00E66C29">
        <w:rPr>
          <w:iCs/>
          <w:sz w:val="24"/>
          <w:szCs w:val="24"/>
        </w:rPr>
        <w:tab/>
      </w:r>
      <w:proofErr w:type="spellStart"/>
      <w:r w:rsidRPr="00E66C29">
        <w:rPr>
          <w:iCs/>
          <w:sz w:val="24"/>
          <w:szCs w:val="24"/>
        </w:rPr>
        <w:t>RFt</w:t>
      </w:r>
      <w:proofErr w:type="spellEnd"/>
      <w:r w:rsidRPr="00E66C29">
        <w:rPr>
          <w:iCs/>
          <w:sz w:val="24"/>
          <w:szCs w:val="24"/>
        </w:rPr>
        <w:t xml:space="preserve"> = Risk free rate on day (t) sourced from Kenneth R. French data library</w:t>
      </w:r>
    </w:p>
    <w:p w14:paraId="2C23EB7E" w14:textId="77777777" w:rsidR="008B37D9" w:rsidRDefault="008B37D9" w:rsidP="00E66C29">
      <w:pPr>
        <w:rPr>
          <w:b/>
          <w:bCs/>
          <w:iCs/>
          <w:sz w:val="24"/>
          <w:szCs w:val="24"/>
        </w:rPr>
      </w:pPr>
    </w:p>
    <w:p w14:paraId="10A49F3C" w14:textId="0BA74C39" w:rsidR="005C1055" w:rsidRDefault="003D7F5E" w:rsidP="00E66C29">
      <w:pPr>
        <w:rPr>
          <w:iCs/>
          <w:sz w:val="24"/>
          <w:szCs w:val="24"/>
        </w:rPr>
      </w:pPr>
      <w:r w:rsidRPr="003D7F5E">
        <w:rPr>
          <w:b/>
          <w:bCs/>
          <w:iCs/>
          <w:sz w:val="24"/>
          <w:szCs w:val="24"/>
        </w:rPr>
        <w:t>Stationarity Test</w:t>
      </w:r>
      <w:r>
        <w:rPr>
          <w:iCs/>
          <w:sz w:val="24"/>
          <w:szCs w:val="24"/>
        </w:rPr>
        <w:t>:</w:t>
      </w:r>
      <w:r w:rsidR="005C1055">
        <w:rPr>
          <w:iCs/>
          <w:sz w:val="24"/>
          <w:szCs w:val="24"/>
        </w:rPr>
        <w:t xml:space="preserve"> </w:t>
      </w:r>
    </w:p>
    <w:tbl>
      <w:tblPr>
        <w:tblStyle w:val="TableGrid"/>
        <w:tblW w:w="0" w:type="auto"/>
        <w:tblLook w:val="04A0" w:firstRow="1" w:lastRow="0" w:firstColumn="1" w:lastColumn="0" w:noHBand="0" w:noVBand="1"/>
      </w:tblPr>
      <w:tblGrid>
        <w:gridCol w:w="2188"/>
        <w:gridCol w:w="1000"/>
        <w:gridCol w:w="1055"/>
        <w:gridCol w:w="1000"/>
        <w:gridCol w:w="1126"/>
        <w:gridCol w:w="1111"/>
      </w:tblGrid>
      <w:tr w:rsidR="005C1055" w:rsidRPr="005C1055" w14:paraId="2E6550F8" w14:textId="77777777" w:rsidTr="005C1055">
        <w:trPr>
          <w:trHeight w:val="300"/>
        </w:trPr>
        <w:tc>
          <w:tcPr>
            <w:tcW w:w="7480" w:type="dxa"/>
            <w:gridSpan w:val="6"/>
            <w:noWrap/>
            <w:hideMark/>
          </w:tcPr>
          <w:p w14:paraId="0D20623C" w14:textId="77777777" w:rsidR="005C1055" w:rsidRPr="005C1055" w:rsidRDefault="005C1055" w:rsidP="005C1055">
            <w:pPr>
              <w:rPr>
                <w:iCs/>
                <w:sz w:val="24"/>
                <w:szCs w:val="24"/>
              </w:rPr>
            </w:pPr>
            <w:r w:rsidRPr="005C1055">
              <w:rPr>
                <w:iCs/>
                <w:sz w:val="24"/>
                <w:szCs w:val="24"/>
              </w:rPr>
              <w:t>Table 1: Augmented Dickey-Fuller Test</w:t>
            </w:r>
          </w:p>
        </w:tc>
      </w:tr>
      <w:tr w:rsidR="005C1055" w:rsidRPr="005C1055" w14:paraId="12C221AD" w14:textId="77777777" w:rsidTr="005C1055">
        <w:trPr>
          <w:trHeight w:val="290"/>
        </w:trPr>
        <w:tc>
          <w:tcPr>
            <w:tcW w:w="2188" w:type="dxa"/>
            <w:noWrap/>
            <w:hideMark/>
          </w:tcPr>
          <w:p w14:paraId="7FE00445" w14:textId="77777777" w:rsidR="005C1055" w:rsidRPr="005C1055" w:rsidRDefault="005C1055" w:rsidP="005C1055">
            <w:pPr>
              <w:rPr>
                <w:iCs/>
                <w:sz w:val="24"/>
                <w:szCs w:val="24"/>
              </w:rPr>
            </w:pPr>
            <w:r w:rsidRPr="005C1055">
              <w:rPr>
                <w:iCs/>
                <w:sz w:val="24"/>
                <w:szCs w:val="24"/>
              </w:rPr>
              <w:t> </w:t>
            </w:r>
          </w:p>
        </w:tc>
        <w:tc>
          <w:tcPr>
            <w:tcW w:w="1000" w:type="dxa"/>
            <w:noWrap/>
            <w:hideMark/>
          </w:tcPr>
          <w:p w14:paraId="5010C486" w14:textId="77777777" w:rsidR="005C1055" w:rsidRPr="005C1055" w:rsidRDefault="005C1055">
            <w:pPr>
              <w:rPr>
                <w:iCs/>
                <w:sz w:val="24"/>
                <w:szCs w:val="24"/>
              </w:rPr>
            </w:pPr>
            <w:r w:rsidRPr="005C1055">
              <w:rPr>
                <w:iCs/>
                <w:sz w:val="24"/>
                <w:szCs w:val="24"/>
              </w:rPr>
              <w:t>AAPL</w:t>
            </w:r>
          </w:p>
        </w:tc>
        <w:tc>
          <w:tcPr>
            <w:tcW w:w="1055" w:type="dxa"/>
            <w:noWrap/>
            <w:hideMark/>
          </w:tcPr>
          <w:p w14:paraId="2E503374" w14:textId="77777777" w:rsidR="005C1055" w:rsidRPr="005C1055" w:rsidRDefault="005C1055">
            <w:pPr>
              <w:rPr>
                <w:iCs/>
                <w:sz w:val="24"/>
                <w:szCs w:val="24"/>
              </w:rPr>
            </w:pPr>
            <w:r w:rsidRPr="005C1055">
              <w:rPr>
                <w:iCs/>
                <w:sz w:val="24"/>
                <w:szCs w:val="24"/>
              </w:rPr>
              <w:t>META</w:t>
            </w:r>
          </w:p>
        </w:tc>
        <w:tc>
          <w:tcPr>
            <w:tcW w:w="1000" w:type="dxa"/>
            <w:noWrap/>
            <w:hideMark/>
          </w:tcPr>
          <w:p w14:paraId="55D2BCC2" w14:textId="77777777" w:rsidR="005C1055" w:rsidRPr="005C1055" w:rsidRDefault="005C1055">
            <w:pPr>
              <w:rPr>
                <w:iCs/>
                <w:sz w:val="24"/>
                <w:szCs w:val="24"/>
              </w:rPr>
            </w:pPr>
            <w:r w:rsidRPr="005C1055">
              <w:rPr>
                <w:iCs/>
                <w:sz w:val="24"/>
                <w:szCs w:val="24"/>
              </w:rPr>
              <w:t>MSFT</w:t>
            </w:r>
          </w:p>
        </w:tc>
        <w:tc>
          <w:tcPr>
            <w:tcW w:w="1126" w:type="dxa"/>
            <w:noWrap/>
            <w:hideMark/>
          </w:tcPr>
          <w:p w14:paraId="10A05398" w14:textId="77777777" w:rsidR="005C1055" w:rsidRPr="005C1055" w:rsidRDefault="005C1055">
            <w:pPr>
              <w:rPr>
                <w:iCs/>
                <w:sz w:val="24"/>
                <w:szCs w:val="24"/>
              </w:rPr>
            </w:pPr>
            <w:r w:rsidRPr="005C1055">
              <w:rPr>
                <w:iCs/>
                <w:sz w:val="24"/>
                <w:szCs w:val="24"/>
              </w:rPr>
              <w:t>GOOG</w:t>
            </w:r>
          </w:p>
        </w:tc>
        <w:tc>
          <w:tcPr>
            <w:tcW w:w="1111" w:type="dxa"/>
            <w:noWrap/>
            <w:hideMark/>
          </w:tcPr>
          <w:p w14:paraId="71B39E05" w14:textId="77777777" w:rsidR="005C1055" w:rsidRPr="005C1055" w:rsidRDefault="005C1055">
            <w:pPr>
              <w:rPr>
                <w:iCs/>
                <w:sz w:val="24"/>
                <w:szCs w:val="24"/>
              </w:rPr>
            </w:pPr>
            <w:r w:rsidRPr="005C1055">
              <w:rPr>
                <w:iCs/>
                <w:sz w:val="24"/>
                <w:szCs w:val="24"/>
              </w:rPr>
              <w:t>AMZN</w:t>
            </w:r>
          </w:p>
        </w:tc>
      </w:tr>
      <w:tr w:rsidR="005C1055" w:rsidRPr="005C1055" w14:paraId="16A0696F" w14:textId="77777777" w:rsidTr="005C1055">
        <w:trPr>
          <w:trHeight w:val="290"/>
        </w:trPr>
        <w:tc>
          <w:tcPr>
            <w:tcW w:w="2188" w:type="dxa"/>
            <w:noWrap/>
            <w:hideMark/>
          </w:tcPr>
          <w:p w14:paraId="3C92A711" w14:textId="77777777" w:rsidR="005C1055" w:rsidRPr="005C1055" w:rsidRDefault="005C1055" w:rsidP="005C1055">
            <w:pPr>
              <w:rPr>
                <w:iCs/>
                <w:sz w:val="24"/>
                <w:szCs w:val="24"/>
              </w:rPr>
            </w:pPr>
            <w:r w:rsidRPr="005C1055">
              <w:rPr>
                <w:iCs/>
                <w:sz w:val="24"/>
                <w:szCs w:val="24"/>
              </w:rPr>
              <w:t>Test Statistic</w:t>
            </w:r>
          </w:p>
        </w:tc>
        <w:tc>
          <w:tcPr>
            <w:tcW w:w="1000" w:type="dxa"/>
            <w:noWrap/>
            <w:hideMark/>
          </w:tcPr>
          <w:p w14:paraId="611FFA03" w14:textId="77777777" w:rsidR="005C1055" w:rsidRPr="005C1055" w:rsidRDefault="005C1055" w:rsidP="005C1055">
            <w:pPr>
              <w:rPr>
                <w:iCs/>
                <w:sz w:val="24"/>
                <w:szCs w:val="24"/>
              </w:rPr>
            </w:pPr>
            <w:r w:rsidRPr="005C1055">
              <w:rPr>
                <w:iCs/>
                <w:sz w:val="24"/>
                <w:szCs w:val="24"/>
              </w:rPr>
              <w:t>1.29</w:t>
            </w:r>
          </w:p>
        </w:tc>
        <w:tc>
          <w:tcPr>
            <w:tcW w:w="1055" w:type="dxa"/>
            <w:noWrap/>
            <w:hideMark/>
          </w:tcPr>
          <w:p w14:paraId="22C71FD5" w14:textId="77777777" w:rsidR="005C1055" w:rsidRPr="005C1055" w:rsidRDefault="005C1055" w:rsidP="005C1055">
            <w:pPr>
              <w:rPr>
                <w:iCs/>
                <w:sz w:val="24"/>
                <w:szCs w:val="24"/>
              </w:rPr>
            </w:pPr>
            <w:r w:rsidRPr="005C1055">
              <w:rPr>
                <w:iCs/>
                <w:sz w:val="24"/>
                <w:szCs w:val="24"/>
              </w:rPr>
              <w:t>0.229</w:t>
            </w:r>
          </w:p>
        </w:tc>
        <w:tc>
          <w:tcPr>
            <w:tcW w:w="1000" w:type="dxa"/>
            <w:noWrap/>
            <w:hideMark/>
          </w:tcPr>
          <w:p w14:paraId="4C1CE095" w14:textId="77777777" w:rsidR="005C1055" w:rsidRPr="005C1055" w:rsidRDefault="005C1055" w:rsidP="005C1055">
            <w:pPr>
              <w:rPr>
                <w:iCs/>
                <w:sz w:val="24"/>
                <w:szCs w:val="24"/>
              </w:rPr>
            </w:pPr>
            <w:r w:rsidRPr="005C1055">
              <w:rPr>
                <w:iCs/>
                <w:sz w:val="24"/>
                <w:szCs w:val="24"/>
              </w:rPr>
              <w:t>1.09</w:t>
            </w:r>
          </w:p>
        </w:tc>
        <w:tc>
          <w:tcPr>
            <w:tcW w:w="1126" w:type="dxa"/>
            <w:noWrap/>
            <w:hideMark/>
          </w:tcPr>
          <w:p w14:paraId="0AE0826F" w14:textId="77777777" w:rsidR="005C1055" w:rsidRPr="005C1055" w:rsidRDefault="005C1055" w:rsidP="005C1055">
            <w:pPr>
              <w:rPr>
                <w:iCs/>
                <w:sz w:val="24"/>
                <w:szCs w:val="24"/>
              </w:rPr>
            </w:pPr>
            <w:r w:rsidRPr="005C1055">
              <w:rPr>
                <w:iCs/>
                <w:sz w:val="24"/>
                <w:szCs w:val="24"/>
              </w:rPr>
              <w:t>0.876</w:t>
            </w:r>
          </w:p>
        </w:tc>
        <w:tc>
          <w:tcPr>
            <w:tcW w:w="1111" w:type="dxa"/>
            <w:noWrap/>
            <w:hideMark/>
          </w:tcPr>
          <w:p w14:paraId="61F888AE" w14:textId="77777777" w:rsidR="005C1055" w:rsidRPr="005C1055" w:rsidRDefault="005C1055" w:rsidP="005C1055">
            <w:pPr>
              <w:rPr>
                <w:iCs/>
                <w:sz w:val="24"/>
                <w:szCs w:val="24"/>
              </w:rPr>
            </w:pPr>
            <w:r w:rsidRPr="005C1055">
              <w:rPr>
                <w:iCs/>
                <w:sz w:val="24"/>
                <w:szCs w:val="24"/>
              </w:rPr>
              <w:t>0.101</w:t>
            </w:r>
          </w:p>
        </w:tc>
      </w:tr>
      <w:tr w:rsidR="005C1055" w:rsidRPr="005C1055" w14:paraId="0B7DE58F" w14:textId="77777777" w:rsidTr="005C1055">
        <w:trPr>
          <w:trHeight w:val="300"/>
        </w:trPr>
        <w:tc>
          <w:tcPr>
            <w:tcW w:w="2188" w:type="dxa"/>
            <w:noWrap/>
            <w:hideMark/>
          </w:tcPr>
          <w:p w14:paraId="22F98238" w14:textId="77777777" w:rsidR="005C1055" w:rsidRPr="005C1055" w:rsidRDefault="005C1055" w:rsidP="005C1055">
            <w:pPr>
              <w:rPr>
                <w:iCs/>
                <w:sz w:val="24"/>
                <w:szCs w:val="24"/>
              </w:rPr>
            </w:pPr>
            <w:r w:rsidRPr="005C1055">
              <w:rPr>
                <w:iCs/>
                <w:sz w:val="24"/>
                <w:szCs w:val="24"/>
              </w:rPr>
              <w:t>P-</w:t>
            </w:r>
            <w:proofErr w:type="spellStart"/>
            <w:r w:rsidRPr="005C1055">
              <w:rPr>
                <w:iCs/>
                <w:sz w:val="24"/>
                <w:szCs w:val="24"/>
              </w:rPr>
              <w:t>Vaue</w:t>
            </w:r>
            <w:proofErr w:type="spellEnd"/>
          </w:p>
        </w:tc>
        <w:tc>
          <w:tcPr>
            <w:tcW w:w="1000" w:type="dxa"/>
            <w:noWrap/>
            <w:hideMark/>
          </w:tcPr>
          <w:p w14:paraId="59056F57" w14:textId="77777777" w:rsidR="005C1055" w:rsidRPr="005C1055" w:rsidRDefault="005C1055" w:rsidP="005C1055">
            <w:pPr>
              <w:rPr>
                <w:iCs/>
                <w:sz w:val="24"/>
                <w:szCs w:val="24"/>
              </w:rPr>
            </w:pPr>
            <w:r w:rsidRPr="005C1055">
              <w:rPr>
                <w:iCs/>
                <w:sz w:val="24"/>
                <w:szCs w:val="24"/>
              </w:rPr>
              <w:t>0.951</w:t>
            </w:r>
          </w:p>
        </w:tc>
        <w:tc>
          <w:tcPr>
            <w:tcW w:w="1055" w:type="dxa"/>
            <w:noWrap/>
            <w:hideMark/>
          </w:tcPr>
          <w:p w14:paraId="408D4402" w14:textId="77777777" w:rsidR="005C1055" w:rsidRPr="005C1055" w:rsidRDefault="005C1055" w:rsidP="005C1055">
            <w:pPr>
              <w:rPr>
                <w:iCs/>
                <w:sz w:val="24"/>
                <w:szCs w:val="24"/>
              </w:rPr>
            </w:pPr>
            <w:r w:rsidRPr="005C1055">
              <w:rPr>
                <w:iCs/>
                <w:sz w:val="24"/>
                <w:szCs w:val="24"/>
              </w:rPr>
              <w:t>0.71</w:t>
            </w:r>
          </w:p>
        </w:tc>
        <w:tc>
          <w:tcPr>
            <w:tcW w:w="1000" w:type="dxa"/>
            <w:noWrap/>
            <w:hideMark/>
          </w:tcPr>
          <w:p w14:paraId="0676CDAF" w14:textId="77777777" w:rsidR="005C1055" w:rsidRPr="005C1055" w:rsidRDefault="005C1055" w:rsidP="005C1055">
            <w:pPr>
              <w:rPr>
                <w:iCs/>
                <w:sz w:val="24"/>
                <w:szCs w:val="24"/>
              </w:rPr>
            </w:pPr>
            <w:r w:rsidRPr="005C1055">
              <w:rPr>
                <w:iCs/>
                <w:sz w:val="24"/>
                <w:szCs w:val="24"/>
              </w:rPr>
              <w:t>0.926</w:t>
            </w:r>
          </w:p>
        </w:tc>
        <w:tc>
          <w:tcPr>
            <w:tcW w:w="1126" w:type="dxa"/>
            <w:noWrap/>
            <w:hideMark/>
          </w:tcPr>
          <w:p w14:paraId="16BD5498" w14:textId="77777777" w:rsidR="005C1055" w:rsidRPr="005C1055" w:rsidRDefault="005C1055" w:rsidP="005C1055">
            <w:pPr>
              <w:rPr>
                <w:iCs/>
                <w:sz w:val="24"/>
                <w:szCs w:val="24"/>
              </w:rPr>
            </w:pPr>
            <w:r w:rsidRPr="005C1055">
              <w:rPr>
                <w:iCs/>
                <w:sz w:val="24"/>
                <w:szCs w:val="24"/>
              </w:rPr>
              <w:t>0.896</w:t>
            </w:r>
          </w:p>
        </w:tc>
        <w:tc>
          <w:tcPr>
            <w:tcW w:w="1111" w:type="dxa"/>
            <w:noWrap/>
            <w:hideMark/>
          </w:tcPr>
          <w:p w14:paraId="78631086" w14:textId="77777777" w:rsidR="005C1055" w:rsidRPr="005C1055" w:rsidRDefault="005C1055" w:rsidP="005C1055">
            <w:pPr>
              <w:rPr>
                <w:iCs/>
                <w:sz w:val="24"/>
                <w:szCs w:val="24"/>
              </w:rPr>
            </w:pPr>
            <w:r w:rsidRPr="005C1055">
              <w:rPr>
                <w:iCs/>
                <w:sz w:val="24"/>
                <w:szCs w:val="24"/>
              </w:rPr>
              <w:t>0.673</w:t>
            </w:r>
          </w:p>
        </w:tc>
      </w:tr>
    </w:tbl>
    <w:p w14:paraId="7D3316DC" w14:textId="44D346C7" w:rsidR="003D7F5E" w:rsidRDefault="003D7F5E" w:rsidP="00E66C29">
      <w:pPr>
        <w:rPr>
          <w:iCs/>
          <w:sz w:val="24"/>
          <w:szCs w:val="24"/>
        </w:rPr>
      </w:pPr>
    </w:p>
    <w:p w14:paraId="4A1E6D3D" w14:textId="0D47966F" w:rsidR="00F74C7A" w:rsidRDefault="00F74C7A" w:rsidP="00E66C29">
      <w:pPr>
        <w:rPr>
          <w:iCs/>
          <w:sz w:val="24"/>
          <w:szCs w:val="24"/>
        </w:rPr>
      </w:pPr>
      <w:r w:rsidRPr="00F74C7A">
        <w:rPr>
          <w:iCs/>
          <w:sz w:val="24"/>
          <w:szCs w:val="24"/>
        </w:rPr>
        <w:t>Since this table is the most accurate because the statistics come from the ADF test, which indicates no drift and no trend, we can see that the P-values for all 5 companies are greater than 0.1, which indicates that there is n</w:t>
      </w:r>
      <w:r>
        <w:rPr>
          <w:iCs/>
          <w:sz w:val="24"/>
          <w:szCs w:val="24"/>
        </w:rPr>
        <w:t>o</w:t>
      </w:r>
      <w:r w:rsidRPr="00F74C7A">
        <w:rPr>
          <w:iCs/>
          <w:sz w:val="24"/>
          <w:szCs w:val="24"/>
        </w:rPr>
        <w:t xml:space="preserve"> stationarity</w:t>
      </w:r>
      <w:r>
        <w:rPr>
          <w:iCs/>
          <w:sz w:val="24"/>
          <w:szCs w:val="24"/>
        </w:rPr>
        <w:t xml:space="preserve"> and no</w:t>
      </w:r>
      <w:r w:rsidRPr="00F74C7A">
        <w:rPr>
          <w:iCs/>
          <w:sz w:val="24"/>
          <w:szCs w:val="24"/>
        </w:rPr>
        <w:t xml:space="preserve"> drift.</w:t>
      </w:r>
    </w:p>
    <w:p w14:paraId="3635AC0D" w14:textId="4533373F" w:rsidR="00E66C29" w:rsidRPr="00E66C29" w:rsidRDefault="00E66C29" w:rsidP="00E66C29">
      <w:pPr>
        <w:rPr>
          <w:b/>
          <w:bCs/>
          <w:iCs/>
          <w:sz w:val="28"/>
          <w:szCs w:val="28"/>
          <w:u w:val="single"/>
        </w:rPr>
      </w:pPr>
      <w:r w:rsidRPr="00E66C29">
        <w:rPr>
          <w:b/>
          <w:bCs/>
          <w:iCs/>
          <w:sz w:val="28"/>
          <w:szCs w:val="28"/>
          <w:u w:val="single"/>
        </w:rPr>
        <w:t>Methodology</w:t>
      </w:r>
    </w:p>
    <w:p w14:paraId="70453446" w14:textId="57F3BF41" w:rsidR="00E66C29" w:rsidRDefault="00E66C29" w:rsidP="00E66C29">
      <w:pPr>
        <w:rPr>
          <w:iCs/>
          <w:sz w:val="24"/>
          <w:szCs w:val="24"/>
        </w:rPr>
      </w:pPr>
      <w:r w:rsidRPr="00E66C29">
        <w:rPr>
          <w:iCs/>
          <w:sz w:val="24"/>
          <w:szCs w:val="24"/>
        </w:rPr>
        <w:t xml:space="preserve">In this investigation, I will be using the Capital Asset Pricing Model (CAPM) to describe the relationship between the excess returns for US </w:t>
      </w:r>
      <w:r>
        <w:rPr>
          <w:iCs/>
          <w:sz w:val="24"/>
          <w:szCs w:val="24"/>
        </w:rPr>
        <w:t>technology</w:t>
      </w:r>
      <w:r w:rsidRPr="00E66C29">
        <w:rPr>
          <w:iCs/>
          <w:sz w:val="24"/>
          <w:szCs w:val="24"/>
        </w:rPr>
        <w:t xml:space="preserve"> stocks and systematic risk</w:t>
      </w:r>
      <w:r>
        <w:rPr>
          <w:iCs/>
          <w:sz w:val="24"/>
          <w:szCs w:val="24"/>
        </w:rPr>
        <w:t xml:space="preserve"> and discuss the </w:t>
      </w:r>
      <w:r w:rsidRPr="00E66C29">
        <w:rPr>
          <w:iCs/>
          <w:sz w:val="24"/>
          <w:szCs w:val="24"/>
        </w:rPr>
        <w:t xml:space="preserve">reward relationship during high and low inflation periods. </w:t>
      </w:r>
      <w:r w:rsidR="00804EEC">
        <w:rPr>
          <w:iCs/>
          <w:sz w:val="24"/>
          <w:szCs w:val="24"/>
        </w:rPr>
        <w:t xml:space="preserve">As it is stated in an article that the CAPM still has ‘something to offer’ and that the number of favourable outcomes that had been produced from the model was plotted in a positive slope </w:t>
      </w:r>
      <w:r w:rsidRPr="00E66C29">
        <w:rPr>
          <w:iCs/>
          <w:sz w:val="24"/>
          <w:szCs w:val="24"/>
        </w:rPr>
        <w:t>The formula for the CAPM model I will use is:</w:t>
      </w:r>
    </w:p>
    <w:p w14:paraId="79BC13C1" w14:textId="77777777" w:rsidR="00905681" w:rsidRDefault="00905681" w:rsidP="00E66C29">
      <w:pPr>
        <w:rPr>
          <w:iCs/>
          <w:sz w:val="24"/>
          <w:szCs w:val="24"/>
        </w:rPr>
      </w:pPr>
    </w:p>
    <w:p w14:paraId="75938622" w14:textId="51B1AD91" w:rsidR="00905681" w:rsidRPr="00905681" w:rsidRDefault="00905681" w:rsidP="00905681">
      <w:pPr>
        <w:pStyle w:val="ListParagraph"/>
        <w:spacing w:line="360" w:lineRule="auto"/>
        <w:ind w:left="0"/>
        <w:jc w:val="both"/>
        <w:rPr>
          <w:rFonts w:ascii="Times New Roman" w:eastAsiaTheme="minorEastAsia" w:hAnsi="Times New Roman" w:cs="Times New Roman"/>
          <w:b/>
          <w:bCs/>
          <w:sz w:val="24"/>
          <w:szCs w:val="24"/>
          <w:lang w:val="en-US"/>
        </w:rPr>
      </w:pPr>
      <m:oMathPara>
        <m:oMath>
          <m:sSub>
            <m:sSubPr>
              <m:ctrlPr>
                <w:rPr>
                  <w:rFonts w:ascii="Cambria Math" w:hAnsi="Cambria Math" w:cs="Times New Roman"/>
                  <w:b/>
                  <w:bCs/>
                  <w:i/>
                  <w:sz w:val="24"/>
                  <w:szCs w:val="24"/>
                  <w:lang w:val="en-US"/>
                </w:rPr>
              </m:ctrlPr>
            </m:sSubPr>
            <m:e>
              <w:bookmarkStart w:id="0" w:name="_Hlk92731348"/>
              <m:r>
                <m:rPr>
                  <m:sty m:val="bi"/>
                </m:rPr>
                <w:rPr>
                  <w:rFonts w:ascii="Cambria Math" w:hAnsi="Cambria Math" w:cs="Times New Roman"/>
                  <w:sz w:val="24"/>
                  <w:szCs w:val="24"/>
                  <w:lang w:val="en-US"/>
                </w:rPr>
                <m:t>ER</m:t>
              </m:r>
            </m:e>
            <m:sub>
              <m:r>
                <m:rPr>
                  <m:sty m:val="bi"/>
                </m:rPr>
                <w:rPr>
                  <w:rFonts w:ascii="Cambria Math" w:hAnsi="Cambria Math" w:cs="Times New Roman"/>
                  <w:sz w:val="24"/>
                  <w:szCs w:val="24"/>
                  <w:lang w:val="en-US"/>
                </w:rPr>
                <m:t xml:space="preserve">t </m:t>
              </m:r>
            </m:sub>
          </m:sSub>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α</m:t>
          </m:r>
          <m:r>
            <m:rPr>
              <m:sty m:val="bi"/>
            </m:rP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β</m:t>
          </m:r>
          <m:d>
            <m:dPr>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R</m:t>
                  </m:r>
                </m:e>
                <m:sub>
                  <m:r>
                    <m:rPr>
                      <m:sty m:val="bi"/>
                    </m:rPr>
                    <w:rPr>
                      <w:rFonts w:ascii="Cambria Math" w:hAnsi="Cambria Math" w:cs="Times New Roman"/>
                      <w:sz w:val="24"/>
                      <w:szCs w:val="24"/>
                      <w:lang w:val="en-US"/>
                    </w:rPr>
                    <m:t>mt</m:t>
                  </m:r>
                </m:sub>
              </m:sSub>
              <m:r>
                <m:rPr>
                  <m:sty m:val="bi"/>
                </m:rPr>
                <w:rPr>
                  <w:rFonts w:ascii="Cambria Math" w:hAnsi="Cambria Math" w:cs="Times New Roman"/>
                  <w:sz w:val="24"/>
                  <w:szCs w:val="24"/>
                  <w:lang w:val="en-US"/>
                </w:rPr>
                <m:t xml:space="preserve">- </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R</m:t>
                  </m:r>
                </m:e>
                <m:sub>
                  <m:r>
                    <m:rPr>
                      <m:sty m:val="bi"/>
                    </m:rPr>
                    <w:rPr>
                      <w:rFonts w:ascii="Cambria Math" w:hAnsi="Cambria Math" w:cs="Times New Roman"/>
                      <w:sz w:val="24"/>
                      <w:szCs w:val="24"/>
                      <w:lang w:val="en-US"/>
                    </w:rPr>
                    <m:t>ft</m:t>
                  </m:r>
                </m:sub>
              </m:sSub>
            </m:e>
          </m:d>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e</m:t>
              </m:r>
            </m:e>
            <m:sub>
              <m:r>
                <m:rPr>
                  <m:sty m:val="bi"/>
                </m:rPr>
                <w:rPr>
                  <w:rFonts w:ascii="Cambria Math" w:hAnsi="Cambria Math" w:cs="Times New Roman"/>
                  <w:sz w:val="24"/>
                  <w:szCs w:val="24"/>
                  <w:lang w:val="en-US"/>
                </w:rPr>
                <m:t>t</m:t>
              </m:r>
            </m:sub>
          </m:sSub>
        </m:oMath>
      </m:oMathPara>
      <w:bookmarkEnd w:id="0"/>
    </w:p>
    <w:p w14:paraId="7CA8B535" w14:textId="77777777" w:rsidR="00905681" w:rsidRDefault="00905681" w:rsidP="00905681">
      <w:pPr>
        <w:pStyle w:val="ListParagraph"/>
        <w:spacing w:line="360" w:lineRule="auto"/>
        <w:ind w:left="0"/>
        <w:jc w:val="both"/>
        <w:rPr>
          <w:rFonts w:ascii="Times New Roman" w:eastAsiaTheme="minorEastAsia" w:hAnsi="Times New Roman" w:cs="Times New Roman"/>
          <w:b/>
          <w:bCs/>
          <w:sz w:val="24"/>
          <w:szCs w:val="24"/>
          <w:lang w:val="en-US"/>
        </w:rPr>
      </w:pPr>
    </w:p>
    <w:p w14:paraId="2FDC5B21" w14:textId="25471378" w:rsidR="00905681" w:rsidRPr="00905681" w:rsidRDefault="00905681" w:rsidP="00905681">
      <w:pPr>
        <w:spacing w:after="0" w:line="360" w:lineRule="auto"/>
        <w:jc w:val="both"/>
        <w:rPr>
          <w:rFonts w:eastAsiaTheme="minorEastAsia" w:cstheme="minorHAnsi"/>
          <w:sz w:val="24"/>
          <w:szCs w:val="24"/>
          <w:lang w:val="en-US"/>
        </w:rPr>
      </w:pPr>
      <w:r w:rsidRPr="00905681">
        <w:rPr>
          <w:rFonts w:eastAsiaTheme="minorEastAsia" w:cstheme="minorHAnsi"/>
          <w:sz w:val="24"/>
          <w:szCs w:val="24"/>
          <w:lang w:val="en-US"/>
        </w:rPr>
        <w:t>where,</w:t>
      </w:r>
      <w:r w:rsidRPr="00905681">
        <w:rPr>
          <w:rFonts w:eastAsiaTheme="minorEastAsia" w:cstheme="minorHAnsi"/>
          <w:sz w:val="24"/>
          <w:szCs w:val="24"/>
          <w:lang w:val="en-US"/>
        </w:rPr>
        <w:tab/>
      </w:r>
      <w:r w:rsidRPr="00905681">
        <w:rPr>
          <w:rFonts w:eastAsiaTheme="minorEastAsia" w:cstheme="minorHAnsi"/>
          <w:sz w:val="24"/>
          <w:szCs w:val="24"/>
          <w:lang w:val="en-US"/>
        </w:rPr>
        <w:tab/>
        <w:t xml:space="preserve">ERt = Excess return for </w:t>
      </w:r>
      <w:r>
        <w:rPr>
          <w:iCs/>
          <w:sz w:val="24"/>
          <w:szCs w:val="24"/>
        </w:rPr>
        <w:t>tech company</w:t>
      </w:r>
      <w:r w:rsidRPr="00E66C29">
        <w:rPr>
          <w:iCs/>
          <w:sz w:val="24"/>
          <w:szCs w:val="24"/>
        </w:rPr>
        <w:t xml:space="preserve"> </w:t>
      </w:r>
      <w:proofErr w:type="spellStart"/>
      <w:r w:rsidRPr="00905681">
        <w:rPr>
          <w:rFonts w:eastAsiaTheme="minorEastAsia" w:cstheme="minorHAnsi"/>
          <w:sz w:val="24"/>
          <w:szCs w:val="24"/>
          <w:lang w:val="en-US"/>
        </w:rPr>
        <w:t>on</w:t>
      </w:r>
      <w:proofErr w:type="spellEnd"/>
      <w:r w:rsidRPr="00905681">
        <w:rPr>
          <w:rFonts w:eastAsiaTheme="minorEastAsia" w:cstheme="minorHAnsi"/>
          <w:sz w:val="24"/>
          <w:szCs w:val="24"/>
          <w:lang w:val="en-US"/>
        </w:rPr>
        <w:t xml:space="preserve"> day (t)</w:t>
      </w:r>
    </w:p>
    <w:p w14:paraId="33A0D7C2" w14:textId="516E26A6" w:rsidR="00905681" w:rsidRPr="00905681" w:rsidRDefault="00905681" w:rsidP="00905681">
      <w:pPr>
        <w:pStyle w:val="ListParagraph"/>
        <w:spacing w:after="0" w:line="360" w:lineRule="auto"/>
        <w:jc w:val="both"/>
        <w:rPr>
          <w:rFonts w:eastAsiaTheme="minorEastAsia" w:cstheme="minorHAnsi"/>
          <w:sz w:val="24"/>
          <w:szCs w:val="24"/>
          <w:lang w:val="en-US"/>
        </w:rPr>
      </w:pPr>
      <w:r>
        <w:rPr>
          <w:rFonts w:eastAsiaTheme="minorEastAsia" w:cstheme="minorHAnsi"/>
          <w:sz w:val="24"/>
          <w:szCs w:val="24"/>
          <w:lang w:val="en-US"/>
        </w:rPr>
        <w:t xml:space="preserve">             </w:t>
      </w:r>
      <w:r w:rsidRPr="00905681">
        <w:rPr>
          <w:rFonts w:eastAsiaTheme="minorEastAsia" w:cstheme="minorHAnsi"/>
          <w:sz w:val="24"/>
          <w:szCs w:val="24"/>
          <w:lang w:val="en-US"/>
        </w:rPr>
        <w:t>α</w:t>
      </w:r>
      <w:r>
        <w:rPr>
          <w:rFonts w:eastAsiaTheme="minorEastAsia" w:cstheme="minorHAnsi"/>
          <w:sz w:val="24"/>
          <w:szCs w:val="24"/>
          <w:lang w:val="en-US"/>
        </w:rPr>
        <w:t xml:space="preserve"> </w:t>
      </w:r>
      <w:r w:rsidRPr="00905681">
        <w:rPr>
          <w:rFonts w:eastAsiaTheme="minorEastAsia" w:cstheme="minorHAnsi"/>
          <w:sz w:val="24"/>
          <w:szCs w:val="24"/>
          <w:lang w:val="en-US"/>
        </w:rPr>
        <w:t>= Risk-free rate</w:t>
      </w:r>
    </w:p>
    <w:p w14:paraId="3C81EDFE" w14:textId="6EC4998B" w:rsidR="00905681" w:rsidRPr="00905681" w:rsidRDefault="00905681" w:rsidP="00905681">
      <w:pPr>
        <w:pStyle w:val="ListParagraph"/>
        <w:spacing w:after="0" w:line="360" w:lineRule="auto"/>
        <w:jc w:val="both"/>
        <w:rPr>
          <w:rFonts w:eastAsiaTheme="minorEastAsia" w:cstheme="minorHAnsi"/>
          <w:sz w:val="24"/>
          <w:szCs w:val="24"/>
          <w:lang w:val="en-US"/>
        </w:rPr>
      </w:pPr>
      <w:r>
        <w:rPr>
          <w:rFonts w:eastAsiaTheme="minorEastAsia" w:cstheme="minorHAnsi"/>
          <w:sz w:val="24"/>
          <w:szCs w:val="24"/>
          <w:lang w:val="en-US"/>
        </w:rPr>
        <w:t xml:space="preserve">             </w:t>
      </w:r>
      <w:r w:rsidRPr="00905681">
        <w:rPr>
          <w:rFonts w:eastAsiaTheme="minorEastAsia" w:cstheme="minorHAnsi"/>
          <w:sz w:val="24"/>
          <w:szCs w:val="24"/>
          <w:lang w:val="en-US"/>
        </w:rPr>
        <w:t xml:space="preserve">β1 = Stock price for </w:t>
      </w:r>
      <w:r>
        <w:rPr>
          <w:iCs/>
          <w:sz w:val="24"/>
          <w:szCs w:val="24"/>
        </w:rPr>
        <w:t>tech company</w:t>
      </w:r>
      <w:r w:rsidRPr="00E66C29">
        <w:rPr>
          <w:iCs/>
          <w:sz w:val="24"/>
          <w:szCs w:val="24"/>
        </w:rPr>
        <w:t xml:space="preserve"> </w:t>
      </w:r>
      <w:proofErr w:type="spellStart"/>
      <w:r w:rsidRPr="00905681">
        <w:rPr>
          <w:rFonts w:eastAsiaTheme="minorEastAsia" w:cstheme="minorHAnsi"/>
          <w:sz w:val="24"/>
          <w:szCs w:val="24"/>
          <w:lang w:val="en-US"/>
        </w:rPr>
        <w:t>on</w:t>
      </w:r>
      <w:proofErr w:type="spellEnd"/>
      <w:r w:rsidRPr="00905681">
        <w:rPr>
          <w:rFonts w:eastAsiaTheme="minorEastAsia" w:cstheme="minorHAnsi"/>
          <w:sz w:val="24"/>
          <w:szCs w:val="24"/>
          <w:lang w:val="en-US"/>
        </w:rPr>
        <w:t xml:space="preserve"> day (t)</w:t>
      </w:r>
    </w:p>
    <w:p w14:paraId="5F93EBCF" w14:textId="40DC7E24" w:rsidR="00905681" w:rsidRPr="00905681" w:rsidRDefault="00905681" w:rsidP="00905681">
      <w:pPr>
        <w:pStyle w:val="ListParagraph"/>
        <w:spacing w:after="0" w:line="360" w:lineRule="auto"/>
        <w:jc w:val="both"/>
        <w:rPr>
          <w:rFonts w:eastAsiaTheme="minorEastAsia" w:cstheme="minorHAnsi"/>
          <w:sz w:val="24"/>
          <w:szCs w:val="24"/>
          <w:lang w:val="en-US"/>
        </w:rPr>
      </w:pPr>
      <w:r>
        <w:rPr>
          <w:rFonts w:eastAsiaTheme="minorEastAsia" w:cstheme="minorHAnsi"/>
          <w:sz w:val="24"/>
          <w:szCs w:val="24"/>
          <w:lang w:val="en-US"/>
        </w:rPr>
        <w:t xml:space="preserve">             </w:t>
      </w:r>
      <w:r w:rsidRPr="00905681">
        <w:rPr>
          <w:rFonts w:eastAsiaTheme="minorEastAsia" w:cstheme="minorHAnsi"/>
          <w:sz w:val="24"/>
          <w:szCs w:val="24"/>
          <w:lang w:val="en-US"/>
        </w:rPr>
        <w:t>(</w:t>
      </w:r>
      <w:proofErr w:type="spellStart"/>
      <w:r w:rsidRPr="00905681">
        <w:rPr>
          <w:rFonts w:eastAsiaTheme="minorEastAsia" w:cstheme="minorHAnsi"/>
          <w:sz w:val="24"/>
          <w:szCs w:val="24"/>
          <w:lang w:val="en-US"/>
        </w:rPr>
        <w:t>Rmt</w:t>
      </w:r>
      <w:proofErr w:type="spellEnd"/>
      <w:r w:rsidRPr="00905681">
        <w:rPr>
          <w:rFonts w:eastAsiaTheme="minorEastAsia" w:cstheme="minorHAnsi"/>
          <w:sz w:val="24"/>
          <w:szCs w:val="24"/>
          <w:lang w:val="en-US"/>
        </w:rPr>
        <w:t xml:space="preserve"> – </w:t>
      </w:r>
      <w:proofErr w:type="spellStart"/>
      <w:r w:rsidRPr="00905681">
        <w:rPr>
          <w:rFonts w:eastAsiaTheme="minorEastAsia" w:cstheme="minorHAnsi"/>
          <w:sz w:val="24"/>
          <w:szCs w:val="24"/>
          <w:lang w:val="en-US"/>
        </w:rPr>
        <w:t>Rft</w:t>
      </w:r>
      <w:proofErr w:type="spellEnd"/>
      <w:r w:rsidRPr="00905681">
        <w:rPr>
          <w:rFonts w:eastAsiaTheme="minorEastAsia" w:cstheme="minorHAnsi"/>
          <w:sz w:val="24"/>
          <w:szCs w:val="24"/>
          <w:lang w:val="en-US"/>
        </w:rPr>
        <w:t>) = Market risk premium</w:t>
      </w:r>
    </w:p>
    <w:p w14:paraId="4F6A43A9" w14:textId="3F07378A" w:rsidR="00905681" w:rsidRPr="00905681" w:rsidRDefault="00905681" w:rsidP="00905681">
      <w:pPr>
        <w:pStyle w:val="ListParagraph"/>
        <w:spacing w:after="0" w:line="360" w:lineRule="auto"/>
        <w:ind w:left="0"/>
        <w:jc w:val="both"/>
        <w:rPr>
          <w:rFonts w:eastAsiaTheme="minorEastAsia" w:cstheme="minorHAnsi"/>
          <w:sz w:val="24"/>
          <w:szCs w:val="24"/>
          <w:lang w:val="en-US"/>
        </w:rPr>
      </w:pPr>
      <w:r w:rsidRPr="00905681">
        <w:rPr>
          <w:rFonts w:eastAsiaTheme="minorEastAsia" w:cstheme="minorHAnsi"/>
          <w:sz w:val="24"/>
          <w:szCs w:val="24"/>
          <w:lang w:val="en-US"/>
        </w:rPr>
        <w:tab/>
      </w:r>
      <w:r w:rsidRPr="00905681">
        <w:rPr>
          <w:rFonts w:eastAsiaTheme="minorEastAsia" w:cstheme="minorHAnsi"/>
          <w:sz w:val="24"/>
          <w:szCs w:val="24"/>
          <w:lang w:val="en-US"/>
        </w:rPr>
        <w:tab/>
        <w:t xml:space="preserve">et = Error term for </w:t>
      </w:r>
      <w:r>
        <w:rPr>
          <w:iCs/>
          <w:sz w:val="24"/>
          <w:szCs w:val="24"/>
        </w:rPr>
        <w:t>tech company</w:t>
      </w:r>
      <w:r w:rsidRPr="00E66C29">
        <w:rPr>
          <w:iCs/>
          <w:sz w:val="24"/>
          <w:szCs w:val="24"/>
        </w:rPr>
        <w:t xml:space="preserve"> </w:t>
      </w:r>
      <w:proofErr w:type="spellStart"/>
      <w:r w:rsidRPr="00905681">
        <w:rPr>
          <w:rFonts w:eastAsiaTheme="minorEastAsia" w:cstheme="minorHAnsi"/>
          <w:sz w:val="24"/>
          <w:szCs w:val="24"/>
          <w:lang w:val="en-US"/>
        </w:rPr>
        <w:t>on</w:t>
      </w:r>
      <w:proofErr w:type="spellEnd"/>
      <w:r w:rsidRPr="00905681">
        <w:rPr>
          <w:rFonts w:eastAsiaTheme="minorEastAsia" w:cstheme="minorHAnsi"/>
          <w:sz w:val="24"/>
          <w:szCs w:val="24"/>
          <w:lang w:val="en-US"/>
        </w:rPr>
        <w:t xml:space="preserve"> day (t)</w:t>
      </w:r>
    </w:p>
    <w:p w14:paraId="50D33DCB" w14:textId="77777777" w:rsidR="00804EEC" w:rsidRDefault="00804EEC" w:rsidP="00E66C29">
      <w:pPr>
        <w:rPr>
          <w:iCs/>
          <w:sz w:val="24"/>
          <w:szCs w:val="24"/>
        </w:rPr>
      </w:pPr>
    </w:p>
    <w:p w14:paraId="010E7BE3" w14:textId="592A710F" w:rsidR="00EE4232" w:rsidRPr="00EE4232" w:rsidRDefault="00EE4232" w:rsidP="00EE4232">
      <w:pPr>
        <w:spacing w:after="0"/>
        <w:rPr>
          <w:iCs/>
          <w:sz w:val="24"/>
          <w:szCs w:val="24"/>
        </w:rPr>
      </w:pPr>
      <w:r w:rsidRPr="00EE4232">
        <w:rPr>
          <w:iCs/>
          <w:sz w:val="24"/>
          <w:szCs w:val="24"/>
        </w:rPr>
        <w:t xml:space="preserve">I have chosen the window </w:t>
      </w:r>
      <w:r w:rsidR="005714DC">
        <w:rPr>
          <w:iCs/>
          <w:sz w:val="24"/>
          <w:szCs w:val="24"/>
        </w:rPr>
        <w:t xml:space="preserve">which is the period of high inflation </w:t>
      </w:r>
      <w:r w:rsidRPr="00EE4232">
        <w:rPr>
          <w:iCs/>
          <w:sz w:val="24"/>
          <w:szCs w:val="24"/>
        </w:rPr>
        <w:t xml:space="preserve">from </w:t>
      </w:r>
      <w:r w:rsidR="005714DC">
        <w:rPr>
          <w:iCs/>
          <w:sz w:val="24"/>
          <w:szCs w:val="24"/>
        </w:rPr>
        <w:t>April 2021</w:t>
      </w:r>
      <w:r w:rsidRPr="00EE4232">
        <w:rPr>
          <w:iCs/>
          <w:sz w:val="24"/>
          <w:szCs w:val="24"/>
        </w:rPr>
        <w:t xml:space="preserve"> to </w:t>
      </w:r>
      <w:r w:rsidR="005714DC">
        <w:rPr>
          <w:iCs/>
          <w:sz w:val="24"/>
          <w:szCs w:val="24"/>
        </w:rPr>
        <w:t>August 2023 this data was sourced from the US bureau labour of statistics</w:t>
      </w:r>
      <w:r w:rsidRPr="00EE4232">
        <w:rPr>
          <w:iCs/>
          <w:sz w:val="24"/>
          <w:szCs w:val="24"/>
        </w:rPr>
        <w:t xml:space="preserve"> as this was the period when the </w:t>
      </w:r>
      <w:r w:rsidR="005714DC">
        <w:rPr>
          <w:iCs/>
          <w:sz w:val="24"/>
          <w:szCs w:val="24"/>
        </w:rPr>
        <w:t>economies were still struck dealing with COVID-19</w:t>
      </w:r>
      <w:r w:rsidRPr="00EE4232">
        <w:rPr>
          <w:iCs/>
          <w:sz w:val="24"/>
          <w:szCs w:val="24"/>
        </w:rPr>
        <w:t xml:space="preserve"> </w:t>
      </w:r>
      <w:r w:rsidR="005714DC">
        <w:rPr>
          <w:iCs/>
          <w:sz w:val="24"/>
          <w:szCs w:val="24"/>
        </w:rPr>
        <w:t xml:space="preserve">and dealing with </w:t>
      </w:r>
      <w:r w:rsidRPr="00EE4232">
        <w:rPr>
          <w:iCs/>
          <w:sz w:val="24"/>
          <w:szCs w:val="24"/>
        </w:rPr>
        <w:t>national lockdown</w:t>
      </w:r>
      <w:r w:rsidR="005714DC">
        <w:rPr>
          <w:iCs/>
          <w:sz w:val="24"/>
          <w:szCs w:val="24"/>
        </w:rPr>
        <w:t xml:space="preserve">s, </w:t>
      </w:r>
      <w:r w:rsidRPr="00EE4232">
        <w:rPr>
          <w:iCs/>
          <w:sz w:val="24"/>
          <w:szCs w:val="24"/>
        </w:rPr>
        <w:t>therefore many businesses had to shut down and the stock market was severely impacted</w:t>
      </w:r>
      <w:r w:rsidR="005714DC">
        <w:rPr>
          <w:iCs/>
          <w:sz w:val="24"/>
          <w:szCs w:val="24"/>
        </w:rPr>
        <w:t xml:space="preserve">. However as my topic is on technology companies the argument could be is that people would be stuck at home meaning it would give them more time on their devices and </w:t>
      </w:r>
      <w:r w:rsidR="005714DC">
        <w:rPr>
          <w:iCs/>
          <w:sz w:val="24"/>
          <w:szCs w:val="24"/>
        </w:rPr>
        <w:lastRenderedPageBreak/>
        <w:t>with social media being huge it was a lot of people were stuck with so it may have brought more users to these companies, but in terms of spending as this was a time of uncertainty many consumers may have refrained from spending so this would have severely impacted all the companies especially Amazon and the stock market.</w:t>
      </w:r>
    </w:p>
    <w:tbl>
      <w:tblPr>
        <w:tblpPr w:leftFromText="180" w:rightFromText="180" w:vertAnchor="page" w:horzAnchor="margin" w:tblpXSpec="center" w:tblpY="2824"/>
        <w:tblW w:w="11371" w:type="dxa"/>
        <w:tblLook w:val="04A0" w:firstRow="1" w:lastRow="0" w:firstColumn="1" w:lastColumn="0" w:noHBand="0" w:noVBand="1"/>
      </w:tblPr>
      <w:tblGrid>
        <w:gridCol w:w="1623"/>
        <w:gridCol w:w="922"/>
        <w:gridCol w:w="1026"/>
        <w:gridCol w:w="922"/>
        <w:gridCol w:w="1026"/>
        <w:gridCol w:w="922"/>
        <w:gridCol w:w="1026"/>
        <w:gridCol w:w="922"/>
        <w:gridCol w:w="1026"/>
        <w:gridCol w:w="922"/>
        <w:gridCol w:w="1028"/>
        <w:gridCol w:w="6"/>
      </w:tblGrid>
      <w:tr w:rsidR="008B37D9" w:rsidRPr="00D52286" w14:paraId="73A4BF1C" w14:textId="77777777" w:rsidTr="008B37D9">
        <w:trPr>
          <w:trHeight w:val="324"/>
        </w:trPr>
        <w:tc>
          <w:tcPr>
            <w:tcW w:w="11371" w:type="dxa"/>
            <w:gridSpan w:val="12"/>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2FB952A8" w14:textId="77777777" w:rsidR="008B37D9" w:rsidRPr="00D52286" w:rsidRDefault="008B37D9" w:rsidP="008B37D9">
            <w:pPr>
              <w:spacing w:after="0" w:line="240" w:lineRule="auto"/>
              <w:jc w:val="center"/>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Table 2: Regression results</w:t>
            </w:r>
          </w:p>
        </w:tc>
      </w:tr>
      <w:tr w:rsidR="008B37D9" w:rsidRPr="00D52286" w14:paraId="191DD2B8" w14:textId="77777777" w:rsidTr="008B37D9">
        <w:trPr>
          <w:gridAfter w:val="1"/>
          <w:wAfter w:w="6" w:type="dxa"/>
          <w:trHeight w:val="324"/>
        </w:trPr>
        <w:tc>
          <w:tcPr>
            <w:tcW w:w="1623" w:type="dxa"/>
            <w:tcBorders>
              <w:top w:val="nil"/>
              <w:left w:val="single" w:sz="12" w:space="0" w:color="auto"/>
              <w:bottom w:val="single" w:sz="8" w:space="0" w:color="auto"/>
              <w:right w:val="single" w:sz="4" w:space="0" w:color="auto"/>
            </w:tcBorders>
            <w:shd w:val="clear" w:color="auto" w:fill="auto"/>
            <w:noWrap/>
            <w:vAlign w:val="bottom"/>
            <w:hideMark/>
          </w:tcPr>
          <w:p w14:paraId="12448B56"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 </w:t>
            </w:r>
          </w:p>
        </w:tc>
        <w:tc>
          <w:tcPr>
            <w:tcW w:w="922" w:type="dxa"/>
            <w:tcBorders>
              <w:top w:val="nil"/>
              <w:left w:val="nil"/>
              <w:bottom w:val="single" w:sz="8" w:space="0" w:color="auto"/>
              <w:right w:val="nil"/>
            </w:tcBorders>
            <w:shd w:val="clear" w:color="auto" w:fill="auto"/>
            <w:noWrap/>
            <w:vAlign w:val="bottom"/>
            <w:hideMark/>
          </w:tcPr>
          <w:p w14:paraId="6AA226F3"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AAPL</w:t>
            </w:r>
          </w:p>
        </w:tc>
        <w:tc>
          <w:tcPr>
            <w:tcW w:w="1026" w:type="dxa"/>
            <w:tcBorders>
              <w:top w:val="nil"/>
              <w:left w:val="nil"/>
              <w:bottom w:val="single" w:sz="8" w:space="0" w:color="auto"/>
              <w:right w:val="nil"/>
            </w:tcBorders>
            <w:shd w:val="clear" w:color="auto" w:fill="auto"/>
            <w:noWrap/>
            <w:vAlign w:val="bottom"/>
            <w:hideMark/>
          </w:tcPr>
          <w:p w14:paraId="69BD27C5"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Stat sign</w:t>
            </w:r>
          </w:p>
        </w:tc>
        <w:tc>
          <w:tcPr>
            <w:tcW w:w="922" w:type="dxa"/>
            <w:tcBorders>
              <w:top w:val="nil"/>
              <w:left w:val="nil"/>
              <w:bottom w:val="single" w:sz="8" w:space="0" w:color="auto"/>
              <w:right w:val="nil"/>
            </w:tcBorders>
            <w:shd w:val="clear" w:color="auto" w:fill="auto"/>
            <w:noWrap/>
            <w:vAlign w:val="bottom"/>
            <w:hideMark/>
          </w:tcPr>
          <w:p w14:paraId="18AB9533"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META</w:t>
            </w:r>
          </w:p>
        </w:tc>
        <w:tc>
          <w:tcPr>
            <w:tcW w:w="1026" w:type="dxa"/>
            <w:tcBorders>
              <w:top w:val="nil"/>
              <w:left w:val="nil"/>
              <w:bottom w:val="single" w:sz="8" w:space="0" w:color="auto"/>
              <w:right w:val="nil"/>
            </w:tcBorders>
            <w:shd w:val="clear" w:color="auto" w:fill="auto"/>
            <w:noWrap/>
            <w:vAlign w:val="bottom"/>
            <w:hideMark/>
          </w:tcPr>
          <w:p w14:paraId="098776D5"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Stat sign</w:t>
            </w:r>
          </w:p>
        </w:tc>
        <w:tc>
          <w:tcPr>
            <w:tcW w:w="922" w:type="dxa"/>
            <w:tcBorders>
              <w:top w:val="nil"/>
              <w:left w:val="nil"/>
              <w:bottom w:val="single" w:sz="8" w:space="0" w:color="auto"/>
              <w:right w:val="nil"/>
            </w:tcBorders>
            <w:shd w:val="clear" w:color="auto" w:fill="auto"/>
            <w:noWrap/>
            <w:vAlign w:val="bottom"/>
            <w:hideMark/>
          </w:tcPr>
          <w:p w14:paraId="2CE690C9"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MSFT</w:t>
            </w:r>
          </w:p>
        </w:tc>
        <w:tc>
          <w:tcPr>
            <w:tcW w:w="1026" w:type="dxa"/>
            <w:tcBorders>
              <w:top w:val="nil"/>
              <w:left w:val="nil"/>
              <w:bottom w:val="single" w:sz="8" w:space="0" w:color="auto"/>
              <w:right w:val="nil"/>
            </w:tcBorders>
            <w:shd w:val="clear" w:color="auto" w:fill="auto"/>
            <w:noWrap/>
            <w:vAlign w:val="bottom"/>
            <w:hideMark/>
          </w:tcPr>
          <w:p w14:paraId="244D4CD5"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Stat sign</w:t>
            </w:r>
          </w:p>
        </w:tc>
        <w:tc>
          <w:tcPr>
            <w:tcW w:w="922" w:type="dxa"/>
            <w:tcBorders>
              <w:top w:val="nil"/>
              <w:left w:val="nil"/>
              <w:bottom w:val="single" w:sz="8" w:space="0" w:color="auto"/>
              <w:right w:val="nil"/>
            </w:tcBorders>
            <w:shd w:val="clear" w:color="auto" w:fill="auto"/>
            <w:noWrap/>
            <w:vAlign w:val="bottom"/>
            <w:hideMark/>
          </w:tcPr>
          <w:p w14:paraId="44894ABD"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GOOG</w:t>
            </w:r>
          </w:p>
        </w:tc>
        <w:tc>
          <w:tcPr>
            <w:tcW w:w="1026" w:type="dxa"/>
            <w:tcBorders>
              <w:top w:val="nil"/>
              <w:left w:val="nil"/>
              <w:bottom w:val="single" w:sz="8" w:space="0" w:color="auto"/>
              <w:right w:val="nil"/>
            </w:tcBorders>
            <w:shd w:val="clear" w:color="auto" w:fill="auto"/>
            <w:noWrap/>
            <w:vAlign w:val="bottom"/>
            <w:hideMark/>
          </w:tcPr>
          <w:p w14:paraId="620519D0"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Stat sign</w:t>
            </w:r>
          </w:p>
        </w:tc>
        <w:tc>
          <w:tcPr>
            <w:tcW w:w="922" w:type="dxa"/>
            <w:tcBorders>
              <w:top w:val="nil"/>
              <w:left w:val="nil"/>
              <w:bottom w:val="single" w:sz="8" w:space="0" w:color="auto"/>
              <w:right w:val="nil"/>
            </w:tcBorders>
            <w:shd w:val="clear" w:color="auto" w:fill="auto"/>
            <w:noWrap/>
            <w:vAlign w:val="bottom"/>
            <w:hideMark/>
          </w:tcPr>
          <w:p w14:paraId="78BC22A4"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AMZN</w:t>
            </w:r>
          </w:p>
        </w:tc>
        <w:tc>
          <w:tcPr>
            <w:tcW w:w="1028" w:type="dxa"/>
            <w:tcBorders>
              <w:top w:val="nil"/>
              <w:left w:val="nil"/>
              <w:bottom w:val="single" w:sz="8" w:space="0" w:color="auto"/>
              <w:right w:val="single" w:sz="12" w:space="0" w:color="auto"/>
            </w:tcBorders>
            <w:shd w:val="clear" w:color="auto" w:fill="auto"/>
            <w:noWrap/>
            <w:vAlign w:val="bottom"/>
            <w:hideMark/>
          </w:tcPr>
          <w:p w14:paraId="6489E4DD"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Stat sign</w:t>
            </w:r>
          </w:p>
        </w:tc>
      </w:tr>
      <w:tr w:rsidR="008B37D9" w:rsidRPr="00D52286" w14:paraId="5F382A78" w14:textId="77777777" w:rsidTr="008B37D9">
        <w:trPr>
          <w:gridAfter w:val="1"/>
          <w:wAfter w:w="6" w:type="dxa"/>
          <w:trHeight w:val="303"/>
        </w:trPr>
        <w:tc>
          <w:tcPr>
            <w:tcW w:w="1623" w:type="dxa"/>
            <w:tcBorders>
              <w:top w:val="nil"/>
              <w:left w:val="single" w:sz="12" w:space="0" w:color="auto"/>
              <w:bottom w:val="nil"/>
              <w:right w:val="single" w:sz="4" w:space="0" w:color="auto"/>
            </w:tcBorders>
            <w:shd w:val="clear" w:color="auto" w:fill="auto"/>
            <w:noWrap/>
            <w:vAlign w:val="bottom"/>
            <w:hideMark/>
          </w:tcPr>
          <w:p w14:paraId="2829ADEB"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Intercept</w:t>
            </w:r>
          </w:p>
        </w:tc>
        <w:tc>
          <w:tcPr>
            <w:tcW w:w="922" w:type="dxa"/>
            <w:tcBorders>
              <w:top w:val="nil"/>
              <w:left w:val="nil"/>
              <w:bottom w:val="nil"/>
              <w:right w:val="nil"/>
            </w:tcBorders>
            <w:shd w:val="clear" w:color="auto" w:fill="auto"/>
            <w:noWrap/>
            <w:vAlign w:val="bottom"/>
            <w:hideMark/>
          </w:tcPr>
          <w:p w14:paraId="6201D860"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r w:rsidRPr="00D52286">
              <w:rPr>
                <w:rFonts w:ascii="Calibri" w:eastAsia="Times New Roman" w:hAnsi="Calibri" w:cs="Calibri"/>
                <w:color w:val="000000"/>
                <w:kern w:val="0"/>
                <w:lang w:eastAsia="en-GB"/>
                <w14:ligatures w14:val="none"/>
              </w:rPr>
              <w:t>0.0503</w:t>
            </w:r>
          </w:p>
        </w:tc>
        <w:tc>
          <w:tcPr>
            <w:tcW w:w="1026" w:type="dxa"/>
            <w:tcBorders>
              <w:top w:val="nil"/>
              <w:left w:val="nil"/>
              <w:bottom w:val="nil"/>
              <w:right w:val="nil"/>
            </w:tcBorders>
            <w:shd w:val="clear" w:color="auto" w:fill="auto"/>
            <w:noWrap/>
            <w:vAlign w:val="bottom"/>
            <w:hideMark/>
          </w:tcPr>
          <w:p w14:paraId="7BD6CA11"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7A12DD4B"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0.0421</w:t>
            </w:r>
          </w:p>
        </w:tc>
        <w:tc>
          <w:tcPr>
            <w:tcW w:w="1026" w:type="dxa"/>
            <w:tcBorders>
              <w:top w:val="nil"/>
              <w:left w:val="nil"/>
              <w:bottom w:val="nil"/>
              <w:right w:val="nil"/>
            </w:tcBorders>
            <w:shd w:val="clear" w:color="auto" w:fill="auto"/>
            <w:noWrap/>
            <w:vAlign w:val="bottom"/>
            <w:hideMark/>
          </w:tcPr>
          <w:p w14:paraId="40C06E79"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315AE4E9"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0.0127</w:t>
            </w:r>
          </w:p>
        </w:tc>
        <w:tc>
          <w:tcPr>
            <w:tcW w:w="1026" w:type="dxa"/>
            <w:tcBorders>
              <w:top w:val="nil"/>
              <w:left w:val="nil"/>
              <w:bottom w:val="nil"/>
              <w:right w:val="nil"/>
            </w:tcBorders>
            <w:shd w:val="clear" w:color="auto" w:fill="auto"/>
            <w:noWrap/>
            <w:vAlign w:val="bottom"/>
            <w:hideMark/>
          </w:tcPr>
          <w:p w14:paraId="070C8707"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06A4DCDB"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0.0228</w:t>
            </w:r>
          </w:p>
        </w:tc>
        <w:tc>
          <w:tcPr>
            <w:tcW w:w="1026" w:type="dxa"/>
            <w:tcBorders>
              <w:top w:val="nil"/>
              <w:left w:val="nil"/>
              <w:bottom w:val="nil"/>
              <w:right w:val="nil"/>
            </w:tcBorders>
            <w:shd w:val="clear" w:color="auto" w:fill="auto"/>
            <w:noWrap/>
            <w:vAlign w:val="bottom"/>
            <w:hideMark/>
          </w:tcPr>
          <w:p w14:paraId="7DB971B5"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4E4C16C7"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r w:rsidRPr="00D52286">
              <w:rPr>
                <w:rFonts w:ascii="Calibri" w:eastAsia="Times New Roman" w:hAnsi="Calibri" w:cs="Calibri"/>
                <w:color w:val="000000"/>
                <w:kern w:val="0"/>
                <w:lang w:eastAsia="en-GB"/>
                <w14:ligatures w14:val="none"/>
              </w:rPr>
              <w:t>0.0068</w:t>
            </w:r>
          </w:p>
        </w:tc>
        <w:tc>
          <w:tcPr>
            <w:tcW w:w="1028" w:type="dxa"/>
            <w:tcBorders>
              <w:top w:val="nil"/>
              <w:left w:val="nil"/>
              <w:bottom w:val="nil"/>
              <w:right w:val="single" w:sz="12" w:space="0" w:color="auto"/>
            </w:tcBorders>
            <w:shd w:val="clear" w:color="auto" w:fill="auto"/>
            <w:noWrap/>
            <w:vAlign w:val="bottom"/>
            <w:hideMark/>
          </w:tcPr>
          <w:p w14:paraId="5812AB08"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 </w:t>
            </w:r>
          </w:p>
        </w:tc>
      </w:tr>
      <w:tr w:rsidR="008B37D9" w:rsidRPr="00D52286" w14:paraId="61B4C545" w14:textId="77777777" w:rsidTr="008B37D9">
        <w:trPr>
          <w:gridAfter w:val="1"/>
          <w:wAfter w:w="6" w:type="dxa"/>
          <w:trHeight w:val="303"/>
        </w:trPr>
        <w:tc>
          <w:tcPr>
            <w:tcW w:w="1623" w:type="dxa"/>
            <w:tcBorders>
              <w:top w:val="nil"/>
              <w:left w:val="single" w:sz="12" w:space="0" w:color="auto"/>
              <w:bottom w:val="nil"/>
              <w:right w:val="single" w:sz="4" w:space="0" w:color="auto"/>
            </w:tcBorders>
            <w:shd w:val="clear" w:color="auto" w:fill="auto"/>
            <w:noWrap/>
            <w:vAlign w:val="bottom"/>
            <w:hideMark/>
          </w:tcPr>
          <w:p w14:paraId="08C23243"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MKT</w:t>
            </w:r>
          </w:p>
        </w:tc>
        <w:tc>
          <w:tcPr>
            <w:tcW w:w="922" w:type="dxa"/>
            <w:tcBorders>
              <w:top w:val="nil"/>
              <w:left w:val="nil"/>
              <w:bottom w:val="nil"/>
              <w:right w:val="nil"/>
            </w:tcBorders>
            <w:shd w:val="clear" w:color="auto" w:fill="auto"/>
            <w:noWrap/>
            <w:vAlign w:val="bottom"/>
            <w:hideMark/>
          </w:tcPr>
          <w:p w14:paraId="1D0EE0B3"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0.6795</w:t>
            </w:r>
          </w:p>
        </w:tc>
        <w:tc>
          <w:tcPr>
            <w:tcW w:w="1026" w:type="dxa"/>
            <w:tcBorders>
              <w:top w:val="nil"/>
              <w:left w:val="nil"/>
              <w:bottom w:val="nil"/>
              <w:right w:val="nil"/>
            </w:tcBorders>
            <w:shd w:val="clear" w:color="auto" w:fill="auto"/>
            <w:noWrap/>
            <w:vAlign w:val="bottom"/>
            <w:hideMark/>
          </w:tcPr>
          <w:p w14:paraId="5ECEFAE2"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c>
          <w:tcPr>
            <w:tcW w:w="922" w:type="dxa"/>
            <w:tcBorders>
              <w:top w:val="nil"/>
              <w:left w:val="nil"/>
              <w:bottom w:val="nil"/>
              <w:right w:val="nil"/>
            </w:tcBorders>
            <w:shd w:val="clear" w:color="auto" w:fill="auto"/>
            <w:noWrap/>
            <w:vAlign w:val="bottom"/>
            <w:hideMark/>
          </w:tcPr>
          <w:p w14:paraId="457B915C"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0.5135</w:t>
            </w:r>
          </w:p>
        </w:tc>
        <w:tc>
          <w:tcPr>
            <w:tcW w:w="1026" w:type="dxa"/>
            <w:tcBorders>
              <w:top w:val="nil"/>
              <w:left w:val="nil"/>
              <w:bottom w:val="nil"/>
              <w:right w:val="nil"/>
            </w:tcBorders>
            <w:shd w:val="clear" w:color="auto" w:fill="auto"/>
            <w:noWrap/>
            <w:vAlign w:val="bottom"/>
            <w:hideMark/>
          </w:tcPr>
          <w:p w14:paraId="3084476C"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c>
          <w:tcPr>
            <w:tcW w:w="922" w:type="dxa"/>
            <w:tcBorders>
              <w:top w:val="nil"/>
              <w:left w:val="nil"/>
              <w:bottom w:val="nil"/>
              <w:right w:val="nil"/>
            </w:tcBorders>
            <w:shd w:val="clear" w:color="auto" w:fill="auto"/>
            <w:noWrap/>
            <w:vAlign w:val="bottom"/>
            <w:hideMark/>
          </w:tcPr>
          <w:p w14:paraId="5DB4BB45"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0.5796</w:t>
            </w:r>
          </w:p>
        </w:tc>
        <w:tc>
          <w:tcPr>
            <w:tcW w:w="1026" w:type="dxa"/>
            <w:tcBorders>
              <w:top w:val="nil"/>
              <w:left w:val="nil"/>
              <w:bottom w:val="nil"/>
              <w:right w:val="nil"/>
            </w:tcBorders>
            <w:shd w:val="clear" w:color="auto" w:fill="auto"/>
            <w:noWrap/>
            <w:vAlign w:val="bottom"/>
            <w:hideMark/>
          </w:tcPr>
          <w:p w14:paraId="79813961"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c>
          <w:tcPr>
            <w:tcW w:w="922" w:type="dxa"/>
            <w:tcBorders>
              <w:top w:val="nil"/>
              <w:left w:val="nil"/>
              <w:bottom w:val="nil"/>
              <w:right w:val="nil"/>
            </w:tcBorders>
            <w:shd w:val="clear" w:color="auto" w:fill="auto"/>
            <w:noWrap/>
            <w:vAlign w:val="bottom"/>
            <w:hideMark/>
          </w:tcPr>
          <w:p w14:paraId="6D832CFB"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0.5113</w:t>
            </w:r>
          </w:p>
        </w:tc>
        <w:tc>
          <w:tcPr>
            <w:tcW w:w="1026" w:type="dxa"/>
            <w:tcBorders>
              <w:top w:val="nil"/>
              <w:left w:val="nil"/>
              <w:bottom w:val="nil"/>
              <w:right w:val="nil"/>
            </w:tcBorders>
            <w:shd w:val="clear" w:color="auto" w:fill="auto"/>
            <w:noWrap/>
            <w:vAlign w:val="bottom"/>
            <w:hideMark/>
          </w:tcPr>
          <w:p w14:paraId="5C618501"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c>
          <w:tcPr>
            <w:tcW w:w="922" w:type="dxa"/>
            <w:tcBorders>
              <w:top w:val="nil"/>
              <w:left w:val="nil"/>
              <w:bottom w:val="nil"/>
              <w:right w:val="nil"/>
            </w:tcBorders>
            <w:shd w:val="clear" w:color="auto" w:fill="auto"/>
            <w:noWrap/>
            <w:vAlign w:val="bottom"/>
            <w:hideMark/>
          </w:tcPr>
          <w:p w14:paraId="24385FE4"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0.7665</w:t>
            </w:r>
          </w:p>
        </w:tc>
        <w:tc>
          <w:tcPr>
            <w:tcW w:w="1028" w:type="dxa"/>
            <w:tcBorders>
              <w:top w:val="nil"/>
              <w:left w:val="nil"/>
              <w:bottom w:val="nil"/>
              <w:right w:val="single" w:sz="12" w:space="0" w:color="auto"/>
            </w:tcBorders>
            <w:shd w:val="clear" w:color="auto" w:fill="auto"/>
            <w:noWrap/>
            <w:vAlign w:val="bottom"/>
            <w:hideMark/>
          </w:tcPr>
          <w:p w14:paraId="21C37037"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r>
      <w:tr w:rsidR="008B37D9" w:rsidRPr="00D52286" w14:paraId="058FE209" w14:textId="77777777" w:rsidTr="008B37D9">
        <w:trPr>
          <w:gridAfter w:val="1"/>
          <w:wAfter w:w="6" w:type="dxa"/>
          <w:trHeight w:val="303"/>
        </w:trPr>
        <w:tc>
          <w:tcPr>
            <w:tcW w:w="1623" w:type="dxa"/>
            <w:tcBorders>
              <w:top w:val="nil"/>
              <w:left w:val="single" w:sz="12" w:space="0" w:color="auto"/>
              <w:bottom w:val="nil"/>
              <w:right w:val="single" w:sz="4" w:space="0" w:color="auto"/>
            </w:tcBorders>
            <w:shd w:val="clear" w:color="auto" w:fill="auto"/>
            <w:noWrap/>
            <w:vAlign w:val="bottom"/>
            <w:hideMark/>
          </w:tcPr>
          <w:p w14:paraId="6F00D95B"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Window</w:t>
            </w:r>
          </w:p>
        </w:tc>
        <w:tc>
          <w:tcPr>
            <w:tcW w:w="922" w:type="dxa"/>
            <w:tcBorders>
              <w:top w:val="nil"/>
              <w:left w:val="nil"/>
              <w:bottom w:val="nil"/>
              <w:right w:val="nil"/>
            </w:tcBorders>
            <w:shd w:val="clear" w:color="auto" w:fill="auto"/>
            <w:noWrap/>
            <w:vAlign w:val="bottom"/>
            <w:hideMark/>
          </w:tcPr>
          <w:p w14:paraId="0E9F6A7A"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0.0739</w:t>
            </w:r>
          </w:p>
        </w:tc>
        <w:tc>
          <w:tcPr>
            <w:tcW w:w="1026" w:type="dxa"/>
            <w:tcBorders>
              <w:top w:val="nil"/>
              <w:left w:val="nil"/>
              <w:bottom w:val="nil"/>
              <w:right w:val="nil"/>
            </w:tcBorders>
            <w:shd w:val="clear" w:color="auto" w:fill="auto"/>
            <w:noWrap/>
            <w:vAlign w:val="bottom"/>
            <w:hideMark/>
          </w:tcPr>
          <w:p w14:paraId="14C48BE3"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53373478"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-0.0533</w:t>
            </w:r>
          </w:p>
        </w:tc>
        <w:tc>
          <w:tcPr>
            <w:tcW w:w="1026" w:type="dxa"/>
            <w:tcBorders>
              <w:top w:val="nil"/>
              <w:left w:val="nil"/>
              <w:bottom w:val="nil"/>
              <w:right w:val="nil"/>
            </w:tcBorders>
            <w:shd w:val="clear" w:color="auto" w:fill="auto"/>
            <w:noWrap/>
            <w:vAlign w:val="bottom"/>
            <w:hideMark/>
          </w:tcPr>
          <w:p w14:paraId="07E4B17E"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6B79F6B4"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-0.0019</w:t>
            </w:r>
          </w:p>
        </w:tc>
        <w:tc>
          <w:tcPr>
            <w:tcW w:w="1026" w:type="dxa"/>
            <w:tcBorders>
              <w:top w:val="nil"/>
              <w:left w:val="nil"/>
              <w:bottom w:val="nil"/>
              <w:right w:val="nil"/>
            </w:tcBorders>
            <w:shd w:val="clear" w:color="auto" w:fill="auto"/>
            <w:noWrap/>
            <w:vAlign w:val="bottom"/>
            <w:hideMark/>
          </w:tcPr>
          <w:p w14:paraId="40FA3F9E"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5B675D59"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-0.0193</w:t>
            </w:r>
          </w:p>
        </w:tc>
        <w:tc>
          <w:tcPr>
            <w:tcW w:w="1026" w:type="dxa"/>
            <w:tcBorders>
              <w:top w:val="nil"/>
              <w:left w:val="nil"/>
              <w:bottom w:val="nil"/>
              <w:right w:val="nil"/>
            </w:tcBorders>
            <w:shd w:val="clear" w:color="auto" w:fill="auto"/>
            <w:noWrap/>
            <w:vAlign w:val="bottom"/>
            <w:hideMark/>
          </w:tcPr>
          <w:p w14:paraId="27750E14"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50A9DA93"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0.0045</w:t>
            </w:r>
          </w:p>
        </w:tc>
        <w:tc>
          <w:tcPr>
            <w:tcW w:w="1028" w:type="dxa"/>
            <w:tcBorders>
              <w:top w:val="nil"/>
              <w:left w:val="nil"/>
              <w:bottom w:val="nil"/>
              <w:right w:val="single" w:sz="12" w:space="0" w:color="auto"/>
            </w:tcBorders>
            <w:shd w:val="clear" w:color="auto" w:fill="auto"/>
            <w:noWrap/>
            <w:vAlign w:val="bottom"/>
            <w:hideMark/>
          </w:tcPr>
          <w:p w14:paraId="1F3313EB"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 </w:t>
            </w:r>
          </w:p>
        </w:tc>
      </w:tr>
      <w:tr w:rsidR="008B37D9" w:rsidRPr="00D52286" w14:paraId="305EB4EC" w14:textId="77777777" w:rsidTr="008B37D9">
        <w:trPr>
          <w:gridAfter w:val="1"/>
          <w:wAfter w:w="6" w:type="dxa"/>
          <w:trHeight w:val="303"/>
        </w:trPr>
        <w:tc>
          <w:tcPr>
            <w:tcW w:w="1623" w:type="dxa"/>
            <w:tcBorders>
              <w:top w:val="nil"/>
              <w:left w:val="single" w:sz="12" w:space="0" w:color="auto"/>
              <w:bottom w:val="nil"/>
              <w:right w:val="single" w:sz="4" w:space="0" w:color="auto"/>
            </w:tcBorders>
            <w:shd w:val="clear" w:color="auto" w:fill="auto"/>
            <w:noWrap/>
            <w:vAlign w:val="bottom"/>
            <w:hideMark/>
          </w:tcPr>
          <w:p w14:paraId="7BDF2791"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proofErr w:type="spellStart"/>
            <w:proofErr w:type="gramStart"/>
            <w:r w:rsidRPr="00D52286">
              <w:rPr>
                <w:rFonts w:ascii="Calibri" w:eastAsia="Times New Roman" w:hAnsi="Calibri" w:cs="Calibri"/>
                <w:color w:val="000000"/>
                <w:kern w:val="0"/>
                <w:lang w:eastAsia="en-GB"/>
                <w14:ligatures w14:val="none"/>
              </w:rPr>
              <w:t>MKT:Window</w:t>
            </w:r>
            <w:proofErr w:type="spellEnd"/>
            <w:proofErr w:type="gramEnd"/>
          </w:p>
        </w:tc>
        <w:tc>
          <w:tcPr>
            <w:tcW w:w="922" w:type="dxa"/>
            <w:tcBorders>
              <w:top w:val="nil"/>
              <w:left w:val="nil"/>
              <w:bottom w:val="nil"/>
              <w:right w:val="nil"/>
            </w:tcBorders>
            <w:shd w:val="clear" w:color="auto" w:fill="auto"/>
            <w:noWrap/>
            <w:vAlign w:val="bottom"/>
            <w:hideMark/>
          </w:tcPr>
          <w:p w14:paraId="3AFDDDA3"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0.1688</w:t>
            </w:r>
          </w:p>
        </w:tc>
        <w:tc>
          <w:tcPr>
            <w:tcW w:w="1026" w:type="dxa"/>
            <w:tcBorders>
              <w:top w:val="nil"/>
              <w:left w:val="nil"/>
              <w:bottom w:val="nil"/>
              <w:right w:val="nil"/>
            </w:tcBorders>
            <w:shd w:val="clear" w:color="auto" w:fill="auto"/>
            <w:noWrap/>
            <w:vAlign w:val="bottom"/>
            <w:hideMark/>
          </w:tcPr>
          <w:p w14:paraId="382C88B6"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c>
          <w:tcPr>
            <w:tcW w:w="922" w:type="dxa"/>
            <w:tcBorders>
              <w:top w:val="nil"/>
              <w:left w:val="nil"/>
              <w:bottom w:val="nil"/>
              <w:right w:val="nil"/>
            </w:tcBorders>
            <w:shd w:val="clear" w:color="auto" w:fill="auto"/>
            <w:noWrap/>
            <w:vAlign w:val="bottom"/>
            <w:hideMark/>
          </w:tcPr>
          <w:p w14:paraId="1F85876F"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0.0405</w:t>
            </w:r>
          </w:p>
        </w:tc>
        <w:tc>
          <w:tcPr>
            <w:tcW w:w="1026" w:type="dxa"/>
            <w:tcBorders>
              <w:top w:val="nil"/>
              <w:left w:val="nil"/>
              <w:bottom w:val="nil"/>
              <w:right w:val="nil"/>
            </w:tcBorders>
            <w:shd w:val="clear" w:color="auto" w:fill="auto"/>
            <w:noWrap/>
            <w:vAlign w:val="bottom"/>
            <w:hideMark/>
          </w:tcPr>
          <w:p w14:paraId="60A97494"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5FEA4800"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r w:rsidRPr="00D52286">
              <w:rPr>
                <w:rFonts w:ascii="Calibri" w:eastAsia="Times New Roman" w:hAnsi="Calibri" w:cs="Calibri"/>
                <w:color w:val="000000"/>
                <w:kern w:val="0"/>
                <w:lang w:eastAsia="en-GB"/>
                <w14:ligatures w14:val="none"/>
              </w:rPr>
              <w:t>0.0801</w:t>
            </w:r>
          </w:p>
        </w:tc>
        <w:tc>
          <w:tcPr>
            <w:tcW w:w="1026" w:type="dxa"/>
            <w:tcBorders>
              <w:top w:val="nil"/>
              <w:left w:val="nil"/>
              <w:bottom w:val="nil"/>
              <w:right w:val="nil"/>
            </w:tcBorders>
            <w:shd w:val="clear" w:color="auto" w:fill="auto"/>
            <w:noWrap/>
            <w:vAlign w:val="bottom"/>
            <w:hideMark/>
          </w:tcPr>
          <w:p w14:paraId="39D919F7"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c>
          <w:tcPr>
            <w:tcW w:w="922" w:type="dxa"/>
            <w:tcBorders>
              <w:top w:val="nil"/>
              <w:left w:val="nil"/>
              <w:bottom w:val="nil"/>
              <w:right w:val="nil"/>
            </w:tcBorders>
            <w:shd w:val="clear" w:color="auto" w:fill="auto"/>
            <w:noWrap/>
            <w:vAlign w:val="bottom"/>
            <w:hideMark/>
          </w:tcPr>
          <w:p w14:paraId="58C5FD22"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-0.0356</w:t>
            </w:r>
          </w:p>
        </w:tc>
        <w:tc>
          <w:tcPr>
            <w:tcW w:w="1026" w:type="dxa"/>
            <w:tcBorders>
              <w:top w:val="nil"/>
              <w:left w:val="nil"/>
              <w:bottom w:val="nil"/>
              <w:right w:val="nil"/>
            </w:tcBorders>
            <w:shd w:val="clear" w:color="auto" w:fill="auto"/>
            <w:noWrap/>
            <w:vAlign w:val="bottom"/>
            <w:hideMark/>
          </w:tcPr>
          <w:p w14:paraId="3E8CEA7A"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p>
        </w:tc>
        <w:tc>
          <w:tcPr>
            <w:tcW w:w="922" w:type="dxa"/>
            <w:tcBorders>
              <w:top w:val="nil"/>
              <w:left w:val="nil"/>
              <w:bottom w:val="nil"/>
              <w:right w:val="nil"/>
            </w:tcBorders>
            <w:shd w:val="clear" w:color="auto" w:fill="auto"/>
            <w:noWrap/>
            <w:vAlign w:val="bottom"/>
            <w:hideMark/>
          </w:tcPr>
          <w:p w14:paraId="3F0C1E17" w14:textId="77777777" w:rsidR="008B37D9" w:rsidRPr="00D52286" w:rsidRDefault="008B37D9" w:rsidP="008B37D9">
            <w:pPr>
              <w:spacing w:after="0" w:line="240" w:lineRule="auto"/>
              <w:jc w:val="right"/>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0.3239</w:t>
            </w:r>
          </w:p>
        </w:tc>
        <w:tc>
          <w:tcPr>
            <w:tcW w:w="1028" w:type="dxa"/>
            <w:tcBorders>
              <w:top w:val="nil"/>
              <w:left w:val="nil"/>
              <w:bottom w:val="nil"/>
              <w:right w:val="single" w:sz="12" w:space="0" w:color="auto"/>
            </w:tcBorders>
            <w:shd w:val="clear" w:color="auto" w:fill="auto"/>
            <w:noWrap/>
            <w:vAlign w:val="bottom"/>
            <w:hideMark/>
          </w:tcPr>
          <w:p w14:paraId="4EEB350B"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w:t>
            </w:r>
          </w:p>
        </w:tc>
      </w:tr>
      <w:tr w:rsidR="008B37D9" w:rsidRPr="00D52286" w14:paraId="7A79C95D" w14:textId="77777777" w:rsidTr="008B37D9">
        <w:trPr>
          <w:gridAfter w:val="1"/>
          <w:wAfter w:w="6" w:type="dxa"/>
          <w:trHeight w:val="303"/>
        </w:trPr>
        <w:tc>
          <w:tcPr>
            <w:tcW w:w="1623" w:type="dxa"/>
            <w:tcBorders>
              <w:top w:val="nil"/>
              <w:left w:val="single" w:sz="12" w:space="0" w:color="auto"/>
              <w:bottom w:val="nil"/>
              <w:right w:val="single" w:sz="4" w:space="0" w:color="auto"/>
            </w:tcBorders>
            <w:shd w:val="clear" w:color="auto" w:fill="auto"/>
            <w:noWrap/>
            <w:vAlign w:val="bottom"/>
            <w:hideMark/>
          </w:tcPr>
          <w:p w14:paraId="3C4F97FA"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 </w:t>
            </w:r>
          </w:p>
        </w:tc>
        <w:tc>
          <w:tcPr>
            <w:tcW w:w="922" w:type="dxa"/>
            <w:tcBorders>
              <w:top w:val="nil"/>
              <w:left w:val="nil"/>
              <w:bottom w:val="nil"/>
              <w:right w:val="nil"/>
            </w:tcBorders>
            <w:shd w:val="clear" w:color="auto" w:fill="auto"/>
            <w:noWrap/>
            <w:vAlign w:val="bottom"/>
            <w:hideMark/>
          </w:tcPr>
          <w:p w14:paraId="54862E48"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p>
        </w:tc>
        <w:tc>
          <w:tcPr>
            <w:tcW w:w="1026" w:type="dxa"/>
            <w:tcBorders>
              <w:top w:val="nil"/>
              <w:left w:val="nil"/>
              <w:bottom w:val="nil"/>
              <w:right w:val="nil"/>
            </w:tcBorders>
            <w:shd w:val="clear" w:color="auto" w:fill="auto"/>
            <w:noWrap/>
            <w:vAlign w:val="bottom"/>
            <w:hideMark/>
          </w:tcPr>
          <w:p w14:paraId="3AAA5F8A"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922" w:type="dxa"/>
            <w:tcBorders>
              <w:top w:val="nil"/>
              <w:left w:val="nil"/>
              <w:bottom w:val="nil"/>
              <w:right w:val="nil"/>
            </w:tcBorders>
            <w:shd w:val="clear" w:color="auto" w:fill="auto"/>
            <w:noWrap/>
            <w:vAlign w:val="bottom"/>
            <w:hideMark/>
          </w:tcPr>
          <w:p w14:paraId="352013BD"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1026" w:type="dxa"/>
            <w:tcBorders>
              <w:top w:val="nil"/>
              <w:left w:val="nil"/>
              <w:bottom w:val="nil"/>
              <w:right w:val="nil"/>
            </w:tcBorders>
            <w:shd w:val="clear" w:color="auto" w:fill="auto"/>
            <w:noWrap/>
            <w:vAlign w:val="bottom"/>
            <w:hideMark/>
          </w:tcPr>
          <w:p w14:paraId="2AA21500"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922" w:type="dxa"/>
            <w:tcBorders>
              <w:top w:val="nil"/>
              <w:left w:val="nil"/>
              <w:bottom w:val="nil"/>
              <w:right w:val="nil"/>
            </w:tcBorders>
            <w:shd w:val="clear" w:color="auto" w:fill="auto"/>
            <w:noWrap/>
            <w:vAlign w:val="bottom"/>
            <w:hideMark/>
          </w:tcPr>
          <w:p w14:paraId="270C6496"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1026" w:type="dxa"/>
            <w:tcBorders>
              <w:top w:val="nil"/>
              <w:left w:val="nil"/>
              <w:bottom w:val="nil"/>
              <w:right w:val="nil"/>
            </w:tcBorders>
            <w:shd w:val="clear" w:color="auto" w:fill="auto"/>
            <w:noWrap/>
            <w:vAlign w:val="bottom"/>
            <w:hideMark/>
          </w:tcPr>
          <w:p w14:paraId="217BA230"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922" w:type="dxa"/>
            <w:tcBorders>
              <w:top w:val="nil"/>
              <w:left w:val="nil"/>
              <w:bottom w:val="nil"/>
              <w:right w:val="nil"/>
            </w:tcBorders>
            <w:shd w:val="clear" w:color="auto" w:fill="auto"/>
            <w:noWrap/>
            <w:vAlign w:val="bottom"/>
            <w:hideMark/>
          </w:tcPr>
          <w:p w14:paraId="1F09E128"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1026" w:type="dxa"/>
            <w:tcBorders>
              <w:top w:val="nil"/>
              <w:left w:val="nil"/>
              <w:bottom w:val="nil"/>
              <w:right w:val="nil"/>
            </w:tcBorders>
            <w:shd w:val="clear" w:color="auto" w:fill="auto"/>
            <w:noWrap/>
            <w:vAlign w:val="bottom"/>
            <w:hideMark/>
          </w:tcPr>
          <w:p w14:paraId="590F8D94"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922" w:type="dxa"/>
            <w:tcBorders>
              <w:top w:val="nil"/>
              <w:left w:val="nil"/>
              <w:bottom w:val="nil"/>
              <w:right w:val="nil"/>
            </w:tcBorders>
            <w:shd w:val="clear" w:color="auto" w:fill="auto"/>
            <w:noWrap/>
            <w:vAlign w:val="bottom"/>
            <w:hideMark/>
          </w:tcPr>
          <w:p w14:paraId="44B73CA2" w14:textId="77777777" w:rsidR="008B37D9" w:rsidRPr="00D52286" w:rsidRDefault="008B37D9" w:rsidP="008B37D9">
            <w:pPr>
              <w:spacing w:after="0" w:line="240" w:lineRule="auto"/>
              <w:rPr>
                <w:rFonts w:ascii="Times New Roman" w:eastAsia="Times New Roman" w:hAnsi="Times New Roman" w:cs="Times New Roman"/>
                <w:kern w:val="0"/>
                <w:sz w:val="20"/>
                <w:szCs w:val="20"/>
                <w:lang w:eastAsia="en-GB"/>
                <w14:ligatures w14:val="none"/>
              </w:rPr>
            </w:pPr>
          </w:p>
        </w:tc>
        <w:tc>
          <w:tcPr>
            <w:tcW w:w="1028" w:type="dxa"/>
            <w:tcBorders>
              <w:top w:val="nil"/>
              <w:left w:val="nil"/>
              <w:bottom w:val="nil"/>
              <w:right w:val="single" w:sz="12" w:space="0" w:color="auto"/>
            </w:tcBorders>
            <w:shd w:val="clear" w:color="auto" w:fill="auto"/>
            <w:noWrap/>
            <w:vAlign w:val="bottom"/>
            <w:hideMark/>
          </w:tcPr>
          <w:p w14:paraId="449DF2D6"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 </w:t>
            </w:r>
          </w:p>
        </w:tc>
      </w:tr>
      <w:tr w:rsidR="008B37D9" w:rsidRPr="00D52286" w14:paraId="2A5B767A" w14:textId="77777777" w:rsidTr="008B37D9">
        <w:trPr>
          <w:trHeight w:val="313"/>
        </w:trPr>
        <w:tc>
          <w:tcPr>
            <w:tcW w:w="162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2D2EFBE2" w14:textId="77777777" w:rsidR="008B37D9" w:rsidRPr="00D52286" w:rsidRDefault="008B37D9" w:rsidP="008B37D9">
            <w:pPr>
              <w:spacing w:after="0" w:line="240" w:lineRule="auto"/>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R2</w:t>
            </w:r>
          </w:p>
        </w:tc>
        <w:tc>
          <w:tcPr>
            <w:tcW w:w="1948" w:type="dxa"/>
            <w:gridSpan w:val="2"/>
            <w:tcBorders>
              <w:top w:val="single" w:sz="4" w:space="0" w:color="auto"/>
              <w:left w:val="nil"/>
              <w:bottom w:val="single" w:sz="12" w:space="0" w:color="auto"/>
              <w:right w:val="nil"/>
            </w:tcBorders>
            <w:shd w:val="clear" w:color="auto" w:fill="auto"/>
            <w:noWrap/>
            <w:vAlign w:val="bottom"/>
            <w:hideMark/>
          </w:tcPr>
          <w:p w14:paraId="7E81D3C1" w14:textId="77777777" w:rsidR="008B37D9" w:rsidRPr="00D52286" w:rsidRDefault="008B37D9" w:rsidP="008B37D9">
            <w:pPr>
              <w:spacing w:after="0" w:line="240" w:lineRule="auto"/>
              <w:jc w:val="center"/>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0.6582</w:t>
            </w:r>
          </w:p>
        </w:tc>
        <w:tc>
          <w:tcPr>
            <w:tcW w:w="1948" w:type="dxa"/>
            <w:gridSpan w:val="2"/>
            <w:tcBorders>
              <w:top w:val="single" w:sz="4" w:space="0" w:color="auto"/>
              <w:left w:val="nil"/>
              <w:bottom w:val="single" w:sz="12" w:space="0" w:color="auto"/>
              <w:right w:val="nil"/>
            </w:tcBorders>
            <w:shd w:val="clear" w:color="auto" w:fill="auto"/>
            <w:noWrap/>
            <w:vAlign w:val="bottom"/>
            <w:hideMark/>
          </w:tcPr>
          <w:p w14:paraId="55A59E54" w14:textId="77777777" w:rsidR="008B37D9" w:rsidRPr="00D52286" w:rsidRDefault="008B37D9" w:rsidP="008B37D9">
            <w:pPr>
              <w:spacing w:after="0" w:line="240" w:lineRule="auto"/>
              <w:jc w:val="center"/>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0.3982</w:t>
            </w:r>
          </w:p>
        </w:tc>
        <w:tc>
          <w:tcPr>
            <w:tcW w:w="1948" w:type="dxa"/>
            <w:gridSpan w:val="2"/>
            <w:tcBorders>
              <w:top w:val="single" w:sz="4" w:space="0" w:color="auto"/>
              <w:left w:val="nil"/>
              <w:bottom w:val="single" w:sz="12" w:space="0" w:color="auto"/>
              <w:right w:val="nil"/>
            </w:tcBorders>
            <w:shd w:val="clear" w:color="auto" w:fill="auto"/>
            <w:noWrap/>
            <w:vAlign w:val="bottom"/>
            <w:hideMark/>
          </w:tcPr>
          <w:p w14:paraId="4DB7E93C" w14:textId="77777777" w:rsidR="008B37D9" w:rsidRPr="00D52286" w:rsidRDefault="008B37D9" w:rsidP="008B37D9">
            <w:pPr>
              <w:spacing w:after="0" w:line="240" w:lineRule="auto"/>
              <w:jc w:val="center"/>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0.6954</w:t>
            </w:r>
          </w:p>
        </w:tc>
        <w:tc>
          <w:tcPr>
            <w:tcW w:w="1948" w:type="dxa"/>
            <w:gridSpan w:val="2"/>
            <w:tcBorders>
              <w:top w:val="single" w:sz="4" w:space="0" w:color="auto"/>
              <w:left w:val="nil"/>
              <w:bottom w:val="single" w:sz="12" w:space="0" w:color="auto"/>
              <w:right w:val="nil"/>
            </w:tcBorders>
            <w:shd w:val="clear" w:color="auto" w:fill="auto"/>
            <w:noWrap/>
            <w:vAlign w:val="bottom"/>
            <w:hideMark/>
          </w:tcPr>
          <w:p w14:paraId="237B9224" w14:textId="77777777" w:rsidR="008B37D9" w:rsidRPr="00D52286" w:rsidRDefault="008B37D9" w:rsidP="008B37D9">
            <w:pPr>
              <w:spacing w:after="0" w:line="240" w:lineRule="auto"/>
              <w:jc w:val="center"/>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0.5918</w:t>
            </w:r>
          </w:p>
        </w:tc>
        <w:tc>
          <w:tcPr>
            <w:tcW w:w="1956" w:type="dxa"/>
            <w:gridSpan w:val="3"/>
            <w:tcBorders>
              <w:top w:val="single" w:sz="4" w:space="0" w:color="auto"/>
              <w:left w:val="nil"/>
              <w:bottom w:val="single" w:sz="12" w:space="0" w:color="auto"/>
              <w:right w:val="single" w:sz="12" w:space="0" w:color="000000"/>
            </w:tcBorders>
            <w:shd w:val="clear" w:color="auto" w:fill="auto"/>
            <w:noWrap/>
            <w:vAlign w:val="bottom"/>
            <w:hideMark/>
          </w:tcPr>
          <w:p w14:paraId="56A245C5" w14:textId="77777777" w:rsidR="008B37D9" w:rsidRPr="00D52286" w:rsidRDefault="008B37D9" w:rsidP="008B37D9">
            <w:pPr>
              <w:spacing w:after="0" w:line="240" w:lineRule="auto"/>
              <w:jc w:val="center"/>
              <w:rPr>
                <w:rFonts w:ascii="Calibri" w:eastAsia="Times New Roman" w:hAnsi="Calibri" w:cs="Calibri"/>
                <w:color w:val="000000"/>
                <w:kern w:val="0"/>
                <w:lang w:eastAsia="en-GB"/>
                <w14:ligatures w14:val="none"/>
              </w:rPr>
            </w:pPr>
            <w:r w:rsidRPr="00D52286">
              <w:rPr>
                <w:rFonts w:ascii="Calibri" w:eastAsia="Times New Roman" w:hAnsi="Calibri" w:cs="Calibri"/>
                <w:color w:val="000000"/>
                <w:kern w:val="0"/>
                <w:lang w:eastAsia="en-GB"/>
                <w14:ligatures w14:val="none"/>
              </w:rPr>
              <w:t>0.4649</w:t>
            </w:r>
          </w:p>
        </w:tc>
      </w:tr>
    </w:tbl>
    <w:p w14:paraId="5642DCF2" w14:textId="77777777" w:rsidR="005714DC" w:rsidRDefault="005714DC" w:rsidP="00EE4232">
      <w:pPr>
        <w:spacing w:after="0"/>
        <w:rPr>
          <w:b/>
          <w:bCs/>
          <w:iCs/>
          <w:sz w:val="24"/>
          <w:szCs w:val="24"/>
        </w:rPr>
      </w:pPr>
    </w:p>
    <w:p w14:paraId="0C268F24" w14:textId="4C403520" w:rsidR="00905681" w:rsidRPr="00EE4232" w:rsidRDefault="00905681" w:rsidP="00EE4232">
      <w:pPr>
        <w:spacing w:after="0"/>
        <w:rPr>
          <w:iCs/>
          <w:sz w:val="24"/>
          <w:szCs w:val="24"/>
        </w:rPr>
      </w:pPr>
      <w:r w:rsidRPr="00905681">
        <w:rPr>
          <w:iCs/>
          <w:sz w:val="24"/>
          <w:szCs w:val="24"/>
        </w:rPr>
        <w:t>Assumptions</w:t>
      </w:r>
      <w:r w:rsidR="00EE4232" w:rsidRPr="00EE4232">
        <w:rPr>
          <w:iCs/>
          <w:sz w:val="24"/>
          <w:szCs w:val="24"/>
        </w:rPr>
        <w:t xml:space="preserve"> made so that the model can work effectively</w:t>
      </w:r>
      <w:r w:rsidRPr="00905681">
        <w:rPr>
          <w:iCs/>
          <w:sz w:val="24"/>
          <w:szCs w:val="24"/>
        </w:rPr>
        <w:t>:</w:t>
      </w:r>
    </w:p>
    <w:p w14:paraId="3C5A6155" w14:textId="77777777" w:rsidR="00EE4232" w:rsidRPr="00905681" w:rsidRDefault="00EE4232" w:rsidP="00EE4232">
      <w:pPr>
        <w:spacing w:after="0"/>
        <w:rPr>
          <w:b/>
          <w:bCs/>
          <w:iCs/>
          <w:sz w:val="24"/>
          <w:szCs w:val="24"/>
        </w:rPr>
      </w:pPr>
    </w:p>
    <w:p w14:paraId="3E4E1FA3" w14:textId="77777777" w:rsidR="00905681" w:rsidRPr="00905681" w:rsidRDefault="00905681" w:rsidP="00EE4232">
      <w:pPr>
        <w:numPr>
          <w:ilvl w:val="0"/>
          <w:numId w:val="1"/>
        </w:numPr>
        <w:spacing w:after="0"/>
        <w:rPr>
          <w:iCs/>
          <w:sz w:val="24"/>
          <w:szCs w:val="24"/>
        </w:rPr>
      </w:pPr>
      <w:r w:rsidRPr="00905681">
        <w:rPr>
          <w:b/>
          <w:bCs/>
          <w:iCs/>
          <w:sz w:val="24"/>
          <w:szCs w:val="24"/>
        </w:rPr>
        <w:t>Market Efficiency:</w:t>
      </w:r>
    </w:p>
    <w:p w14:paraId="1C416E01" w14:textId="77777777" w:rsidR="00EE4232" w:rsidRPr="00EE4232" w:rsidRDefault="00EE4232" w:rsidP="00EE4232">
      <w:pPr>
        <w:pStyle w:val="ListParagraph"/>
        <w:numPr>
          <w:ilvl w:val="0"/>
          <w:numId w:val="2"/>
        </w:numPr>
        <w:spacing w:after="0"/>
        <w:rPr>
          <w:iCs/>
          <w:sz w:val="24"/>
          <w:szCs w:val="24"/>
        </w:rPr>
      </w:pPr>
      <w:r w:rsidRPr="00EE4232">
        <w:rPr>
          <w:iCs/>
          <w:sz w:val="24"/>
          <w:szCs w:val="24"/>
        </w:rPr>
        <w:t>Assume that past stock returns are a reliable indicator of future performance and that stock prices represent all available information.</w:t>
      </w:r>
      <w:r w:rsidRPr="00EE4232">
        <w:rPr>
          <w:iCs/>
          <w:sz w:val="24"/>
          <w:szCs w:val="24"/>
        </w:rPr>
        <w:t xml:space="preserve"> </w:t>
      </w:r>
    </w:p>
    <w:p w14:paraId="364C5011" w14:textId="6C15D2B6" w:rsidR="00905681" w:rsidRPr="00905681" w:rsidRDefault="00905681" w:rsidP="00EE4232">
      <w:pPr>
        <w:numPr>
          <w:ilvl w:val="0"/>
          <w:numId w:val="1"/>
        </w:numPr>
        <w:spacing w:after="0"/>
        <w:rPr>
          <w:iCs/>
          <w:sz w:val="24"/>
          <w:szCs w:val="24"/>
        </w:rPr>
      </w:pPr>
      <w:r w:rsidRPr="00905681">
        <w:rPr>
          <w:b/>
          <w:bCs/>
          <w:iCs/>
          <w:sz w:val="24"/>
          <w:szCs w:val="24"/>
        </w:rPr>
        <w:t>Stationarity:</w:t>
      </w:r>
    </w:p>
    <w:p w14:paraId="191FF21C" w14:textId="77777777" w:rsidR="00EE4232" w:rsidRPr="00EE4232" w:rsidRDefault="00EE4232" w:rsidP="00EE4232">
      <w:pPr>
        <w:pStyle w:val="ListParagraph"/>
        <w:numPr>
          <w:ilvl w:val="0"/>
          <w:numId w:val="2"/>
        </w:numPr>
        <w:spacing w:after="0"/>
        <w:rPr>
          <w:iCs/>
          <w:sz w:val="24"/>
          <w:szCs w:val="24"/>
        </w:rPr>
      </w:pPr>
      <w:r w:rsidRPr="00EE4232">
        <w:rPr>
          <w:iCs/>
          <w:sz w:val="24"/>
          <w:szCs w:val="24"/>
        </w:rPr>
        <w:t>Assume that during the chosen time periods, statistical relationships and risk profiles are mostly unchanged.</w:t>
      </w:r>
      <w:r w:rsidRPr="00EE4232">
        <w:rPr>
          <w:iCs/>
          <w:sz w:val="24"/>
          <w:szCs w:val="24"/>
        </w:rPr>
        <w:t xml:space="preserve"> </w:t>
      </w:r>
    </w:p>
    <w:p w14:paraId="5DD35684" w14:textId="23E4BC7E" w:rsidR="00905681" w:rsidRPr="00EE4232" w:rsidRDefault="00905681" w:rsidP="00EE4232">
      <w:pPr>
        <w:numPr>
          <w:ilvl w:val="0"/>
          <w:numId w:val="1"/>
        </w:numPr>
        <w:spacing w:after="0"/>
        <w:rPr>
          <w:iCs/>
          <w:sz w:val="24"/>
          <w:szCs w:val="24"/>
        </w:rPr>
      </w:pPr>
      <w:r w:rsidRPr="00905681">
        <w:rPr>
          <w:b/>
          <w:bCs/>
          <w:iCs/>
          <w:sz w:val="24"/>
          <w:szCs w:val="24"/>
        </w:rPr>
        <w:t>Inflation Impact:</w:t>
      </w:r>
    </w:p>
    <w:p w14:paraId="5863C2A2" w14:textId="20B3EF1C" w:rsidR="00EE4232" w:rsidRPr="00EE4232" w:rsidRDefault="00EE4232" w:rsidP="00EE4232">
      <w:pPr>
        <w:pStyle w:val="ListParagraph"/>
        <w:numPr>
          <w:ilvl w:val="0"/>
          <w:numId w:val="2"/>
        </w:numPr>
        <w:spacing w:after="0"/>
        <w:rPr>
          <w:iCs/>
          <w:sz w:val="24"/>
          <w:szCs w:val="24"/>
        </w:rPr>
      </w:pPr>
      <w:r w:rsidRPr="00EE4232">
        <w:rPr>
          <w:iCs/>
          <w:sz w:val="24"/>
          <w:szCs w:val="24"/>
        </w:rPr>
        <w:t>Assume that the systematic risk and return of the chosen companies are significantly impacted by inflation.</w:t>
      </w:r>
    </w:p>
    <w:p w14:paraId="2D54B282" w14:textId="77777777" w:rsidR="00905681" w:rsidRPr="00905681" w:rsidRDefault="00905681" w:rsidP="00EE4232">
      <w:pPr>
        <w:numPr>
          <w:ilvl w:val="0"/>
          <w:numId w:val="1"/>
        </w:numPr>
        <w:spacing w:after="0"/>
        <w:rPr>
          <w:iCs/>
          <w:sz w:val="24"/>
          <w:szCs w:val="24"/>
        </w:rPr>
      </w:pPr>
      <w:r w:rsidRPr="00905681">
        <w:rPr>
          <w:b/>
          <w:bCs/>
          <w:iCs/>
          <w:sz w:val="24"/>
          <w:szCs w:val="24"/>
        </w:rPr>
        <w:t>Homogeneous Risk Response:</w:t>
      </w:r>
    </w:p>
    <w:p w14:paraId="2550F973" w14:textId="63546A42" w:rsidR="00905681" w:rsidRPr="00905681" w:rsidRDefault="00905681" w:rsidP="00EE4232">
      <w:pPr>
        <w:numPr>
          <w:ilvl w:val="1"/>
          <w:numId w:val="1"/>
        </w:numPr>
        <w:spacing w:after="0"/>
        <w:rPr>
          <w:iCs/>
          <w:sz w:val="24"/>
          <w:szCs w:val="24"/>
        </w:rPr>
      </w:pPr>
      <w:r w:rsidRPr="00905681">
        <w:rPr>
          <w:iCs/>
          <w:sz w:val="24"/>
          <w:szCs w:val="24"/>
        </w:rPr>
        <w:t xml:space="preserve">Assume that </w:t>
      </w:r>
      <w:r w:rsidR="00EE4232" w:rsidRPr="00EE4232">
        <w:rPr>
          <w:iCs/>
          <w:sz w:val="24"/>
          <w:szCs w:val="24"/>
        </w:rPr>
        <w:t>businesses in the same group or industry react to inflation similarly in terms of systemic risk.</w:t>
      </w:r>
    </w:p>
    <w:p w14:paraId="2E7E6A8C" w14:textId="77777777" w:rsidR="00905681" w:rsidRPr="00EE4232" w:rsidRDefault="00905681" w:rsidP="00EE4232">
      <w:pPr>
        <w:numPr>
          <w:ilvl w:val="0"/>
          <w:numId w:val="1"/>
        </w:numPr>
        <w:spacing w:after="0"/>
        <w:rPr>
          <w:iCs/>
          <w:sz w:val="24"/>
          <w:szCs w:val="24"/>
        </w:rPr>
      </w:pPr>
      <w:r w:rsidRPr="00905681">
        <w:rPr>
          <w:b/>
          <w:bCs/>
          <w:iCs/>
          <w:sz w:val="24"/>
          <w:szCs w:val="24"/>
        </w:rPr>
        <w:t>Normal Distribution:</w:t>
      </w:r>
    </w:p>
    <w:p w14:paraId="3CC03027" w14:textId="35687293" w:rsidR="00EE4232" w:rsidRPr="00EE4232" w:rsidRDefault="00EE4232" w:rsidP="00EE4232">
      <w:pPr>
        <w:pStyle w:val="ListParagraph"/>
        <w:numPr>
          <w:ilvl w:val="0"/>
          <w:numId w:val="2"/>
        </w:numPr>
        <w:spacing w:after="0"/>
        <w:rPr>
          <w:iCs/>
          <w:sz w:val="24"/>
          <w:szCs w:val="24"/>
        </w:rPr>
      </w:pPr>
      <w:r w:rsidRPr="00EE4232">
        <w:rPr>
          <w:iCs/>
          <w:sz w:val="24"/>
          <w:szCs w:val="24"/>
        </w:rPr>
        <w:t>For statistical analysis, assume that beta values and stock returns are somewhat normally distributed.</w:t>
      </w:r>
    </w:p>
    <w:p w14:paraId="67AEFFB9" w14:textId="77777777" w:rsidR="00905681" w:rsidRPr="00905681" w:rsidRDefault="00905681" w:rsidP="00EE4232">
      <w:pPr>
        <w:numPr>
          <w:ilvl w:val="0"/>
          <w:numId w:val="1"/>
        </w:numPr>
        <w:spacing w:after="0"/>
        <w:rPr>
          <w:iCs/>
          <w:sz w:val="24"/>
          <w:szCs w:val="24"/>
        </w:rPr>
      </w:pPr>
      <w:r w:rsidRPr="00905681">
        <w:rPr>
          <w:b/>
          <w:bCs/>
          <w:iCs/>
          <w:sz w:val="24"/>
          <w:szCs w:val="24"/>
        </w:rPr>
        <w:t>Linear Relationship:</w:t>
      </w:r>
    </w:p>
    <w:p w14:paraId="54E02C70" w14:textId="106C87C3" w:rsidR="00804EEC" w:rsidRDefault="00EE4232" w:rsidP="00EE4232">
      <w:pPr>
        <w:pStyle w:val="ListParagraph"/>
        <w:numPr>
          <w:ilvl w:val="0"/>
          <w:numId w:val="2"/>
        </w:numPr>
        <w:rPr>
          <w:iCs/>
          <w:sz w:val="24"/>
          <w:szCs w:val="24"/>
        </w:rPr>
      </w:pPr>
      <w:r w:rsidRPr="00EE4232">
        <w:rPr>
          <w:iCs/>
          <w:sz w:val="24"/>
          <w:szCs w:val="24"/>
        </w:rPr>
        <w:t>For the purpose of beta estimate, assume that stock returns and market returns follow a linear relationship.</w:t>
      </w:r>
    </w:p>
    <w:p w14:paraId="54228DC2" w14:textId="77777777" w:rsidR="005750AF" w:rsidRDefault="005750AF" w:rsidP="00F74C7A">
      <w:pPr>
        <w:rPr>
          <w:b/>
          <w:bCs/>
          <w:iCs/>
          <w:sz w:val="28"/>
          <w:szCs w:val="28"/>
          <w:u w:val="single"/>
        </w:rPr>
      </w:pPr>
    </w:p>
    <w:p w14:paraId="4750F96A" w14:textId="4777010B" w:rsidR="00F74C7A" w:rsidRDefault="00F74C7A" w:rsidP="00F74C7A">
      <w:pPr>
        <w:rPr>
          <w:b/>
          <w:bCs/>
          <w:iCs/>
          <w:sz w:val="28"/>
          <w:szCs w:val="28"/>
          <w:u w:val="single"/>
        </w:rPr>
      </w:pPr>
      <w:r w:rsidRPr="00F74C7A">
        <w:rPr>
          <w:b/>
          <w:bCs/>
          <w:iCs/>
          <w:sz w:val="28"/>
          <w:szCs w:val="28"/>
          <w:u w:val="single"/>
        </w:rPr>
        <w:t>Results and Analysis</w:t>
      </w:r>
    </w:p>
    <w:p w14:paraId="7204C6C0" w14:textId="406BBE2C" w:rsidR="008C128F" w:rsidRDefault="008C128F" w:rsidP="00F74C7A">
      <w:pPr>
        <w:rPr>
          <w:b/>
          <w:bCs/>
          <w:iCs/>
          <w:sz w:val="24"/>
          <w:szCs w:val="24"/>
        </w:rPr>
      </w:pPr>
      <w:r w:rsidRPr="008C128F">
        <w:rPr>
          <w:b/>
          <w:bCs/>
          <w:iCs/>
          <w:sz w:val="24"/>
          <w:szCs w:val="24"/>
        </w:rPr>
        <w:t>Regression tests</w:t>
      </w:r>
    </w:p>
    <w:p w14:paraId="15235E60" w14:textId="08E84007" w:rsidR="00D52286" w:rsidRDefault="008C128F" w:rsidP="00F74C7A">
      <w:pPr>
        <w:rPr>
          <w:iCs/>
          <w:sz w:val="24"/>
          <w:szCs w:val="24"/>
        </w:rPr>
      </w:pPr>
      <w:r w:rsidRPr="008C128F">
        <w:rPr>
          <w:iCs/>
          <w:sz w:val="24"/>
          <w:szCs w:val="24"/>
        </w:rPr>
        <w:t xml:space="preserve">Regression analysis is a statistical test that assesses the degree of correlation between an independent and dependent variable (s). The results of all five regression tests—conducted for each </w:t>
      </w:r>
      <w:r>
        <w:rPr>
          <w:iCs/>
          <w:sz w:val="24"/>
          <w:szCs w:val="24"/>
        </w:rPr>
        <w:t>tech company</w:t>
      </w:r>
      <w:r w:rsidRPr="008C128F">
        <w:rPr>
          <w:iCs/>
          <w:sz w:val="24"/>
          <w:szCs w:val="24"/>
        </w:rPr>
        <w:t>—</w:t>
      </w:r>
      <w:r>
        <w:rPr>
          <w:iCs/>
          <w:sz w:val="24"/>
          <w:szCs w:val="24"/>
        </w:rPr>
        <w:t>displayed</w:t>
      </w:r>
      <w:r w:rsidRPr="008C128F">
        <w:rPr>
          <w:iCs/>
          <w:sz w:val="24"/>
          <w:szCs w:val="24"/>
        </w:rPr>
        <w:t xml:space="preserve"> in Table 2 below.</w:t>
      </w:r>
    </w:p>
    <w:p w14:paraId="6811F007" w14:textId="77777777" w:rsidR="00D52286" w:rsidRDefault="00D52286" w:rsidP="00E66C29">
      <w:pPr>
        <w:rPr>
          <w:iCs/>
          <w:sz w:val="24"/>
          <w:szCs w:val="24"/>
        </w:rPr>
      </w:pPr>
    </w:p>
    <w:p w14:paraId="1FEF1906" w14:textId="77777777" w:rsidR="005750AF" w:rsidRDefault="005750AF" w:rsidP="00E66C29">
      <w:pPr>
        <w:rPr>
          <w:iCs/>
          <w:sz w:val="24"/>
          <w:szCs w:val="24"/>
        </w:rPr>
      </w:pPr>
    </w:p>
    <w:p w14:paraId="585D4A6B" w14:textId="69F71CC3" w:rsidR="00804EEC" w:rsidRDefault="008C128F" w:rsidP="00E66C29">
      <w:pPr>
        <w:rPr>
          <w:iCs/>
          <w:sz w:val="24"/>
          <w:szCs w:val="24"/>
        </w:rPr>
      </w:pPr>
      <w:r>
        <w:rPr>
          <w:iCs/>
          <w:sz w:val="24"/>
          <w:szCs w:val="24"/>
        </w:rPr>
        <w:t>From the table we</w:t>
      </w:r>
      <w:r w:rsidR="00786CE4">
        <w:rPr>
          <w:iCs/>
          <w:sz w:val="24"/>
          <w:szCs w:val="24"/>
        </w:rPr>
        <w:t xml:space="preserve"> can see the how different periods of inflation play a role on risk, therefore, the factors we </w:t>
      </w:r>
      <w:r>
        <w:rPr>
          <w:iCs/>
          <w:sz w:val="24"/>
          <w:szCs w:val="24"/>
        </w:rPr>
        <w:t xml:space="preserve"> are mainly focusing </w:t>
      </w:r>
      <w:r w:rsidR="00786CE4">
        <w:rPr>
          <w:iCs/>
          <w:sz w:val="24"/>
          <w:szCs w:val="24"/>
        </w:rPr>
        <w:t>are on</w:t>
      </w:r>
      <w:r>
        <w:rPr>
          <w:iCs/>
          <w:sz w:val="24"/>
          <w:szCs w:val="24"/>
        </w:rPr>
        <w:t xml:space="preserve"> the figures for MKT and MKT:WINDOW as we are looking at the risk for investments in periods of low inflation and high inflation, therefore, from first observations of the table we can see that the results we have attained are very similar across the each of the 5 companies</w:t>
      </w:r>
      <w:r w:rsidR="00786CE4">
        <w:rPr>
          <w:iCs/>
          <w:sz w:val="24"/>
          <w:szCs w:val="24"/>
        </w:rPr>
        <w:t>.</w:t>
      </w:r>
      <w:r w:rsidR="00D52286">
        <w:rPr>
          <w:iCs/>
          <w:sz w:val="24"/>
          <w:szCs w:val="24"/>
        </w:rPr>
        <w:t xml:space="preserve"> To work out the </w:t>
      </w:r>
      <w:r w:rsidR="00D06F65">
        <w:rPr>
          <w:iCs/>
          <w:sz w:val="24"/>
          <w:szCs w:val="24"/>
        </w:rPr>
        <w:t>result during periods of high inflation, you add together MKT + MKT: WINDOW.</w:t>
      </w:r>
    </w:p>
    <w:p w14:paraId="69DC5A7E" w14:textId="11507961" w:rsidR="00D52286" w:rsidRDefault="00786CE4" w:rsidP="00E66C29">
      <w:pPr>
        <w:rPr>
          <w:iCs/>
          <w:sz w:val="24"/>
          <w:szCs w:val="24"/>
        </w:rPr>
      </w:pPr>
      <w:r>
        <w:rPr>
          <w:iCs/>
          <w:sz w:val="24"/>
          <w:szCs w:val="24"/>
        </w:rPr>
        <w:t>A</w:t>
      </w:r>
      <w:r w:rsidR="00165C02">
        <w:rPr>
          <w:iCs/>
          <w:sz w:val="24"/>
          <w:szCs w:val="24"/>
        </w:rPr>
        <w:t>APL</w:t>
      </w:r>
    </w:p>
    <w:p w14:paraId="142C8FAA" w14:textId="1039CBA9" w:rsidR="0053060E" w:rsidRDefault="00D52286" w:rsidP="00E66C29">
      <w:pPr>
        <w:rPr>
          <w:iCs/>
          <w:sz w:val="24"/>
          <w:szCs w:val="24"/>
        </w:rPr>
      </w:pPr>
      <w:r>
        <w:rPr>
          <w:iCs/>
          <w:sz w:val="24"/>
          <w:szCs w:val="24"/>
        </w:rPr>
        <w:t>We can se</w:t>
      </w:r>
      <w:r w:rsidR="00997A35">
        <w:rPr>
          <w:iCs/>
          <w:sz w:val="24"/>
          <w:szCs w:val="24"/>
        </w:rPr>
        <w:t>e</w:t>
      </w:r>
      <w:r>
        <w:rPr>
          <w:iCs/>
          <w:sz w:val="24"/>
          <w:szCs w:val="24"/>
        </w:rPr>
        <w:t xml:space="preserve"> in periods of low inflation</w:t>
      </w:r>
      <w:r w:rsidR="00EB5E8B">
        <w:rPr>
          <w:iCs/>
          <w:sz w:val="24"/>
          <w:szCs w:val="24"/>
        </w:rPr>
        <w:t xml:space="preserve"> it</w:t>
      </w:r>
      <w:r>
        <w:rPr>
          <w:iCs/>
          <w:sz w:val="24"/>
          <w:szCs w:val="24"/>
        </w:rPr>
        <w:t xml:space="preserve"> is not risky as the figure 0.6795 is less than 1 and it is statistically significant, </w:t>
      </w:r>
      <w:r w:rsidR="00D06F65">
        <w:rPr>
          <w:iCs/>
          <w:sz w:val="24"/>
          <w:szCs w:val="24"/>
        </w:rPr>
        <w:t xml:space="preserve">and during times of high inflation </w:t>
      </w:r>
      <w:r w:rsidR="0053060E">
        <w:rPr>
          <w:iCs/>
          <w:sz w:val="24"/>
          <w:szCs w:val="24"/>
        </w:rPr>
        <w:t>we can still see that the figure is 0.84843 and being statistically significant, which although it is less than 1 making it not risky it is still higher than the figure during periods of low inflation making is riskier. Therefore, if the market goes up by 1% the stock price will be more riskier during periods of high inflation.</w:t>
      </w:r>
    </w:p>
    <w:p w14:paraId="46D18190" w14:textId="2C671356" w:rsidR="0053060E" w:rsidRDefault="0053060E" w:rsidP="00E66C29">
      <w:pPr>
        <w:rPr>
          <w:iCs/>
          <w:sz w:val="24"/>
          <w:szCs w:val="24"/>
        </w:rPr>
      </w:pPr>
      <w:r>
        <w:rPr>
          <w:iCs/>
          <w:sz w:val="24"/>
          <w:szCs w:val="24"/>
        </w:rPr>
        <w:t xml:space="preserve">META </w:t>
      </w:r>
    </w:p>
    <w:p w14:paraId="712A8B17" w14:textId="6C03D8BF" w:rsidR="00EB5E8B" w:rsidRDefault="00405746" w:rsidP="00E66C29">
      <w:pPr>
        <w:rPr>
          <w:iCs/>
          <w:sz w:val="24"/>
          <w:szCs w:val="24"/>
        </w:rPr>
      </w:pPr>
      <w:r>
        <w:rPr>
          <w:iCs/>
          <w:sz w:val="24"/>
          <w:szCs w:val="24"/>
        </w:rPr>
        <w:t xml:space="preserve">For META we can see </w:t>
      </w:r>
      <w:r w:rsidR="00997A35">
        <w:rPr>
          <w:iCs/>
          <w:sz w:val="24"/>
          <w:szCs w:val="24"/>
        </w:rPr>
        <w:t>during in</w:t>
      </w:r>
      <w:r w:rsidR="00997A35">
        <w:rPr>
          <w:iCs/>
          <w:sz w:val="24"/>
          <w:szCs w:val="24"/>
        </w:rPr>
        <w:t xml:space="preserve"> periods of low inflation</w:t>
      </w:r>
      <w:r w:rsidR="00EB5E8B">
        <w:rPr>
          <w:iCs/>
          <w:sz w:val="24"/>
          <w:szCs w:val="24"/>
        </w:rPr>
        <w:t xml:space="preserve"> it</w:t>
      </w:r>
      <w:r w:rsidR="00997A35">
        <w:rPr>
          <w:iCs/>
          <w:sz w:val="24"/>
          <w:szCs w:val="24"/>
        </w:rPr>
        <w:t xml:space="preserve"> is not risky as the figure 0.</w:t>
      </w:r>
      <w:r w:rsidR="00997A35">
        <w:rPr>
          <w:iCs/>
          <w:sz w:val="24"/>
          <w:szCs w:val="24"/>
        </w:rPr>
        <w:t>5135</w:t>
      </w:r>
      <w:r w:rsidR="00997A35">
        <w:rPr>
          <w:iCs/>
          <w:sz w:val="24"/>
          <w:szCs w:val="24"/>
        </w:rPr>
        <w:t xml:space="preserve"> is less than 1 and it is statistically </w:t>
      </w:r>
      <w:r w:rsidR="00997A35">
        <w:rPr>
          <w:iCs/>
          <w:sz w:val="24"/>
          <w:szCs w:val="24"/>
        </w:rPr>
        <w:t>significant.</w:t>
      </w:r>
      <w:r w:rsidR="00EB5E8B">
        <w:rPr>
          <w:iCs/>
          <w:sz w:val="24"/>
          <w:szCs w:val="24"/>
        </w:rPr>
        <w:t xml:space="preserve"> </w:t>
      </w:r>
      <w:proofErr w:type="gramStart"/>
      <w:r w:rsidR="00EB5E8B">
        <w:rPr>
          <w:iCs/>
          <w:sz w:val="24"/>
          <w:szCs w:val="24"/>
        </w:rPr>
        <w:t>Also</w:t>
      </w:r>
      <w:proofErr w:type="gramEnd"/>
      <w:r w:rsidR="00EB5E8B">
        <w:rPr>
          <w:iCs/>
          <w:sz w:val="24"/>
          <w:szCs w:val="24"/>
        </w:rPr>
        <w:t xml:space="preserve"> the figure for high inflation shows that there is little change as it only increase by 0.0405, this is backed up by the figure for high inflation not being statistically significant.</w:t>
      </w:r>
    </w:p>
    <w:p w14:paraId="205A8EB6" w14:textId="77777777" w:rsidR="00EB5E8B" w:rsidRDefault="00EB5E8B" w:rsidP="00E66C29">
      <w:pPr>
        <w:rPr>
          <w:iCs/>
          <w:sz w:val="24"/>
          <w:szCs w:val="24"/>
        </w:rPr>
      </w:pPr>
      <w:r>
        <w:rPr>
          <w:iCs/>
          <w:sz w:val="24"/>
          <w:szCs w:val="24"/>
        </w:rPr>
        <w:t>MSFT &amp; GOOG</w:t>
      </w:r>
    </w:p>
    <w:p w14:paraId="3CD3449D" w14:textId="606C87DF" w:rsidR="00D06F65" w:rsidRDefault="00EB5E8B" w:rsidP="00E66C29">
      <w:pPr>
        <w:rPr>
          <w:iCs/>
          <w:sz w:val="24"/>
          <w:szCs w:val="24"/>
        </w:rPr>
      </w:pPr>
      <w:r>
        <w:rPr>
          <w:iCs/>
          <w:sz w:val="24"/>
          <w:szCs w:val="24"/>
        </w:rPr>
        <w:t xml:space="preserve">Both these companies have similar results to META as they are both alike in terms of the product they give out, therefore we can see for MSFT during periods of low inflation </w:t>
      </w:r>
      <w:r w:rsidRPr="00EB5E8B">
        <w:rPr>
          <w:iCs/>
          <w:sz w:val="24"/>
          <w:szCs w:val="24"/>
        </w:rPr>
        <w:t xml:space="preserve">it is not risky as the figure </w:t>
      </w:r>
      <w:r w:rsidR="00165C02" w:rsidRPr="00D52286">
        <w:rPr>
          <w:rFonts w:ascii="Calibri" w:eastAsia="Times New Roman" w:hAnsi="Calibri" w:cs="Calibri"/>
          <w:color w:val="000000"/>
          <w:kern w:val="0"/>
          <w:lang w:eastAsia="en-GB"/>
          <w14:ligatures w14:val="none"/>
        </w:rPr>
        <w:t>0.5796</w:t>
      </w:r>
      <w:r w:rsidR="00165C02">
        <w:rPr>
          <w:rFonts w:ascii="Calibri" w:eastAsia="Times New Roman" w:hAnsi="Calibri" w:cs="Calibri"/>
          <w:color w:val="000000"/>
          <w:kern w:val="0"/>
          <w:lang w:eastAsia="en-GB"/>
          <w14:ligatures w14:val="none"/>
        </w:rPr>
        <w:t xml:space="preserve"> </w:t>
      </w:r>
      <w:r w:rsidRPr="00EB5E8B">
        <w:rPr>
          <w:iCs/>
          <w:sz w:val="24"/>
          <w:szCs w:val="24"/>
        </w:rPr>
        <w:t xml:space="preserve">is less than 1 and it is statistically significant. </w:t>
      </w:r>
      <w:r w:rsidR="00165C02" w:rsidRPr="00EB5E8B">
        <w:rPr>
          <w:iCs/>
          <w:sz w:val="24"/>
          <w:szCs w:val="24"/>
        </w:rPr>
        <w:t>Also,</w:t>
      </w:r>
      <w:r w:rsidRPr="00EB5E8B">
        <w:rPr>
          <w:iCs/>
          <w:sz w:val="24"/>
          <w:szCs w:val="24"/>
        </w:rPr>
        <w:t xml:space="preserve"> the figure for high inflation shows that there is little change as it only </w:t>
      </w:r>
      <w:r>
        <w:rPr>
          <w:iCs/>
          <w:sz w:val="24"/>
          <w:szCs w:val="24"/>
        </w:rPr>
        <w:t>changes very slightly</w:t>
      </w:r>
      <w:r w:rsidRPr="00EB5E8B">
        <w:rPr>
          <w:iCs/>
          <w:sz w:val="24"/>
          <w:szCs w:val="24"/>
        </w:rPr>
        <w:t>, this is backed up by the figure for high inflation not being statistically significant.</w:t>
      </w:r>
    </w:p>
    <w:p w14:paraId="66E6D083" w14:textId="67ECF129" w:rsidR="00165C02" w:rsidRDefault="00165C02" w:rsidP="00E66C29">
      <w:pPr>
        <w:rPr>
          <w:iCs/>
          <w:sz w:val="24"/>
          <w:szCs w:val="24"/>
        </w:rPr>
      </w:pPr>
      <w:r>
        <w:rPr>
          <w:iCs/>
          <w:sz w:val="24"/>
          <w:szCs w:val="24"/>
        </w:rPr>
        <w:t xml:space="preserve">For GOOG </w:t>
      </w:r>
      <w:r w:rsidRPr="00165C02">
        <w:rPr>
          <w:iCs/>
          <w:sz w:val="24"/>
          <w:szCs w:val="24"/>
        </w:rPr>
        <w:t xml:space="preserve">during periods of low inflation </w:t>
      </w:r>
      <w:r>
        <w:rPr>
          <w:iCs/>
          <w:sz w:val="24"/>
          <w:szCs w:val="24"/>
        </w:rPr>
        <w:t>the result we get for the coefficient</w:t>
      </w:r>
      <w:r w:rsidRPr="00165C02">
        <w:rPr>
          <w:iCs/>
          <w:sz w:val="24"/>
          <w:szCs w:val="24"/>
        </w:rPr>
        <w:t xml:space="preserve"> is not risky as the figure 0.5</w:t>
      </w:r>
      <w:r>
        <w:rPr>
          <w:iCs/>
          <w:sz w:val="24"/>
          <w:szCs w:val="24"/>
        </w:rPr>
        <w:t>113</w:t>
      </w:r>
      <w:r w:rsidRPr="00165C02">
        <w:rPr>
          <w:iCs/>
          <w:sz w:val="24"/>
          <w:szCs w:val="24"/>
        </w:rPr>
        <w:t xml:space="preserve"> is less than 1 and it is statistically significant. Also, the figure for high inflation shows that there is little change as it only changes very slightly, this is backed up by the figure for high inflation not being statistically significant.</w:t>
      </w:r>
    </w:p>
    <w:p w14:paraId="7E9C405C" w14:textId="77777777" w:rsidR="005750AF" w:rsidRDefault="005750AF" w:rsidP="00E66C29">
      <w:pPr>
        <w:rPr>
          <w:iCs/>
          <w:sz w:val="24"/>
          <w:szCs w:val="24"/>
        </w:rPr>
      </w:pPr>
    </w:p>
    <w:p w14:paraId="164C3EA6" w14:textId="4CE815E1" w:rsidR="00997A35" w:rsidRDefault="00165C02" w:rsidP="00E66C29">
      <w:pPr>
        <w:rPr>
          <w:iCs/>
          <w:sz w:val="24"/>
          <w:szCs w:val="24"/>
        </w:rPr>
      </w:pPr>
      <w:r>
        <w:rPr>
          <w:iCs/>
          <w:sz w:val="24"/>
          <w:szCs w:val="24"/>
        </w:rPr>
        <w:t>AMZN</w:t>
      </w:r>
    </w:p>
    <w:p w14:paraId="1B044213" w14:textId="503B7612" w:rsidR="00165C02" w:rsidRDefault="00165C02" w:rsidP="00E66C29">
      <w:pPr>
        <w:rPr>
          <w:iCs/>
          <w:sz w:val="24"/>
          <w:szCs w:val="24"/>
        </w:rPr>
      </w:pPr>
      <w:r>
        <w:rPr>
          <w:iCs/>
          <w:sz w:val="24"/>
          <w:szCs w:val="24"/>
        </w:rPr>
        <w:t>Here we have a similar situation in comparison to AAPL,</w:t>
      </w:r>
      <w:r w:rsidRPr="00165C02">
        <w:t xml:space="preserve"> </w:t>
      </w:r>
      <w:r w:rsidRPr="00165C02">
        <w:rPr>
          <w:iCs/>
          <w:sz w:val="24"/>
          <w:szCs w:val="24"/>
        </w:rPr>
        <w:t>in periods of low inflation it is not risky as the figure 0.</w:t>
      </w:r>
      <w:r>
        <w:rPr>
          <w:iCs/>
          <w:sz w:val="24"/>
          <w:szCs w:val="24"/>
        </w:rPr>
        <w:t>7665</w:t>
      </w:r>
      <w:r w:rsidRPr="00165C02">
        <w:rPr>
          <w:iCs/>
          <w:sz w:val="24"/>
          <w:szCs w:val="24"/>
        </w:rPr>
        <w:t xml:space="preserve"> is less than 1 and it is statistically significant</w:t>
      </w:r>
      <w:r>
        <w:rPr>
          <w:iCs/>
          <w:sz w:val="24"/>
          <w:szCs w:val="24"/>
        </w:rPr>
        <w:t>, but we can see that the result of the coefficient in periods of high inflation is 1.095 and being statistically significa</w:t>
      </w:r>
      <w:r w:rsidR="00A77CE0">
        <w:rPr>
          <w:iCs/>
          <w:sz w:val="24"/>
          <w:szCs w:val="24"/>
        </w:rPr>
        <w:t xml:space="preserve">nt, </w:t>
      </w:r>
      <w:r>
        <w:rPr>
          <w:iCs/>
          <w:sz w:val="24"/>
          <w:szCs w:val="24"/>
        </w:rPr>
        <w:t xml:space="preserve">which in overall context and following the rules </w:t>
      </w:r>
      <w:r w:rsidR="00A77CE0">
        <w:rPr>
          <w:iCs/>
          <w:sz w:val="24"/>
          <w:szCs w:val="24"/>
        </w:rPr>
        <w:t xml:space="preserve">of the CAPM model </w:t>
      </w:r>
      <w:r>
        <w:rPr>
          <w:iCs/>
          <w:sz w:val="24"/>
          <w:szCs w:val="24"/>
        </w:rPr>
        <w:t>because it is greater than the figure in periods of low inflation it is riskier and it is over 1 so it will be risky. So</w:t>
      </w:r>
      <w:r w:rsidR="00A77CE0">
        <w:rPr>
          <w:iCs/>
          <w:sz w:val="24"/>
          <w:szCs w:val="24"/>
        </w:rPr>
        <w:t>,</w:t>
      </w:r>
      <w:r>
        <w:rPr>
          <w:iCs/>
          <w:sz w:val="24"/>
          <w:szCs w:val="24"/>
        </w:rPr>
        <w:t xml:space="preserve"> we can say that Am</w:t>
      </w:r>
      <w:r w:rsidR="00A77CE0">
        <w:rPr>
          <w:iCs/>
          <w:sz w:val="24"/>
          <w:szCs w:val="24"/>
        </w:rPr>
        <w:t>azon risk profile changes with inflation. meaning if the market goes up by 1% stock prices will be riskier during inflation.</w:t>
      </w:r>
    </w:p>
    <w:p w14:paraId="39E6BE44" w14:textId="69D9AB3A" w:rsidR="00A77CE0" w:rsidRDefault="00A77CE0" w:rsidP="00E66C29">
      <w:pPr>
        <w:rPr>
          <w:iCs/>
          <w:sz w:val="24"/>
          <w:szCs w:val="24"/>
        </w:rPr>
      </w:pPr>
      <w:r>
        <w:rPr>
          <w:iCs/>
          <w:sz w:val="24"/>
          <w:szCs w:val="24"/>
        </w:rPr>
        <w:lastRenderedPageBreak/>
        <w:t>From this regression, we can see similarity in the types of companies in the technology industry, because my WINDOW variable was set to measure risk in periods of high inflation, and with this period being in COVID-19, we can assume that because AAPL and AMZN rely on their retail aspect and because there was low consumer confidence this meant that demand for the companies was low so we could assume that this made it more riskier for investing in the stock prices as these companies are sensitive during periods of high inflation.</w:t>
      </w:r>
    </w:p>
    <w:p w14:paraId="0A5CED88" w14:textId="299728B4" w:rsidR="00A77CE0" w:rsidRDefault="00A77CE0" w:rsidP="00E66C29">
      <w:pPr>
        <w:rPr>
          <w:iCs/>
          <w:sz w:val="24"/>
          <w:szCs w:val="24"/>
        </w:rPr>
      </w:pPr>
      <w:r>
        <w:rPr>
          <w:iCs/>
          <w:sz w:val="24"/>
          <w:szCs w:val="24"/>
        </w:rPr>
        <w:t xml:space="preserve">For META, GOOG and MSFT, because these </w:t>
      </w:r>
      <w:r w:rsidR="0047339A">
        <w:rPr>
          <w:iCs/>
          <w:sz w:val="24"/>
          <w:szCs w:val="24"/>
        </w:rPr>
        <w:t>companies’</w:t>
      </w:r>
      <w:r>
        <w:rPr>
          <w:iCs/>
          <w:sz w:val="24"/>
          <w:szCs w:val="24"/>
        </w:rPr>
        <w:t xml:space="preserve"> main products solely re</w:t>
      </w:r>
      <w:r w:rsidR="0047339A">
        <w:rPr>
          <w:iCs/>
          <w:sz w:val="24"/>
          <w:szCs w:val="24"/>
        </w:rPr>
        <w:t xml:space="preserve">ly on consumer usage and because it is easily accessible to use Facebook and Google and Microsoft applications, it is inevitable that there won’t be much difference in risk in periods of high inflation, and for the context of COVID-19 we could have seen more people use the products and may have assumed it was less risky. But there was no change in the coefficient, meaning these companies had a low risk profile. </w:t>
      </w:r>
    </w:p>
    <w:p w14:paraId="37A01C57" w14:textId="13BCA8D1" w:rsidR="00786CE4" w:rsidRDefault="0047339A" w:rsidP="00E66C29">
      <w:pPr>
        <w:rPr>
          <w:iCs/>
          <w:sz w:val="24"/>
          <w:szCs w:val="24"/>
        </w:rPr>
      </w:pPr>
      <w:r w:rsidRPr="0047339A">
        <w:rPr>
          <w:iCs/>
          <w:sz w:val="24"/>
          <w:szCs w:val="24"/>
        </w:rPr>
        <w:t>Furthermore, the R2 coefficient evaluates how well the variables have performed in explaining the excess returns as of late. A low R2 suggests that many factors that might account for the excess returns' actual performance rather than their expected performance are absent from the model.</w:t>
      </w:r>
    </w:p>
    <w:p w14:paraId="10C54339" w14:textId="5F47CDD9" w:rsidR="005750AF" w:rsidRDefault="005750AF" w:rsidP="00E66C29">
      <w:pPr>
        <w:rPr>
          <w:b/>
          <w:bCs/>
          <w:iCs/>
          <w:sz w:val="24"/>
          <w:szCs w:val="24"/>
        </w:rPr>
      </w:pPr>
      <w:r w:rsidRPr="005750AF">
        <w:rPr>
          <w:b/>
          <w:bCs/>
          <w:iCs/>
          <w:sz w:val="24"/>
          <w:szCs w:val="24"/>
        </w:rPr>
        <w:t>F-Test Resul</w:t>
      </w:r>
      <w:r>
        <w:rPr>
          <w:b/>
          <w:bCs/>
          <w:iCs/>
          <w:sz w:val="24"/>
          <w:szCs w:val="24"/>
        </w:rPr>
        <w:t>ts</w:t>
      </w:r>
    </w:p>
    <w:p w14:paraId="7D935907" w14:textId="1D87A849" w:rsidR="005750AF" w:rsidRPr="005750AF" w:rsidRDefault="005750AF" w:rsidP="00E66C29">
      <w:pPr>
        <w:rPr>
          <w:iCs/>
          <w:sz w:val="24"/>
          <w:szCs w:val="24"/>
        </w:rPr>
      </w:pPr>
      <w:r w:rsidRPr="005750AF">
        <w:rPr>
          <w:iCs/>
          <w:sz w:val="24"/>
          <w:szCs w:val="24"/>
        </w:rPr>
        <w:t xml:space="preserve">I then performed a F-test to confirm my regression test results on the risk profiles for each company, the rules are F-statistic is great 4 and P-Value is close to </w:t>
      </w:r>
      <w:proofErr w:type="gramStart"/>
      <w:r w:rsidRPr="005750AF">
        <w:rPr>
          <w:iCs/>
          <w:sz w:val="24"/>
          <w:szCs w:val="24"/>
        </w:rPr>
        <w:t>0</w:t>
      </w:r>
      <w:proofErr w:type="gramEnd"/>
    </w:p>
    <w:p w14:paraId="57CC1691" w14:textId="77777777" w:rsidR="00786CE4" w:rsidRDefault="00786CE4" w:rsidP="00E66C29">
      <w:pPr>
        <w:rPr>
          <w:iCs/>
          <w:sz w:val="24"/>
          <w:szCs w:val="24"/>
        </w:rPr>
      </w:pPr>
    </w:p>
    <w:tbl>
      <w:tblPr>
        <w:tblStyle w:val="TableGrid"/>
        <w:tblW w:w="0" w:type="auto"/>
        <w:tblLook w:val="04A0" w:firstRow="1" w:lastRow="0" w:firstColumn="1" w:lastColumn="0" w:noHBand="0" w:noVBand="1"/>
      </w:tblPr>
      <w:tblGrid>
        <w:gridCol w:w="1193"/>
        <w:gridCol w:w="1784"/>
        <w:gridCol w:w="885"/>
        <w:gridCol w:w="885"/>
        <w:gridCol w:w="885"/>
        <w:gridCol w:w="1723"/>
      </w:tblGrid>
      <w:tr w:rsidR="005750AF" w:rsidRPr="005750AF" w14:paraId="18723183" w14:textId="77777777" w:rsidTr="005750AF">
        <w:trPr>
          <w:trHeight w:val="310"/>
        </w:trPr>
        <w:tc>
          <w:tcPr>
            <w:tcW w:w="7241" w:type="dxa"/>
            <w:gridSpan w:val="6"/>
            <w:noWrap/>
            <w:hideMark/>
          </w:tcPr>
          <w:p w14:paraId="6BE056E3" w14:textId="77777777" w:rsidR="005750AF" w:rsidRPr="005750AF" w:rsidRDefault="005750AF" w:rsidP="005750AF">
            <w:pPr>
              <w:rPr>
                <w:iCs/>
                <w:sz w:val="24"/>
                <w:szCs w:val="24"/>
              </w:rPr>
            </w:pPr>
            <w:r w:rsidRPr="005750AF">
              <w:rPr>
                <w:iCs/>
                <w:sz w:val="24"/>
                <w:szCs w:val="24"/>
              </w:rPr>
              <w:t>Table 3: F-test results</w:t>
            </w:r>
          </w:p>
        </w:tc>
      </w:tr>
      <w:tr w:rsidR="005750AF" w:rsidRPr="005750AF" w14:paraId="1154BDE0" w14:textId="77777777" w:rsidTr="005750AF">
        <w:trPr>
          <w:trHeight w:val="310"/>
        </w:trPr>
        <w:tc>
          <w:tcPr>
            <w:tcW w:w="1193" w:type="dxa"/>
            <w:noWrap/>
            <w:hideMark/>
          </w:tcPr>
          <w:p w14:paraId="6FE2298E" w14:textId="77777777" w:rsidR="005750AF" w:rsidRPr="005750AF" w:rsidRDefault="005750AF">
            <w:pPr>
              <w:rPr>
                <w:iCs/>
                <w:sz w:val="24"/>
                <w:szCs w:val="24"/>
              </w:rPr>
            </w:pPr>
            <w:r w:rsidRPr="005750AF">
              <w:rPr>
                <w:iCs/>
                <w:sz w:val="24"/>
                <w:szCs w:val="24"/>
              </w:rPr>
              <w:t> </w:t>
            </w:r>
          </w:p>
        </w:tc>
        <w:tc>
          <w:tcPr>
            <w:tcW w:w="1784" w:type="dxa"/>
            <w:noWrap/>
            <w:hideMark/>
          </w:tcPr>
          <w:p w14:paraId="52612AEA" w14:textId="77777777" w:rsidR="005750AF" w:rsidRPr="005750AF" w:rsidRDefault="005750AF">
            <w:pPr>
              <w:rPr>
                <w:iCs/>
                <w:sz w:val="24"/>
                <w:szCs w:val="24"/>
              </w:rPr>
            </w:pPr>
            <w:r w:rsidRPr="005750AF">
              <w:rPr>
                <w:iCs/>
                <w:sz w:val="24"/>
                <w:szCs w:val="24"/>
              </w:rPr>
              <w:t>AAPL</w:t>
            </w:r>
          </w:p>
        </w:tc>
        <w:tc>
          <w:tcPr>
            <w:tcW w:w="847" w:type="dxa"/>
            <w:noWrap/>
            <w:hideMark/>
          </w:tcPr>
          <w:p w14:paraId="74B8366F" w14:textId="77777777" w:rsidR="005750AF" w:rsidRPr="005750AF" w:rsidRDefault="005750AF">
            <w:pPr>
              <w:rPr>
                <w:iCs/>
                <w:sz w:val="24"/>
                <w:szCs w:val="24"/>
              </w:rPr>
            </w:pPr>
            <w:r w:rsidRPr="005750AF">
              <w:rPr>
                <w:iCs/>
                <w:sz w:val="24"/>
                <w:szCs w:val="24"/>
              </w:rPr>
              <w:t>META</w:t>
            </w:r>
          </w:p>
        </w:tc>
        <w:tc>
          <w:tcPr>
            <w:tcW w:w="847" w:type="dxa"/>
            <w:noWrap/>
            <w:hideMark/>
          </w:tcPr>
          <w:p w14:paraId="5A0D41F3" w14:textId="77777777" w:rsidR="005750AF" w:rsidRPr="005750AF" w:rsidRDefault="005750AF">
            <w:pPr>
              <w:rPr>
                <w:iCs/>
                <w:sz w:val="24"/>
                <w:szCs w:val="24"/>
              </w:rPr>
            </w:pPr>
            <w:r w:rsidRPr="005750AF">
              <w:rPr>
                <w:iCs/>
                <w:sz w:val="24"/>
                <w:szCs w:val="24"/>
              </w:rPr>
              <w:t>MSFT</w:t>
            </w:r>
          </w:p>
        </w:tc>
        <w:tc>
          <w:tcPr>
            <w:tcW w:w="847" w:type="dxa"/>
            <w:noWrap/>
            <w:hideMark/>
          </w:tcPr>
          <w:p w14:paraId="49A7EA68" w14:textId="77777777" w:rsidR="005750AF" w:rsidRPr="005750AF" w:rsidRDefault="005750AF">
            <w:pPr>
              <w:rPr>
                <w:iCs/>
                <w:sz w:val="24"/>
                <w:szCs w:val="24"/>
              </w:rPr>
            </w:pPr>
            <w:r w:rsidRPr="005750AF">
              <w:rPr>
                <w:iCs/>
                <w:sz w:val="24"/>
                <w:szCs w:val="24"/>
              </w:rPr>
              <w:t>GOOG</w:t>
            </w:r>
          </w:p>
        </w:tc>
        <w:tc>
          <w:tcPr>
            <w:tcW w:w="1723" w:type="dxa"/>
            <w:noWrap/>
            <w:hideMark/>
          </w:tcPr>
          <w:p w14:paraId="49D87D89" w14:textId="77777777" w:rsidR="005750AF" w:rsidRPr="005750AF" w:rsidRDefault="005750AF">
            <w:pPr>
              <w:rPr>
                <w:iCs/>
                <w:sz w:val="24"/>
                <w:szCs w:val="24"/>
              </w:rPr>
            </w:pPr>
            <w:r w:rsidRPr="005750AF">
              <w:rPr>
                <w:iCs/>
                <w:sz w:val="24"/>
                <w:szCs w:val="24"/>
              </w:rPr>
              <w:t>AMZN</w:t>
            </w:r>
          </w:p>
        </w:tc>
      </w:tr>
      <w:tr w:rsidR="005750AF" w:rsidRPr="005750AF" w14:paraId="68A2F2A4" w14:textId="77777777" w:rsidTr="005750AF">
        <w:trPr>
          <w:trHeight w:val="300"/>
        </w:trPr>
        <w:tc>
          <w:tcPr>
            <w:tcW w:w="1193" w:type="dxa"/>
            <w:noWrap/>
            <w:hideMark/>
          </w:tcPr>
          <w:p w14:paraId="7B04EA53" w14:textId="77777777" w:rsidR="005750AF" w:rsidRPr="005750AF" w:rsidRDefault="005750AF">
            <w:pPr>
              <w:rPr>
                <w:iCs/>
                <w:sz w:val="24"/>
                <w:szCs w:val="24"/>
              </w:rPr>
            </w:pPr>
            <w:r w:rsidRPr="005750AF">
              <w:rPr>
                <w:iCs/>
                <w:sz w:val="24"/>
                <w:szCs w:val="24"/>
              </w:rPr>
              <w:t>F-Statistic</w:t>
            </w:r>
          </w:p>
        </w:tc>
        <w:tc>
          <w:tcPr>
            <w:tcW w:w="1784" w:type="dxa"/>
            <w:noWrap/>
            <w:hideMark/>
          </w:tcPr>
          <w:p w14:paraId="069E7BF3" w14:textId="77777777" w:rsidR="005750AF" w:rsidRPr="005750AF" w:rsidRDefault="005750AF" w:rsidP="005750AF">
            <w:pPr>
              <w:rPr>
                <w:iCs/>
                <w:sz w:val="24"/>
                <w:szCs w:val="24"/>
              </w:rPr>
            </w:pPr>
            <w:r w:rsidRPr="005750AF">
              <w:rPr>
                <w:iCs/>
                <w:sz w:val="24"/>
                <w:szCs w:val="24"/>
              </w:rPr>
              <w:t>7.2515</w:t>
            </w:r>
          </w:p>
        </w:tc>
        <w:tc>
          <w:tcPr>
            <w:tcW w:w="847" w:type="dxa"/>
            <w:noWrap/>
            <w:hideMark/>
          </w:tcPr>
          <w:p w14:paraId="0905CE41" w14:textId="77777777" w:rsidR="005750AF" w:rsidRPr="005750AF" w:rsidRDefault="005750AF" w:rsidP="005750AF">
            <w:pPr>
              <w:rPr>
                <w:iCs/>
                <w:sz w:val="24"/>
                <w:szCs w:val="24"/>
              </w:rPr>
            </w:pPr>
            <w:r w:rsidRPr="005750AF">
              <w:rPr>
                <w:iCs/>
                <w:sz w:val="24"/>
                <w:szCs w:val="24"/>
              </w:rPr>
              <w:t>0.2394</w:t>
            </w:r>
          </w:p>
        </w:tc>
        <w:tc>
          <w:tcPr>
            <w:tcW w:w="847" w:type="dxa"/>
            <w:noWrap/>
            <w:hideMark/>
          </w:tcPr>
          <w:p w14:paraId="3EC65733" w14:textId="77777777" w:rsidR="005750AF" w:rsidRPr="005750AF" w:rsidRDefault="005750AF" w:rsidP="005750AF">
            <w:pPr>
              <w:rPr>
                <w:iCs/>
                <w:sz w:val="24"/>
                <w:szCs w:val="24"/>
              </w:rPr>
            </w:pPr>
            <w:r w:rsidRPr="005750AF">
              <w:rPr>
                <w:iCs/>
                <w:sz w:val="24"/>
                <w:szCs w:val="24"/>
              </w:rPr>
              <w:t>1.8912</w:t>
            </w:r>
          </w:p>
        </w:tc>
        <w:tc>
          <w:tcPr>
            <w:tcW w:w="847" w:type="dxa"/>
            <w:noWrap/>
            <w:hideMark/>
          </w:tcPr>
          <w:p w14:paraId="5A0C1339" w14:textId="77777777" w:rsidR="005750AF" w:rsidRPr="005750AF" w:rsidRDefault="005750AF" w:rsidP="005750AF">
            <w:pPr>
              <w:rPr>
                <w:iCs/>
                <w:sz w:val="24"/>
                <w:szCs w:val="24"/>
              </w:rPr>
            </w:pPr>
            <w:r w:rsidRPr="005750AF">
              <w:rPr>
                <w:iCs/>
                <w:sz w:val="24"/>
                <w:szCs w:val="24"/>
              </w:rPr>
              <w:t>0.3244</w:t>
            </w:r>
          </w:p>
        </w:tc>
        <w:tc>
          <w:tcPr>
            <w:tcW w:w="1723" w:type="dxa"/>
            <w:noWrap/>
            <w:hideMark/>
          </w:tcPr>
          <w:p w14:paraId="1C4A476D" w14:textId="77777777" w:rsidR="005750AF" w:rsidRPr="005750AF" w:rsidRDefault="005750AF" w:rsidP="005750AF">
            <w:pPr>
              <w:rPr>
                <w:iCs/>
                <w:sz w:val="24"/>
                <w:szCs w:val="24"/>
              </w:rPr>
            </w:pPr>
            <w:r w:rsidRPr="005750AF">
              <w:rPr>
                <w:iCs/>
                <w:sz w:val="24"/>
                <w:szCs w:val="24"/>
              </w:rPr>
              <w:t>12.385</w:t>
            </w:r>
          </w:p>
        </w:tc>
      </w:tr>
      <w:tr w:rsidR="005750AF" w:rsidRPr="005750AF" w14:paraId="643EC854" w14:textId="77777777" w:rsidTr="005750AF">
        <w:trPr>
          <w:trHeight w:val="300"/>
        </w:trPr>
        <w:tc>
          <w:tcPr>
            <w:tcW w:w="1193" w:type="dxa"/>
            <w:noWrap/>
            <w:hideMark/>
          </w:tcPr>
          <w:p w14:paraId="4E4379CF" w14:textId="77777777" w:rsidR="005750AF" w:rsidRPr="005750AF" w:rsidRDefault="005750AF">
            <w:pPr>
              <w:rPr>
                <w:iCs/>
                <w:sz w:val="24"/>
                <w:szCs w:val="24"/>
              </w:rPr>
            </w:pPr>
            <w:r w:rsidRPr="005750AF">
              <w:rPr>
                <w:iCs/>
                <w:sz w:val="24"/>
                <w:szCs w:val="24"/>
              </w:rPr>
              <w:t>P-Value</w:t>
            </w:r>
          </w:p>
        </w:tc>
        <w:tc>
          <w:tcPr>
            <w:tcW w:w="1784" w:type="dxa"/>
            <w:noWrap/>
            <w:hideMark/>
          </w:tcPr>
          <w:p w14:paraId="0DA4DA30" w14:textId="77777777" w:rsidR="005750AF" w:rsidRPr="005750AF" w:rsidRDefault="005750AF">
            <w:pPr>
              <w:rPr>
                <w:iCs/>
                <w:sz w:val="24"/>
                <w:szCs w:val="24"/>
              </w:rPr>
            </w:pPr>
            <w:r w:rsidRPr="005750AF">
              <w:rPr>
                <w:iCs/>
                <w:sz w:val="24"/>
                <w:szCs w:val="24"/>
              </w:rPr>
              <w:t>0.0007406 ***</w:t>
            </w:r>
          </w:p>
        </w:tc>
        <w:tc>
          <w:tcPr>
            <w:tcW w:w="847" w:type="dxa"/>
            <w:noWrap/>
            <w:hideMark/>
          </w:tcPr>
          <w:p w14:paraId="08530AB4" w14:textId="77777777" w:rsidR="005750AF" w:rsidRPr="005750AF" w:rsidRDefault="005750AF" w:rsidP="005750AF">
            <w:pPr>
              <w:rPr>
                <w:iCs/>
                <w:sz w:val="24"/>
                <w:szCs w:val="24"/>
              </w:rPr>
            </w:pPr>
            <w:r w:rsidRPr="005750AF">
              <w:rPr>
                <w:iCs/>
                <w:sz w:val="24"/>
                <w:szCs w:val="24"/>
              </w:rPr>
              <w:t>0.7872</w:t>
            </w:r>
          </w:p>
        </w:tc>
        <w:tc>
          <w:tcPr>
            <w:tcW w:w="847" w:type="dxa"/>
            <w:noWrap/>
            <w:hideMark/>
          </w:tcPr>
          <w:p w14:paraId="74CE55C2" w14:textId="77777777" w:rsidR="005750AF" w:rsidRPr="005750AF" w:rsidRDefault="005750AF" w:rsidP="005750AF">
            <w:pPr>
              <w:rPr>
                <w:iCs/>
                <w:sz w:val="24"/>
                <w:szCs w:val="24"/>
              </w:rPr>
            </w:pPr>
            <w:r w:rsidRPr="005750AF">
              <w:rPr>
                <w:iCs/>
                <w:sz w:val="24"/>
                <w:szCs w:val="24"/>
              </w:rPr>
              <w:t>0.1513</w:t>
            </w:r>
          </w:p>
        </w:tc>
        <w:tc>
          <w:tcPr>
            <w:tcW w:w="847" w:type="dxa"/>
            <w:noWrap/>
            <w:hideMark/>
          </w:tcPr>
          <w:p w14:paraId="2ABCE06D" w14:textId="77777777" w:rsidR="005750AF" w:rsidRPr="005750AF" w:rsidRDefault="005750AF" w:rsidP="005750AF">
            <w:pPr>
              <w:rPr>
                <w:iCs/>
                <w:sz w:val="24"/>
                <w:szCs w:val="24"/>
              </w:rPr>
            </w:pPr>
            <w:r w:rsidRPr="005750AF">
              <w:rPr>
                <w:iCs/>
                <w:sz w:val="24"/>
                <w:szCs w:val="24"/>
              </w:rPr>
              <w:t>0.7231</w:t>
            </w:r>
          </w:p>
        </w:tc>
        <w:tc>
          <w:tcPr>
            <w:tcW w:w="1723" w:type="dxa"/>
            <w:noWrap/>
            <w:hideMark/>
          </w:tcPr>
          <w:p w14:paraId="2AFA6D45" w14:textId="77777777" w:rsidR="005750AF" w:rsidRPr="005750AF" w:rsidRDefault="005750AF">
            <w:pPr>
              <w:rPr>
                <w:iCs/>
                <w:sz w:val="24"/>
                <w:szCs w:val="24"/>
              </w:rPr>
            </w:pPr>
            <w:r w:rsidRPr="005750AF">
              <w:rPr>
                <w:iCs/>
                <w:sz w:val="24"/>
                <w:szCs w:val="24"/>
              </w:rPr>
              <w:t>4.741e-06 ***</w:t>
            </w:r>
          </w:p>
        </w:tc>
      </w:tr>
    </w:tbl>
    <w:p w14:paraId="1E26837F" w14:textId="77777777" w:rsidR="00786CE4" w:rsidRDefault="00786CE4" w:rsidP="00E66C29">
      <w:pPr>
        <w:rPr>
          <w:iCs/>
          <w:sz w:val="24"/>
          <w:szCs w:val="24"/>
        </w:rPr>
      </w:pPr>
    </w:p>
    <w:p w14:paraId="08718862" w14:textId="764EF584" w:rsidR="00786CE4" w:rsidRDefault="00F01B15" w:rsidP="00E66C29">
      <w:pPr>
        <w:rPr>
          <w:iCs/>
          <w:sz w:val="24"/>
          <w:szCs w:val="24"/>
        </w:rPr>
      </w:pPr>
      <w:r>
        <w:rPr>
          <w:iCs/>
          <w:sz w:val="24"/>
          <w:szCs w:val="24"/>
        </w:rPr>
        <w:t>Therefore,</w:t>
      </w:r>
      <w:r w:rsidR="005750AF">
        <w:rPr>
          <w:iCs/>
          <w:sz w:val="24"/>
          <w:szCs w:val="24"/>
        </w:rPr>
        <w:t xml:space="preserve"> we can see from the tests it confirms </w:t>
      </w:r>
      <w:r>
        <w:rPr>
          <w:iCs/>
          <w:sz w:val="24"/>
          <w:szCs w:val="24"/>
        </w:rPr>
        <w:t xml:space="preserve">the high risk profile for the risk market for companies AAPL and AMZN as for AAPL the F-statistic 7.2515 is greater than 4 and the P-value is statistically significant and close to zero, likewise for AMZN the </w:t>
      </w:r>
      <w:proofErr w:type="spellStart"/>
      <w:r w:rsidRPr="00F01B15">
        <w:rPr>
          <w:iCs/>
          <w:sz w:val="24"/>
          <w:szCs w:val="24"/>
        </w:rPr>
        <w:t>the</w:t>
      </w:r>
      <w:proofErr w:type="spellEnd"/>
      <w:r w:rsidRPr="00F01B15">
        <w:rPr>
          <w:iCs/>
          <w:sz w:val="24"/>
          <w:szCs w:val="24"/>
        </w:rPr>
        <w:t xml:space="preserve"> F-statistic </w:t>
      </w:r>
      <w:r>
        <w:rPr>
          <w:iCs/>
          <w:sz w:val="24"/>
          <w:szCs w:val="24"/>
        </w:rPr>
        <w:t xml:space="preserve">12.385 </w:t>
      </w:r>
      <w:r w:rsidRPr="00F01B15">
        <w:rPr>
          <w:iCs/>
          <w:sz w:val="24"/>
          <w:szCs w:val="24"/>
        </w:rPr>
        <w:t>is greater than 4 and the P-value is statistically significant and close to zero,</w:t>
      </w:r>
      <w:r>
        <w:rPr>
          <w:iCs/>
          <w:sz w:val="24"/>
          <w:szCs w:val="24"/>
        </w:rPr>
        <w:t xml:space="preserve"> from this we can say that both companies have a high risk profiles but AMZN has the higher one during periods of high inflation.</w:t>
      </w:r>
    </w:p>
    <w:p w14:paraId="47A56C01" w14:textId="7AFD9D4C" w:rsidR="00F01B15" w:rsidRDefault="00F01B15" w:rsidP="00E66C29">
      <w:pPr>
        <w:rPr>
          <w:iCs/>
          <w:sz w:val="24"/>
          <w:szCs w:val="24"/>
        </w:rPr>
      </w:pPr>
      <w:r>
        <w:rPr>
          <w:iCs/>
          <w:sz w:val="24"/>
          <w:szCs w:val="24"/>
        </w:rPr>
        <w:t>Whilst for META, MSFT, GOOG we can see that these all have low risk profiles ad all F-statistic for all is below 4 and P-value is not close to zero and has no statistical significance, with META being the company with the lowest risk.</w:t>
      </w:r>
    </w:p>
    <w:p w14:paraId="005C14FD" w14:textId="77777777" w:rsidR="00F01B15" w:rsidRDefault="00F01B15" w:rsidP="00E66C29">
      <w:pPr>
        <w:rPr>
          <w:iCs/>
          <w:sz w:val="24"/>
          <w:szCs w:val="24"/>
        </w:rPr>
      </w:pPr>
    </w:p>
    <w:p w14:paraId="02D3EAD2" w14:textId="7C774948" w:rsidR="00CC1477" w:rsidRDefault="00CC1477" w:rsidP="00E66C29">
      <w:pPr>
        <w:rPr>
          <w:b/>
          <w:bCs/>
          <w:iCs/>
          <w:sz w:val="28"/>
          <w:szCs w:val="28"/>
        </w:rPr>
      </w:pPr>
      <w:r w:rsidRPr="00CC1477">
        <w:rPr>
          <w:b/>
          <w:bCs/>
          <w:iCs/>
          <w:sz w:val="28"/>
          <w:szCs w:val="28"/>
        </w:rPr>
        <w:lastRenderedPageBreak/>
        <w:t>Residuals</w:t>
      </w:r>
      <w:r>
        <w:rPr>
          <w:b/>
          <w:bCs/>
          <w:iCs/>
          <w:sz w:val="28"/>
          <w:szCs w:val="28"/>
        </w:rPr>
        <w:t xml:space="preserve"> (Errors)</w:t>
      </w:r>
    </w:p>
    <w:p w14:paraId="631740CF" w14:textId="37A298B4" w:rsidR="00CC1477" w:rsidRDefault="007B5CB3" w:rsidP="00E66C29">
      <w:pPr>
        <w:rPr>
          <w:iCs/>
          <w:sz w:val="24"/>
          <w:szCs w:val="24"/>
        </w:rPr>
      </w:pPr>
      <w:r w:rsidRPr="007B5CB3">
        <w:rPr>
          <w:iCs/>
          <w:sz w:val="24"/>
          <w:szCs w:val="24"/>
        </w:rPr>
        <w:t>In regression analysis, heteroscedasticity) refers to the unequal scatter of residuals or error terms</w:t>
      </w:r>
      <w:r>
        <w:rPr>
          <w:iCs/>
          <w:sz w:val="24"/>
          <w:szCs w:val="24"/>
        </w:rPr>
        <w:t>.</w:t>
      </w:r>
      <w:r w:rsidRPr="007B5CB3">
        <w:rPr>
          <w:iCs/>
          <w:sz w:val="24"/>
          <w:szCs w:val="24"/>
        </w:rPr>
        <w:t xml:space="preserve"> </w:t>
      </w:r>
      <w:r w:rsidR="00CC6B95">
        <w:rPr>
          <w:iCs/>
          <w:sz w:val="24"/>
          <w:szCs w:val="24"/>
        </w:rPr>
        <w:t xml:space="preserve">From the graphs we may </w:t>
      </w:r>
      <w:r>
        <w:rPr>
          <w:iCs/>
          <w:sz w:val="24"/>
          <w:szCs w:val="24"/>
        </w:rPr>
        <w:t>assum</w:t>
      </w:r>
      <w:r>
        <w:t>e,</w:t>
      </w:r>
      <w:r w:rsidR="00CC6B95">
        <w:rPr>
          <w:iCs/>
          <w:sz w:val="24"/>
          <w:szCs w:val="24"/>
        </w:rPr>
        <w:t xml:space="preserve"> for META</w:t>
      </w:r>
      <w:r w:rsidR="00CC6B95" w:rsidRPr="00CC6B95">
        <w:rPr>
          <w:iCs/>
          <w:sz w:val="24"/>
          <w:szCs w:val="24"/>
        </w:rPr>
        <w:t xml:space="preserve"> the variance is consistent as homoscedasticity is present while the other four companies have heteroscedasticity present, therefore portraying an inconsistent variance</w:t>
      </w:r>
      <w:r>
        <w:rPr>
          <w:iCs/>
          <w:sz w:val="24"/>
          <w:szCs w:val="24"/>
        </w:rPr>
        <w:t xml:space="preserve"> as variance for errors are high in certain areas.</w:t>
      </w:r>
    </w:p>
    <w:p w14:paraId="330C15E8" w14:textId="77777777" w:rsidR="007B5CB3" w:rsidRDefault="007B5CB3" w:rsidP="00E66C29">
      <w:pPr>
        <w:rPr>
          <w:iCs/>
          <w:sz w:val="24"/>
          <w:szCs w:val="24"/>
        </w:rPr>
      </w:pPr>
    </w:p>
    <w:p w14:paraId="3839B526" w14:textId="68E8EBED" w:rsidR="007B5CB3" w:rsidRDefault="007B5CB3" w:rsidP="00E66C29">
      <w:pPr>
        <w:rPr>
          <w:iCs/>
          <w:sz w:val="24"/>
          <w:szCs w:val="24"/>
        </w:rPr>
      </w:pPr>
      <w:r w:rsidRPr="00CC1477">
        <w:rPr>
          <w:iCs/>
          <w:sz w:val="24"/>
          <w:szCs w:val="24"/>
        </w:rPr>
        <w:drawing>
          <wp:inline distT="0" distB="0" distL="0" distR="0" wp14:anchorId="4AAFE0FA" wp14:editId="1AC9DC11">
            <wp:extent cx="5641711" cy="2899611"/>
            <wp:effectExtent l="0" t="0" r="0" b="0"/>
            <wp:docPr id="1472694056" name="Picture 1" descr="A group of colorful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94056" name="Picture 1" descr="A group of colorful graph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659" cy="2913975"/>
                    </a:xfrm>
                    <a:prstGeom prst="rect">
                      <a:avLst/>
                    </a:prstGeom>
                    <a:noFill/>
                    <a:ln>
                      <a:noFill/>
                    </a:ln>
                  </pic:spPr>
                </pic:pic>
              </a:graphicData>
            </a:graphic>
          </wp:inline>
        </w:drawing>
      </w:r>
    </w:p>
    <w:p w14:paraId="422D73C4" w14:textId="1778B78A" w:rsidR="007B5CB3" w:rsidRDefault="007B5CB3" w:rsidP="00E66C29">
      <w:pPr>
        <w:rPr>
          <w:iCs/>
          <w:sz w:val="24"/>
          <w:szCs w:val="24"/>
        </w:rPr>
      </w:pPr>
      <w:r>
        <w:rPr>
          <w:iCs/>
          <w:sz w:val="24"/>
          <w:szCs w:val="24"/>
        </w:rPr>
        <w:t>Then from the histogram plots we can see that these are normally distributed so I am happy with this.</w:t>
      </w:r>
    </w:p>
    <w:p w14:paraId="47B7400A" w14:textId="11F55A50" w:rsidR="007B5CB3" w:rsidRDefault="007B5CB3" w:rsidP="00E66C29">
      <w:pPr>
        <w:rPr>
          <w:iCs/>
          <w:sz w:val="24"/>
          <w:szCs w:val="24"/>
        </w:rPr>
      </w:pPr>
      <w:r w:rsidRPr="007B5CB3">
        <w:rPr>
          <w:iCs/>
          <w:sz w:val="24"/>
          <w:szCs w:val="24"/>
        </w:rPr>
        <w:drawing>
          <wp:inline distT="0" distB="0" distL="0" distR="0" wp14:anchorId="0C9670B4" wp14:editId="469FA2F0">
            <wp:extent cx="5293989" cy="2719137"/>
            <wp:effectExtent l="0" t="0" r="2540" b="5080"/>
            <wp:docPr id="1380653956" name="Picture 3" descr="A graph of 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3956" name="Picture 3" descr="A graph of a graph of a number of numbe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2339" cy="2723426"/>
                    </a:xfrm>
                    <a:prstGeom prst="rect">
                      <a:avLst/>
                    </a:prstGeom>
                    <a:noFill/>
                    <a:ln>
                      <a:noFill/>
                    </a:ln>
                  </pic:spPr>
                </pic:pic>
              </a:graphicData>
            </a:graphic>
          </wp:inline>
        </w:drawing>
      </w:r>
    </w:p>
    <w:p w14:paraId="4CE026E2" w14:textId="274AAE55" w:rsidR="007B5CB3" w:rsidRPr="00CC1477" w:rsidRDefault="007B5CB3" w:rsidP="00E66C29">
      <w:pPr>
        <w:rPr>
          <w:iCs/>
          <w:sz w:val="24"/>
          <w:szCs w:val="24"/>
        </w:rPr>
      </w:pPr>
      <w:r w:rsidRPr="00CC6B95">
        <w:rPr>
          <w:iCs/>
          <w:sz w:val="24"/>
          <w:szCs w:val="24"/>
        </w:rPr>
        <w:lastRenderedPageBreak/>
        <w:drawing>
          <wp:inline distT="0" distB="0" distL="0" distR="0" wp14:anchorId="770EC2F9" wp14:editId="73C910D9">
            <wp:extent cx="4705327" cy="2418347"/>
            <wp:effectExtent l="0" t="0" r="635" b="1270"/>
            <wp:docPr id="829287939"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7939" name="Picture 2" descr="A graph of a graph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0653" cy="2446782"/>
                    </a:xfrm>
                    <a:prstGeom prst="rect">
                      <a:avLst/>
                    </a:prstGeom>
                    <a:noFill/>
                    <a:ln>
                      <a:noFill/>
                    </a:ln>
                  </pic:spPr>
                </pic:pic>
              </a:graphicData>
            </a:graphic>
          </wp:inline>
        </w:drawing>
      </w:r>
    </w:p>
    <w:p w14:paraId="2FC81A09" w14:textId="2EA07CA5" w:rsidR="00F01B15" w:rsidRDefault="00F01B15" w:rsidP="00E66C29">
      <w:pPr>
        <w:rPr>
          <w:iCs/>
          <w:sz w:val="24"/>
          <w:szCs w:val="24"/>
        </w:rPr>
      </w:pPr>
    </w:p>
    <w:p w14:paraId="08ACDD6D" w14:textId="1624F0FD" w:rsidR="00CC6B95" w:rsidRDefault="00761108" w:rsidP="00CC6B95">
      <w:pPr>
        <w:rPr>
          <w:iCs/>
          <w:sz w:val="24"/>
          <w:szCs w:val="24"/>
        </w:rPr>
      </w:pPr>
      <w:r w:rsidRPr="00761108">
        <w:rPr>
          <w:iCs/>
          <w:sz w:val="24"/>
          <w:szCs w:val="24"/>
        </w:rPr>
        <w:t>Autocorrelation is used to measure the degree of similarity between a time series and a lagged version of itself over successive time</w:t>
      </w:r>
      <w:r>
        <w:rPr>
          <w:iCs/>
          <w:sz w:val="24"/>
          <w:szCs w:val="24"/>
        </w:rPr>
        <w:t xml:space="preserve">. </w:t>
      </w:r>
      <w:r w:rsidR="007B5CB3">
        <w:rPr>
          <w:iCs/>
          <w:sz w:val="24"/>
          <w:szCs w:val="24"/>
        </w:rPr>
        <w:t xml:space="preserve">From the </w:t>
      </w:r>
      <w:proofErr w:type="spellStart"/>
      <w:r w:rsidR="007B5CB3">
        <w:rPr>
          <w:iCs/>
          <w:sz w:val="24"/>
          <w:szCs w:val="24"/>
        </w:rPr>
        <w:t>acf</w:t>
      </w:r>
      <w:proofErr w:type="spellEnd"/>
      <w:r w:rsidR="007B5CB3">
        <w:rPr>
          <w:iCs/>
          <w:sz w:val="24"/>
          <w:szCs w:val="24"/>
        </w:rPr>
        <w:t xml:space="preserve"> test I can see that with my errors that they </w:t>
      </w:r>
      <w:proofErr w:type="gramStart"/>
      <w:r w:rsidR="007B5CB3">
        <w:rPr>
          <w:iCs/>
          <w:sz w:val="24"/>
          <w:szCs w:val="24"/>
        </w:rPr>
        <w:t>is</w:t>
      </w:r>
      <w:proofErr w:type="gramEnd"/>
      <w:r w:rsidR="007B5CB3">
        <w:rPr>
          <w:iCs/>
          <w:sz w:val="24"/>
          <w:szCs w:val="24"/>
        </w:rPr>
        <w:t xml:space="preserve"> no auto correlation and that there are no patterns in errors</w:t>
      </w:r>
      <w:r>
        <w:rPr>
          <w:iCs/>
          <w:sz w:val="24"/>
          <w:szCs w:val="24"/>
        </w:rPr>
        <w:t>.</w:t>
      </w:r>
    </w:p>
    <w:p w14:paraId="3767A75D" w14:textId="4A863DA4" w:rsidR="00761108" w:rsidRPr="00CC6B95" w:rsidRDefault="00761108" w:rsidP="00CC6B95">
      <w:pPr>
        <w:rPr>
          <w:iCs/>
          <w:sz w:val="24"/>
          <w:szCs w:val="24"/>
        </w:rPr>
      </w:pPr>
      <w:r>
        <w:rPr>
          <w:iCs/>
          <w:sz w:val="24"/>
          <w:szCs w:val="24"/>
        </w:rPr>
        <w:t>Using the table below I can confirm that there is no auto correlation as the result of DW follow the rules as they are all close to 2.</w:t>
      </w:r>
    </w:p>
    <w:p w14:paraId="0C4A8209" w14:textId="033F95A8" w:rsidR="00CC1477" w:rsidRPr="00CC1477" w:rsidRDefault="00CC1477" w:rsidP="00CC1477">
      <w:pPr>
        <w:rPr>
          <w:iCs/>
          <w:sz w:val="24"/>
          <w:szCs w:val="24"/>
        </w:rPr>
      </w:pPr>
    </w:p>
    <w:tbl>
      <w:tblPr>
        <w:tblW w:w="3760" w:type="dxa"/>
        <w:tblLook w:val="04A0" w:firstRow="1" w:lastRow="0" w:firstColumn="1" w:lastColumn="0" w:noHBand="0" w:noVBand="1"/>
      </w:tblPr>
      <w:tblGrid>
        <w:gridCol w:w="2392"/>
        <w:gridCol w:w="266"/>
        <w:gridCol w:w="1174"/>
      </w:tblGrid>
      <w:tr w:rsidR="00761108" w:rsidRPr="00761108" w14:paraId="3A0C34AA" w14:textId="77777777" w:rsidTr="00761108">
        <w:trPr>
          <w:trHeight w:val="310"/>
        </w:trPr>
        <w:tc>
          <w:tcPr>
            <w:tcW w:w="376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49F43E70" w14:textId="77777777" w:rsidR="00761108" w:rsidRPr="00761108" w:rsidRDefault="00761108" w:rsidP="00761108">
            <w:pPr>
              <w:spacing w:after="0" w:line="240" w:lineRule="auto"/>
              <w:jc w:val="center"/>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Table 4: Durbin-Watson Test Results</w:t>
            </w:r>
          </w:p>
        </w:tc>
      </w:tr>
      <w:tr w:rsidR="00761108" w:rsidRPr="00761108" w14:paraId="16B80B32" w14:textId="77777777" w:rsidTr="00761108">
        <w:trPr>
          <w:trHeight w:val="300"/>
        </w:trPr>
        <w:tc>
          <w:tcPr>
            <w:tcW w:w="2392" w:type="dxa"/>
            <w:tcBorders>
              <w:top w:val="nil"/>
              <w:left w:val="single" w:sz="12" w:space="0" w:color="auto"/>
              <w:bottom w:val="single" w:sz="4" w:space="0" w:color="auto"/>
              <w:right w:val="nil"/>
            </w:tcBorders>
            <w:shd w:val="clear" w:color="auto" w:fill="auto"/>
            <w:noWrap/>
            <w:vAlign w:val="bottom"/>
            <w:hideMark/>
          </w:tcPr>
          <w:p w14:paraId="014D3FC5"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Company</w:t>
            </w:r>
          </w:p>
        </w:tc>
        <w:tc>
          <w:tcPr>
            <w:tcW w:w="218" w:type="dxa"/>
            <w:tcBorders>
              <w:top w:val="nil"/>
              <w:left w:val="nil"/>
              <w:bottom w:val="single" w:sz="4" w:space="0" w:color="auto"/>
              <w:right w:val="nil"/>
            </w:tcBorders>
            <w:shd w:val="clear" w:color="auto" w:fill="auto"/>
            <w:noWrap/>
            <w:vAlign w:val="bottom"/>
            <w:hideMark/>
          </w:tcPr>
          <w:p w14:paraId="0B940C29"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 </w:t>
            </w:r>
          </w:p>
        </w:tc>
        <w:tc>
          <w:tcPr>
            <w:tcW w:w="1150" w:type="dxa"/>
            <w:tcBorders>
              <w:top w:val="nil"/>
              <w:left w:val="nil"/>
              <w:bottom w:val="single" w:sz="4" w:space="0" w:color="auto"/>
              <w:right w:val="single" w:sz="12" w:space="0" w:color="auto"/>
            </w:tcBorders>
            <w:shd w:val="clear" w:color="auto" w:fill="auto"/>
            <w:noWrap/>
            <w:vAlign w:val="bottom"/>
            <w:hideMark/>
          </w:tcPr>
          <w:p w14:paraId="49A33F16"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DW</w:t>
            </w:r>
          </w:p>
        </w:tc>
      </w:tr>
      <w:tr w:rsidR="00761108" w:rsidRPr="00761108" w14:paraId="47B1DFD1" w14:textId="77777777" w:rsidTr="00761108">
        <w:trPr>
          <w:trHeight w:val="290"/>
        </w:trPr>
        <w:tc>
          <w:tcPr>
            <w:tcW w:w="2392" w:type="dxa"/>
            <w:tcBorders>
              <w:top w:val="nil"/>
              <w:left w:val="single" w:sz="12" w:space="0" w:color="auto"/>
              <w:bottom w:val="nil"/>
              <w:right w:val="nil"/>
            </w:tcBorders>
            <w:shd w:val="clear" w:color="auto" w:fill="auto"/>
            <w:noWrap/>
            <w:vAlign w:val="bottom"/>
            <w:hideMark/>
          </w:tcPr>
          <w:p w14:paraId="2D923104"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AAPL</w:t>
            </w:r>
          </w:p>
        </w:tc>
        <w:tc>
          <w:tcPr>
            <w:tcW w:w="218" w:type="dxa"/>
            <w:tcBorders>
              <w:top w:val="nil"/>
              <w:left w:val="nil"/>
              <w:bottom w:val="nil"/>
              <w:right w:val="nil"/>
            </w:tcBorders>
            <w:shd w:val="clear" w:color="auto" w:fill="auto"/>
            <w:noWrap/>
            <w:vAlign w:val="bottom"/>
            <w:hideMark/>
          </w:tcPr>
          <w:p w14:paraId="5C6F349A"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p>
        </w:tc>
        <w:tc>
          <w:tcPr>
            <w:tcW w:w="1150" w:type="dxa"/>
            <w:tcBorders>
              <w:top w:val="nil"/>
              <w:left w:val="nil"/>
              <w:bottom w:val="nil"/>
              <w:right w:val="single" w:sz="12" w:space="0" w:color="auto"/>
            </w:tcBorders>
            <w:shd w:val="clear" w:color="auto" w:fill="auto"/>
            <w:noWrap/>
            <w:vAlign w:val="bottom"/>
            <w:hideMark/>
          </w:tcPr>
          <w:p w14:paraId="3141E318" w14:textId="77777777" w:rsidR="00761108" w:rsidRPr="00761108" w:rsidRDefault="00761108" w:rsidP="00761108">
            <w:pPr>
              <w:spacing w:after="0" w:line="240" w:lineRule="auto"/>
              <w:jc w:val="right"/>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1.87</w:t>
            </w:r>
          </w:p>
        </w:tc>
      </w:tr>
      <w:tr w:rsidR="00761108" w:rsidRPr="00761108" w14:paraId="413F277A" w14:textId="77777777" w:rsidTr="00761108">
        <w:trPr>
          <w:trHeight w:val="290"/>
        </w:trPr>
        <w:tc>
          <w:tcPr>
            <w:tcW w:w="2392" w:type="dxa"/>
            <w:tcBorders>
              <w:top w:val="nil"/>
              <w:left w:val="single" w:sz="12" w:space="0" w:color="auto"/>
              <w:bottom w:val="nil"/>
              <w:right w:val="nil"/>
            </w:tcBorders>
            <w:shd w:val="clear" w:color="auto" w:fill="auto"/>
            <w:noWrap/>
            <w:vAlign w:val="bottom"/>
            <w:hideMark/>
          </w:tcPr>
          <w:p w14:paraId="0DE43570"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META</w:t>
            </w:r>
          </w:p>
        </w:tc>
        <w:tc>
          <w:tcPr>
            <w:tcW w:w="218" w:type="dxa"/>
            <w:tcBorders>
              <w:top w:val="nil"/>
              <w:left w:val="nil"/>
              <w:bottom w:val="nil"/>
              <w:right w:val="nil"/>
            </w:tcBorders>
            <w:shd w:val="clear" w:color="auto" w:fill="auto"/>
            <w:noWrap/>
            <w:vAlign w:val="bottom"/>
            <w:hideMark/>
          </w:tcPr>
          <w:p w14:paraId="06E2BB5E"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p>
        </w:tc>
        <w:tc>
          <w:tcPr>
            <w:tcW w:w="1150" w:type="dxa"/>
            <w:tcBorders>
              <w:top w:val="nil"/>
              <w:left w:val="nil"/>
              <w:bottom w:val="nil"/>
              <w:right w:val="single" w:sz="12" w:space="0" w:color="auto"/>
            </w:tcBorders>
            <w:shd w:val="clear" w:color="auto" w:fill="auto"/>
            <w:noWrap/>
            <w:vAlign w:val="bottom"/>
            <w:hideMark/>
          </w:tcPr>
          <w:p w14:paraId="433AC909" w14:textId="77777777" w:rsidR="00761108" w:rsidRPr="00761108" w:rsidRDefault="00761108" w:rsidP="00761108">
            <w:pPr>
              <w:spacing w:after="0" w:line="240" w:lineRule="auto"/>
              <w:jc w:val="right"/>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1.92</w:t>
            </w:r>
          </w:p>
        </w:tc>
      </w:tr>
      <w:tr w:rsidR="00761108" w:rsidRPr="00761108" w14:paraId="46899DA4" w14:textId="77777777" w:rsidTr="00761108">
        <w:trPr>
          <w:trHeight w:val="290"/>
        </w:trPr>
        <w:tc>
          <w:tcPr>
            <w:tcW w:w="2392" w:type="dxa"/>
            <w:tcBorders>
              <w:top w:val="nil"/>
              <w:left w:val="single" w:sz="12" w:space="0" w:color="auto"/>
              <w:bottom w:val="nil"/>
              <w:right w:val="nil"/>
            </w:tcBorders>
            <w:shd w:val="clear" w:color="auto" w:fill="auto"/>
            <w:noWrap/>
            <w:vAlign w:val="bottom"/>
            <w:hideMark/>
          </w:tcPr>
          <w:p w14:paraId="2EDA388E"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MSFT</w:t>
            </w:r>
          </w:p>
        </w:tc>
        <w:tc>
          <w:tcPr>
            <w:tcW w:w="218" w:type="dxa"/>
            <w:tcBorders>
              <w:top w:val="nil"/>
              <w:left w:val="nil"/>
              <w:bottom w:val="nil"/>
              <w:right w:val="nil"/>
            </w:tcBorders>
            <w:shd w:val="clear" w:color="auto" w:fill="auto"/>
            <w:noWrap/>
            <w:vAlign w:val="bottom"/>
            <w:hideMark/>
          </w:tcPr>
          <w:p w14:paraId="04B87323"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p>
        </w:tc>
        <w:tc>
          <w:tcPr>
            <w:tcW w:w="1150" w:type="dxa"/>
            <w:tcBorders>
              <w:top w:val="nil"/>
              <w:left w:val="nil"/>
              <w:bottom w:val="nil"/>
              <w:right w:val="single" w:sz="12" w:space="0" w:color="auto"/>
            </w:tcBorders>
            <w:shd w:val="clear" w:color="auto" w:fill="auto"/>
            <w:noWrap/>
            <w:vAlign w:val="bottom"/>
            <w:hideMark/>
          </w:tcPr>
          <w:p w14:paraId="3325A722" w14:textId="66AD88CF" w:rsidR="00761108" w:rsidRPr="00761108" w:rsidRDefault="00761108" w:rsidP="00761108">
            <w:pPr>
              <w:spacing w:after="0" w:line="240" w:lineRule="auto"/>
              <w:jc w:val="right"/>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1.9</w:t>
            </w:r>
            <w:r>
              <w:rPr>
                <w:rFonts w:ascii="Calibri" w:eastAsia="Times New Roman" w:hAnsi="Calibri" w:cs="Calibri"/>
                <w:color w:val="000000"/>
                <w:kern w:val="0"/>
                <w:lang w:eastAsia="en-GB"/>
                <w14:ligatures w14:val="none"/>
              </w:rPr>
              <w:t>2</w:t>
            </w:r>
          </w:p>
        </w:tc>
      </w:tr>
      <w:tr w:rsidR="00761108" w:rsidRPr="00761108" w14:paraId="135166EB" w14:textId="77777777" w:rsidTr="00761108">
        <w:trPr>
          <w:trHeight w:val="290"/>
        </w:trPr>
        <w:tc>
          <w:tcPr>
            <w:tcW w:w="2392" w:type="dxa"/>
            <w:tcBorders>
              <w:top w:val="nil"/>
              <w:left w:val="single" w:sz="12" w:space="0" w:color="auto"/>
              <w:bottom w:val="nil"/>
              <w:right w:val="nil"/>
            </w:tcBorders>
            <w:shd w:val="clear" w:color="auto" w:fill="auto"/>
            <w:noWrap/>
            <w:vAlign w:val="bottom"/>
            <w:hideMark/>
          </w:tcPr>
          <w:p w14:paraId="287171B3"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GOOG</w:t>
            </w:r>
          </w:p>
        </w:tc>
        <w:tc>
          <w:tcPr>
            <w:tcW w:w="218" w:type="dxa"/>
            <w:tcBorders>
              <w:top w:val="nil"/>
              <w:left w:val="nil"/>
              <w:bottom w:val="nil"/>
              <w:right w:val="nil"/>
            </w:tcBorders>
            <w:shd w:val="clear" w:color="auto" w:fill="auto"/>
            <w:noWrap/>
            <w:vAlign w:val="bottom"/>
            <w:hideMark/>
          </w:tcPr>
          <w:p w14:paraId="2323A0B1"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p>
        </w:tc>
        <w:tc>
          <w:tcPr>
            <w:tcW w:w="1150" w:type="dxa"/>
            <w:tcBorders>
              <w:top w:val="nil"/>
              <w:left w:val="nil"/>
              <w:bottom w:val="nil"/>
              <w:right w:val="single" w:sz="12" w:space="0" w:color="auto"/>
            </w:tcBorders>
            <w:shd w:val="clear" w:color="auto" w:fill="auto"/>
            <w:noWrap/>
            <w:vAlign w:val="bottom"/>
            <w:hideMark/>
          </w:tcPr>
          <w:p w14:paraId="28D876C7" w14:textId="3C5696A7" w:rsidR="00761108" w:rsidRPr="00761108" w:rsidRDefault="00761108" w:rsidP="00761108">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1.94</w:t>
            </w:r>
          </w:p>
        </w:tc>
      </w:tr>
      <w:tr w:rsidR="00761108" w:rsidRPr="00761108" w14:paraId="0E6E5B2E" w14:textId="77777777" w:rsidTr="00761108">
        <w:trPr>
          <w:trHeight w:val="300"/>
        </w:trPr>
        <w:tc>
          <w:tcPr>
            <w:tcW w:w="2392" w:type="dxa"/>
            <w:tcBorders>
              <w:top w:val="nil"/>
              <w:left w:val="single" w:sz="12" w:space="0" w:color="auto"/>
              <w:bottom w:val="single" w:sz="12" w:space="0" w:color="auto"/>
              <w:right w:val="nil"/>
            </w:tcBorders>
            <w:shd w:val="clear" w:color="auto" w:fill="auto"/>
            <w:noWrap/>
            <w:vAlign w:val="bottom"/>
            <w:hideMark/>
          </w:tcPr>
          <w:p w14:paraId="34E608CF"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AMZN</w:t>
            </w:r>
          </w:p>
        </w:tc>
        <w:tc>
          <w:tcPr>
            <w:tcW w:w="218" w:type="dxa"/>
            <w:tcBorders>
              <w:top w:val="nil"/>
              <w:left w:val="nil"/>
              <w:bottom w:val="single" w:sz="12" w:space="0" w:color="auto"/>
              <w:right w:val="nil"/>
            </w:tcBorders>
            <w:shd w:val="clear" w:color="auto" w:fill="auto"/>
            <w:noWrap/>
            <w:vAlign w:val="bottom"/>
            <w:hideMark/>
          </w:tcPr>
          <w:p w14:paraId="77ECB2F4" w14:textId="77777777"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 </w:t>
            </w:r>
          </w:p>
        </w:tc>
        <w:tc>
          <w:tcPr>
            <w:tcW w:w="1150" w:type="dxa"/>
            <w:tcBorders>
              <w:top w:val="nil"/>
              <w:left w:val="nil"/>
              <w:bottom w:val="single" w:sz="12" w:space="0" w:color="auto"/>
              <w:right w:val="single" w:sz="12" w:space="0" w:color="auto"/>
            </w:tcBorders>
            <w:shd w:val="clear" w:color="auto" w:fill="auto"/>
            <w:noWrap/>
            <w:vAlign w:val="bottom"/>
            <w:hideMark/>
          </w:tcPr>
          <w:p w14:paraId="4E9A3EF7" w14:textId="7CE91A08" w:rsidR="00761108" w:rsidRPr="00761108" w:rsidRDefault="00761108" w:rsidP="00761108">
            <w:pPr>
              <w:spacing w:after="0" w:line="240" w:lineRule="auto"/>
              <w:rPr>
                <w:rFonts w:ascii="Calibri" w:eastAsia="Times New Roman" w:hAnsi="Calibri" w:cs="Calibri"/>
                <w:color w:val="000000"/>
                <w:kern w:val="0"/>
                <w:lang w:eastAsia="en-GB"/>
                <w14:ligatures w14:val="none"/>
              </w:rPr>
            </w:pPr>
            <w:r w:rsidRPr="00761108">
              <w:rPr>
                <w:rFonts w:ascii="Calibri" w:eastAsia="Times New Roman" w:hAnsi="Calibri" w:cs="Calibri"/>
                <w:color w:val="000000"/>
                <w:kern w:val="0"/>
                <w:lang w:eastAsia="en-GB"/>
                <w14:ligatures w14:val="none"/>
              </w:rPr>
              <w:t> </w:t>
            </w:r>
            <w:r>
              <w:rPr>
                <w:rFonts w:ascii="Calibri" w:eastAsia="Times New Roman" w:hAnsi="Calibri" w:cs="Calibri"/>
                <w:color w:val="000000"/>
                <w:kern w:val="0"/>
                <w:lang w:eastAsia="en-GB"/>
                <w14:ligatures w14:val="none"/>
              </w:rPr>
              <w:t xml:space="preserve">                2</w:t>
            </w:r>
          </w:p>
        </w:tc>
      </w:tr>
    </w:tbl>
    <w:p w14:paraId="725CCC1D" w14:textId="77777777" w:rsidR="00786CE4" w:rsidRDefault="00786CE4" w:rsidP="00E66C29">
      <w:pPr>
        <w:rPr>
          <w:iCs/>
          <w:sz w:val="24"/>
          <w:szCs w:val="24"/>
        </w:rPr>
      </w:pPr>
    </w:p>
    <w:p w14:paraId="2F09838E" w14:textId="249C2048" w:rsidR="007B5CB3" w:rsidRPr="007B5CB3" w:rsidRDefault="007E25FF" w:rsidP="007B5CB3">
      <w:pPr>
        <w:rPr>
          <w:iCs/>
          <w:sz w:val="24"/>
          <w:szCs w:val="24"/>
        </w:rPr>
      </w:pPr>
      <w:r>
        <w:rPr>
          <w:iCs/>
          <w:sz w:val="24"/>
          <w:szCs w:val="24"/>
        </w:rPr>
        <w:t>Also, I can state that there will be no multicollinearity as we are working with the CAPM model, and the variable were given so there will not be any similar variables.</w:t>
      </w:r>
    </w:p>
    <w:p w14:paraId="00949B50" w14:textId="3C6A7F1E" w:rsidR="00786CE4" w:rsidRPr="007E25FF" w:rsidRDefault="007E25FF" w:rsidP="00E66C29">
      <w:pPr>
        <w:rPr>
          <w:b/>
          <w:bCs/>
          <w:iCs/>
          <w:sz w:val="28"/>
          <w:szCs w:val="28"/>
          <w:u w:val="single"/>
        </w:rPr>
      </w:pPr>
      <w:r w:rsidRPr="007E25FF">
        <w:rPr>
          <w:b/>
          <w:bCs/>
          <w:iCs/>
          <w:sz w:val="28"/>
          <w:szCs w:val="28"/>
          <w:u w:val="single"/>
        </w:rPr>
        <w:t>Conclusion</w:t>
      </w:r>
    </w:p>
    <w:p w14:paraId="36FEECAE" w14:textId="0833341D" w:rsidR="00804EEC" w:rsidRDefault="007E25FF" w:rsidP="00E66C29">
      <w:pPr>
        <w:rPr>
          <w:iCs/>
          <w:sz w:val="24"/>
          <w:szCs w:val="24"/>
        </w:rPr>
      </w:pPr>
      <w:r>
        <w:rPr>
          <w:iCs/>
          <w:sz w:val="24"/>
          <w:szCs w:val="24"/>
        </w:rPr>
        <w:t xml:space="preserve">The aim of my project was to measure the risk of stock prices of 5 companies in high inflation periods and low inflation periods, the different periods of inflation did not have a drastic </w:t>
      </w:r>
      <w:r>
        <w:rPr>
          <w:iCs/>
          <w:sz w:val="24"/>
          <w:szCs w:val="24"/>
        </w:rPr>
        <w:tab/>
        <w:t>impact on stock prices as 3 out of the 5 companies were still less risky during high inflation, and because there were many external factors such as COVID-19 and with technology being innovated constantly, the main factor depended on the type of technology company it was</w:t>
      </w:r>
      <w:r w:rsidR="007A68B7">
        <w:rPr>
          <w:iCs/>
          <w:sz w:val="24"/>
          <w:szCs w:val="24"/>
        </w:rPr>
        <w:t xml:space="preserve">, as we saw with Amazon and Apple who depend mainly on their retail and consumer spending therefore during times of high inflation, consumer confidence and demand would have been at its lowest meaning it is difficult to say if it is actually risky during high inflation or if external factors play a part, but I was able to get a wide range of technology companies and was able to see that online presence is important because for the </w:t>
      </w:r>
      <w:r w:rsidR="007A68B7">
        <w:rPr>
          <w:iCs/>
          <w:sz w:val="24"/>
          <w:szCs w:val="24"/>
        </w:rPr>
        <w:lastRenderedPageBreak/>
        <w:t xml:space="preserve">likes of META, Google and Microsoft, they are able to still run as there main product is applications used in everyday life. </w:t>
      </w:r>
      <w:proofErr w:type="gramStart"/>
      <w:r w:rsidR="007A68B7">
        <w:rPr>
          <w:iCs/>
          <w:sz w:val="24"/>
          <w:szCs w:val="24"/>
        </w:rPr>
        <w:t>So</w:t>
      </w:r>
      <w:proofErr w:type="gramEnd"/>
      <w:r w:rsidR="007A68B7">
        <w:rPr>
          <w:iCs/>
          <w:sz w:val="24"/>
          <w:szCs w:val="24"/>
        </w:rPr>
        <w:t xml:space="preserve"> if I was to do this again, I would choose a period of high inflation where all 5 companies were not restricted. </w:t>
      </w:r>
    </w:p>
    <w:p w14:paraId="3237D243" w14:textId="77777777" w:rsidR="00804EEC" w:rsidRDefault="00804EEC" w:rsidP="00E66C29">
      <w:pPr>
        <w:rPr>
          <w:iCs/>
          <w:sz w:val="24"/>
          <w:szCs w:val="24"/>
        </w:rPr>
      </w:pPr>
    </w:p>
    <w:p w14:paraId="04FF3793" w14:textId="45014A26" w:rsidR="00804EEC" w:rsidRPr="00804EEC" w:rsidRDefault="00804EEC" w:rsidP="00E66C29">
      <w:pPr>
        <w:rPr>
          <w:b/>
          <w:bCs/>
          <w:iCs/>
          <w:sz w:val="28"/>
          <w:szCs w:val="28"/>
          <w:u w:val="single"/>
        </w:rPr>
      </w:pPr>
      <w:r w:rsidRPr="00804EEC">
        <w:rPr>
          <w:b/>
          <w:bCs/>
          <w:iCs/>
          <w:sz w:val="28"/>
          <w:szCs w:val="28"/>
          <w:u w:val="single"/>
        </w:rPr>
        <w:t>References</w:t>
      </w:r>
    </w:p>
    <w:p w14:paraId="1C123A0E" w14:textId="441092D5" w:rsidR="00804EEC" w:rsidRDefault="00804EEC" w:rsidP="00804EEC">
      <w:pPr>
        <w:rPr>
          <w:iCs/>
          <w:sz w:val="24"/>
          <w:szCs w:val="24"/>
        </w:rPr>
      </w:pPr>
      <w:r w:rsidRPr="00804EEC">
        <w:rPr>
          <w:iCs/>
          <w:sz w:val="24"/>
          <w:szCs w:val="24"/>
        </w:rPr>
        <w:t xml:space="preserve">McGrattan, E. R., &amp; Jagannathan, R. (1995). The CAPM Debate. Quarterly Review, 19(4). </w:t>
      </w:r>
      <w:hyperlink r:id="rId12" w:history="1">
        <w:r w:rsidRPr="00A80040">
          <w:rPr>
            <w:rStyle w:val="Hyperlink"/>
            <w:iCs/>
            <w:sz w:val="24"/>
            <w:szCs w:val="24"/>
          </w:rPr>
          <w:t>https://doi.org/10.21034/qr.1941</w:t>
        </w:r>
      </w:hyperlink>
    </w:p>
    <w:p w14:paraId="7D8E0732" w14:textId="230962D4" w:rsidR="005C1055" w:rsidRDefault="005C1055" w:rsidP="00804EEC">
      <w:pPr>
        <w:rPr>
          <w:iCs/>
          <w:sz w:val="24"/>
          <w:szCs w:val="24"/>
        </w:rPr>
      </w:pPr>
      <w:proofErr w:type="spellStart"/>
      <w:r w:rsidRPr="005C1055">
        <w:rPr>
          <w:iCs/>
          <w:sz w:val="24"/>
          <w:szCs w:val="24"/>
        </w:rPr>
        <w:t>Qemo</w:t>
      </w:r>
      <w:proofErr w:type="spellEnd"/>
      <w:r w:rsidRPr="005C1055">
        <w:rPr>
          <w:iCs/>
          <w:sz w:val="24"/>
          <w:szCs w:val="24"/>
        </w:rPr>
        <w:t>, S., &amp; Elsaid, E. (2018). Statistical Modelling of the Capital Asset Pricing Model (CAPM). Accounting and Finance Research, 7(2), 146-146</w:t>
      </w:r>
      <w:r>
        <w:rPr>
          <w:iCs/>
          <w:sz w:val="24"/>
          <w:szCs w:val="24"/>
        </w:rPr>
        <w:t>.</w:t>
      </w:r>
    </w:p>
    <w:p w14:paraId="1F84B51D" w14:textId="56B58261" w:rsidR="008B37D9" w:rsidRDefault="008B37D9" w:rsidP="008B37D9">
      <w:pPr>
        <w:rPr>
          <w:iCs/>
          <w:sz w:val="24"/>
          <w:szCs w:val="24"/>
        </w:rPr>
      </w:pPr>
      <w:r w:rsidRPr="008B37D9">
        <w:rPr>
          <w:iCs/>
          <w:sz w:val="24"/>
          <w:szCs w:val="24"/>
        </w:rPr>
        <w:t xml:space="preserve">The role of efficiency in capital asset pricing: </w:t>
      </w:r>
      <w:proofErr w:type="gramStart"/>
      <w:r w:rsidRPr="008B37D9">
        <w:rPr>
          <w:iCs/>
          <w:sz w:val="24"/>
          <w:szCs w:val="24"/>
        </w:rPr>
        <w:t>a research</w:t>
      </w:r>
      <w:proofErr w:type="gramEnd"/>
      <w:r w:rsidRPr="008B37D9">
        <w:rPr>
          <w:iCs/>
          <w:sz w:val="24"/>
          <w:szCs w:val="24"/>
        </w:rPr>
        <w:t xml:space="preserve"> on Nasdaq technology sector | Emerald Insight. (2019). Managerial Finance, 46(11), 1479–1493. </w:t>
      </w:r>
      <w:hyperlink r:id="rId13" w:history="1">
        <w:r w:rsidRPr="00A80040">
          <w:rPr>
            <w:rStyle w:val="Hyperlink"/>
            <w:iCs/>
            <w:sz w:val="24"/>
            <w:szCs w:val="24"/>
          </w:rPr>
          <w:t>https://doi.org/10.1108//MF</w:t>
        </w:r>
      </w:hyperlink>
    </w:p>
    <w:p w14:paraId="1CCA26F4" w14:textId="182CCE35" w:rsidR="00436ECA" w:rsidRDefault="00436ECA" w:rsidP="00436ECA">
      <w:pPr>
        <w:rPr>
          <w:iCs/>
          <w:sz w:val="24"/>
          <w:szCs w:val="24"/>
        </w:rPr>
      </w:pPr>
      <w:r w:rsidRPr="00436ECA">
        <w:rPr>
          <w:iCs/>
          <w:sz w:val="24"/>
          <w:szCs w:val="24"/>
        </w:rPr>
        <w:t xml:space="preserve">CAPM Model: Advantages and Disadvantages. (2024). Investopedia. </w:t>
      </w:r>
      <w:hyperlink r:id="rId14" w:history="1">
        <w:r w:rsidRPr="00A80040">
          <w:rPr>
            <w:rStyle w:val="Hyperlink"/>
            <w:iCs/>
            <w:sz w:val="24"/>
            <w:szCs w:val="24"/>
          </w:rPr>
          <w:t>https://www.investopedia.com/articles/investing/021015/advantages-and-disadvantages-capm-model.asp</w:t>
        </w:r>
      </w:hyperlink>
    </w:p>
    <w:p w14:paraId="22F93F00" w14:textId="77777777" w:rsidR="00436ECA" w:rsidRPr="00436ECA" w:rsidRDefault="00436ECA" w:rsidP="00436ECA">
      <w:pPr>
        <w:rPr>
          <w:iCs/>
          <w:sz w:val="24"/>
          <w:szCs w:val="24"/>
        </w:rPr>
      </w:pPr>
    </w:p>
    <w:p w14:paraId="124532F0" w14:textId="77777777" w:rsidR="00436ECA" w:rsidRPr="00436ECA" w:rsidRDefault="00436ECA" w:rsidP="00436ECA">
      <w:pPr>
        <w:rPr>
          <w:iCs/>
          <w:sz w:val="24"/>
          <w:szCs w:val="24"/>
        </w:rPr>
      </w:pPr>
    </w:p>
    <w:p w14:paraId="3D5F8070" w14:textId="03BFE1EE" w:rsidR="008B37D9" w:rsidRPr="008B37D9" w:rsidRDefault="00436ECA" w:rsidP="00436ECA">
      <w:pPr>
        <w:rPr>
          <w:iCs/>
          <w:sz w:val="24"/>
          <w:szCs w:val="24"/>
        </w:rPr>
      </w:pPr>
      <w:r w:rsidRPr="00436ECA">
        <w:rPr>
          <w:iCs/>
          <w:sz w:val="24"/>
          <w:szCs w:val="24"/>
        </w:rPr>
        <w:t>‌</w:t>
      </w:r>
    </w:p>
    <w:p w14:paraId="4124D747" w14:textId="77777777" w:rsidR="008B37D9" w:rsidRPr="008B37D9" w:rsidRDefault="008B37D9" w:rsidP="008B37D9">
      <w:pPr>
        <w:rPr>
          <w:iCs/>
          <w:sz w:val="24"/>
          <w:szCs w:val="24"/>
        </w:rPr>
      </w:pPr>
    </w:p>
    <w:p w14:paraId="5DA49280" w14:textId="3D638C0B" w:rsidR="008B37D9" w:rsidRPr="00804EEC" w:rsidRDefault="008B37D9" w:rsidP="008B37D9">
      <w:pPr>
        <w:rPr>
          <w:iCs/>
          <w:sz w:val="24"/>
          <w:szCs w:val="24"/>
        </w:rPr>
      </w:pPr>
      <w:r w:rsidRPr="008B37D9">
        <w:rPr>
          <w:iCs/>
          <w:sz w:val="24"/>
          <w:szCs w:val="24"/>
        </w:rPr>
        <w:t>‌</w:t>
      </w:r>
    </w:p>
    <w:p w14:paraId="0249EEFA" w14:textId="77777777" w:rsidR="00804EEC" w:rsidRPr="00804EEC" w:rsidRDefault="00804EEC" w:rsidP="00804EEC">
      <w:pPr>
        <w:rPr>
          <w:iCs/>
          <w:sz w:val="24"/>
          <w:szCs w:val="24"/>
        </w:rPr>
      </w:pPr>
    </w:p>
    <w:p w14:paraId="48E0A4B8" w14:textId="69618FA9" w:rsidR="00804EEC" w:rsidRPr="00C13529" w:rsidRDefault="00804EEC" w:rsidP="00804EEC">
      <w:pPr>
        <w:rPr>
          <w:iCs/>
          <w:sz w:val="24"/>
          <w:szCs w:val="24"/>
        </w:rPr>
      </w:pPr>
      <w:r w:rsidRPr="00804EEC">
        <w:rPr>
          <w:iCs/>
          <w:sz w:val="24"/>
          <w:szCs w:val="24"/>
        </w:rPr>
        <w:t>‌</w:t>
      </w:r>
    </w:p>
    <w:sectPr w:rsidR="00804EEC" w:rsidRPr="00C13529" w:rsidSect="007804A4">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C0B9" w14:textId="77777777" w:rsidR="00AB1547" w:rsidRDefault="00AB1547" w:rsidP="008B37D9">
      <w:pPr>
        <w:spacing w:after="0" w:line="240" w:lineRule="auto"/>
      </w:pPr>
      <w:r>
        <w:separator/>
      </w:r>
    </w:p>
  </w:endnote>
  <w:endnote w:type="continuationSeparator" w:id="0">
    <w:p w14:paraId="57463B42" w14:textId="77777777" w:rsidR="00AB1547" w:rsidRDefault="00AB1547" w:rsidP="008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32920"/>
      <w:docPartObj>
        <w:docPartGallery w:val="Page Numbers (Bottom of Page)"/>
        <w:docPartUnique/>
      </w:docPartObj>
    </w:sdtPr>
    <w:sdtEndPr>
      <w:rPr>
        <w:color w:val="7F7F7F" w:themeColor="background1" w:themeShade="7F"/>
        <w:spacing w:val="60"/>
      </w:rPr>
    </w:sdtEndPr>
    <w:sdtContent>
      <w:p w14:paraId="7CBA2CC2" w14:textId="34867496" w:rsidR="008B37D9" w:rsidRDefault="008B37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9BCA9F" w14:textId="4A1AAF0C" w:rsidR="008B37D9" w:rsidRDefault="008B3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C3E17" w14:textId="4F9BF999" w:rsidR="008B37D9" w:rsidRDefault="008B37D9">
    <w:pPr>
      <w:pStyle w:val="Footer"/>
      <w:jc w:val="right"/>
    </w:pPr>
  </w:p>
  <w:p w14:paraId="0F83B652" w14:textId="7D0ACEB8" w:rsidR="008B37D9" w:rsidRPr="008B37D9" w:rsidRDefault="008B37D9" w:rsidP="008B37D9">
    <w:pPr>
      <w:pStyle w:val="Footer"/>
      <w:jc w:val="center"/>
      <w:rPr>
        <w:b/>
        <w:bCs/>
        <w:sz w:val="24"/>
        <w:szCs w:val="24"/>
      </w:rPr>
    </w:pPr>
    <w:r w:rsidRPr="008B37D9">
      <w:rPr>
        <w:b/>
        <w:bCs/>
        <w:sz w:val="24"/>
        <w:szCs w:val="24"/>
      </w:rPr>
      <w:t>Umar Patel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03B4" w14:textId="77777777" w:rsidR="00AB1547" w:rsidRDefault="00AB1547" w:rsidP="008B37D9">
      <w:pPr>
        <w:spacing w:after="0" w:line="240" w:lineRule="auto"/>
      </w:pPr>
      <w:r>
        <w:separator/>
      </w:r>
    </w:p>
  </w:footnote>
  <w:footnote w:type="continuationSeparator" w:id="0">
    <w:p w14:paraId="747DB055" w14:textId="77777777" w:rsidR="00AB1547" w:rsidRDefault="00AB1547" w:rsidP="008B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100"/>
    <w:multiLevelType w:val="hybridMultilevel"/>
    <w:tmpl w:val="4F3620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551D56"/>
    <w:multiLevelType w:val="multilevel"/>
    <w:tmpl w:val="3A4A9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500162">
    <w:abstractNumId w:val="1"/>
  </w:num>
  <w:num w:numId="2" w16cid:durableId="106432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A4"/>
    <w:rsid w:val="00165C02"/>
    <w:rsid w:val="00336263"/>
    <w:rsid w:val="00352385"/>
    <w:rsid w:val="003B6351"/>
    <w:rsid w:val="003C7555"/>
    <w:rsid w:val="003D7F5E"/>
    <w:rsid w:val="00405746"/>
    <w:rsid w:val="00436ECA"/>
    <w:rsid w:val="0047339A"/>
    <w:rsid w:val="0053060E"/>
    <w:rsid w:val="005714DC"/>
    <w:rsid w:val="005750AF"/>
    <w:rsid w:val="005C1055"/>
    <w:rsid w:val="00715765"/>
    <w:rsid w:val="007436A0"/>
    <w:rsid w:val="00755B0B"/>
    <w:rsid w:val="00761108"/>
    <w:rsid w:val="007804A4"/>
    <w:rsid w:val="00786CE4"/>
    <w:rsid w:val="007A68B7"/>
    <w:rsid w:val="007B5CB3"/>
    <w:rsid w:val="007E25FF"/>
    <w:rsid w:val="00804EEC"/>
    <w:rsid w:val="0082453E"/>
    <w:rsid w:val="00877C9D"/>
    <w:rsid w:val="008B37D9"/>
    <w:rsid w:val="008C128F"/>
    <w:rsid w:val="00905681"/>
    <w:rsid w:val="00997A35"/>
    <w:rsid w:val="009B74D2"/>
    <w:rsid w:val="00A14C22"/>
    <w:rsid w:val="00A77CE0"/>
    <w:rsid w:val="00AB1547"/>
    <w:rsid w:val="00C13529"/>
    <w:rsid w:val="00C7158D"/>
    <w:rsid w:val="00C72618"/>
    <w:rsid w:val="00CC1477"/>
    <w:rsid w:val="00CC6B95"/>
    <w:rsid w:val="00D06F65"/>
    <w:rsid w:val="00D52286"/>
    <w:rsid w:val="00DB4529"/>
    <w:rsid w:val="00E66C29"/>
    <w:rsid w:val="00E671F0"/>
    <w:rsid w:val="00EB5E8B"/>
    <w:rsid w:val="00EC30FF"/>
    <w:rsid w:val="00EE4232"/>
    <w:rsid w:val="00EF5708"/>
    <w:rsid w:val="00F01B15"/>
    <w:rsid w:val="00F74C7A"/>
    <w:rsid w:val="00F82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63F2"/>
  <w15:chartTrackingRefBased/>
  <w15:docId w15:val="{A657CFB1-6400-45B3-A9D5-01048EF7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04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04A4"/>
    <w:rPr>
      <w:rFonts w:eastAsiaTheme="minorEastAsia"/>
      <w:kern w:val="0"/>
      <w:lang w:val="en-US"/>
      <w14:ligatures w14:val="none"/>
    </w:rPr>
  </w:style>
  <w:style w:type="character" w:styleId="Hyperlink">
    <w:name w:val="Hyperlink"/>
    <w:basedOn w:val="DefaultParagraphFont"/>
    <w:uiPriority w:val="99"/>
    <w:unhideWhenUsed/>
    <w:rsid w:val="00804EEC"/>
    <w:rPr>
      <w:color w:val="0563C1" w:themeColor="hyperlink"/>
      <w:u w:val="single"/>
    </w:rPr>
  </w:style>
  <w:style w:type="character" w:styleId="UnresolvedMention">
    <w:name w:val="Unresolved Mention"/>
    <w:basedOn w:val="DefaultParagraphFont"/>
    <w:uiPriority w:val="99"/>
    <w:semiHidden/>
    <w:unhideWhenUsed/>
    <w:rsid w:val="00804EEC"/>
    <w:rPr>
      <w:color w:val="605E5C"/>
      <w:shd w:val="clear" w:color="auto" w:fill="E1DFDD"/>
    </w:rPr>
  </w:style>
  <w:style w:type="paragraph" w:styleId="ListParagraph">
    <w:name w:val="List Paragraph"/>
    <w:basedOn w:val="Normal"/>
    <w:uiPriority w:val="34"/>
    <w:qFormat/>
    <w:rsid w:val="00905681"/>
    <w:pPr>
      <w:spacing w:line="256" w:lineRule="auto"/>
      <w:ind w:left="720"/>
      <w:contextualSpacing/>
    </w:pPr>
    <w:rPr>
      <w:kern w:val="0"/>
      <w14:ligatures w14:val="none"/>
    </w:rPr>
  </w:style>
  <w:style w:type="table" w:styleId="TableGrid">
    <w:name w:val="Table Grid"/>
    <w:basedOn w:val="TableNormal"/>
    <w:uiPriority w:val="39"/>
    <w:rsid w:val="003D7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7D9"/>
  </w:style>
  <w:style w:type="paragraph" w:styleId="Footer">
    <w:name w:val="footer"/>
    <w:basedOn w:val="Normal"/>
    <w:link w:val="FooterChar"/>
    <w:uiPriority w:val="99"/>
    <w:unhideWhenUsed/>
    <w:rsid w:val="008B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8241">
      <w:bodyDiv w:val="1"/>
      <w:marLeft w:val="0"/>
      <w:marRight w:val="0"/>
      <w:marTop w:val="0"/>
      <w:marBottom w:val="0"/>
      <w:divBdr>
        <w:top w:val="none" w:sz="0" w:space="0" w:color="auto"/>
        <w:left w:val="none" w:sz="0" w:space="0" w:color="auto"/>
        <w:bottom w:val="none" w:sz="0" w:space="0" w:color="auto"/>
        <w:right w:val="none" w:sz="0" w:space="0" w:color="auto"/>
      </w:divBdr>
    </w:div>
    <w:div w:id="49154273">
      <w:bodyDiv w:val="1"/>
      <w:marLeft w:val="0"/>
      <w:marRight w:val="0"/>
      <w:marTop w:val="0"/>
      <w:marBottom w:val="0"/>
      <w:divBdr>
        <w:top w:val="none" w:sz="0" w:space="0" w:color="auto"/>
        <w:left w:val="none" w:sz="0" w:space="0" w:color="auto"/>
        <w:bottom w:val="none" w:sz="0" w:space="0" w:color="auto"/>
        <w:right w:val="none" w:sz="0" w:space="0" w:color="auto"/>
      </w:divBdr>
    </w:div>
    <w:div w:id="151482598">
      <w:bodyDiv w:val="1"/>
      <w:marLeft w:val="0"/>
      <w:marRight w:val="0"/>
      <w:marTop w:val="0"/>
      <w:marBottom w:val="0"/>
      <w:divBdr>
        <w:top w:val="none" w:sz="0" w:space="0" w:color="auto"/>
        <w:left w:val="none" w:sz="0" w:space="0" w:color="auto"/>
        <w:bottom w:val="none" w:sz="0" w:space="0" w:color="auto"/>
        <w:right w:val="none" w:sz="0" w:space="0" w:color="auto"/>
      </w:divBdr>
    </w:div>
    <w:div w:id="208496200">
      <w:bodyDiv w:val="1"/>
      <w:marLeft w:val="0"/>
      <w:marRight w:val="0"/>
      <w:marTop w:val="0"/>
      <w:marBottom w:val="0"/>
      <w:divBdr>
        <w:top w:val="none" w:sz="0" w:space="0" w:color="auto"/>
        <w:left w:val="none" w:sz="0" w:space="0" w:color="auto"/>
        <w:bottom w:val="none" w:sz="0" w:space="0" w:color="auto"/>
        <w:right w:val="none" w:sz="0" w:space="0" w:color="auto"/>
      </w:divBdr>
    </w:div>
    <w:div w:id="401871400">
      <w:bodyDiv w:val="1"/>
      <w:marLeft w:val="0"/>
      <w:marRight w:val="0"/>
      <w:marTop w:val="0"/>
      <w:marBottom w:val="0"/>
      <w:divBdr>
        <w:top w:val="none" w:sz="0" w:space="0" w:color="auto"/>
        <w:left w:val="none" w:sz="0" w:space="0" w:color="auto"/>
        <w:bottom w:val="none" w:sz="0" w:space="0" w:color="auto"/>
        <w:right w:val="none" w:sz="0" w:space="0" w:color="auto"/>
      </w:divBdr>
    </w:div>
    <w:div w:id="507791153">
      <w:bodyDiv w:val="1"/>
      <w:marLeft w:val="0"/>
      <w:marRight w:val="0"/>
      <w:marTop w:val="0"/>
      <w:marBottom w:val="0"/>
      <w:divBdr>
        <w:top w:val="none" w:sz="0" w:space="0" w:color="auto"/>
        <w:left w:val="none" w:sz="0" w:space="0" w:color="auto"/>
        <w:bottom w:val="none" w:sz="0" w:space="0" w:color="auto"/>
        <w:right w:val="none" w:sz="0" w:space="0" w:color="auto"/>
      </w:divBdr>
    </w:div>
    <w:div w:id="582296436">
      <w:bodyDiv w:val="1"/>
      <w:marLeft w:val="0"/>
      <w:marRight w:val="0"/>
      <w:marTop w:val="0"/>
      <w:marBottom w:val="0"/>
      <w:divBdr>
        <w:top w:val="none" w:sz="0" w:space="0" w:color="auto"/>
        <w:left w:val="none" w:sz="0" w:space="0" w:color="auto"/>
        <w:bottom w:val="none" w:sz="0" w:space="0" w:color="auto"/>
        <w:right w:val="none" w:sz="0" w:space="0" w:color="auto"/>
      </w:divBdr>
    </w:div>
    <w:div w:id="585572159">
      <w:bodyDiv w:val="1"/>
      <w:marLeft w:val="0"/>
      <w:marRight w:val="0"/>
      <w:marTop w:val="0"/>
      <w:marBottom w:val="0"/>
      <w:divBdr>
        <w:top w:val="none" w:sz="0" w:space="0" w:color="auto"/>
        <w:left w:val="none" w:sz="0" w:space="0" w:color="auto"/>
        <w:bottom w:val="none" w:sz="0" w:space="0" w:color="auto"/>
        <w:right w:val="none" w:sz="0" w:space="0" w:color="auto"/>
      </w:divBdr>
    </w:div>
    <w:div w:id="602692133">
      <w:bodyDiv w:val="1"/>
      <w:marLeft w:val="0"/>
      <w:marRight w:val="0"/>
      <w:marTop w:val="0"/>
      <w:marBottom w:val="0"/>
      <w:divBdr>
        <w:top w:val="none" w:sz="0" w:space="0" w:color="auto"/>
        <w:left w:val="none" w:sz="0" w:space="0" w:color="auto"/>
        <w:bottom w:val="none" w:sz="0" w:space="0" w:color="auto"/>
        <w:right w:val="none" w:sz="0" w:space="0" w:color="auto"/>
      </w:divBdr>
    </w:div>
    <w:div w:id="610402625">
      <w:bodyDiv w:val="1"/>
      <w:marLeft w:val="0"/>
      <w:marRight w:val="0"/>
      <w:marTop w:val="0"/>
      <w:marBottom w:val="0"/>
      <w:divBdr>
        <w:top w:val="none" w:sz="0" w:space="0" w:color="auto"/>
        <w:left w:val="none" w:sz="0" w:space="0" w:color="auto"/>
        <w:bottom w:val="none" w:sz="0" w:space="0" w:color="auto"/>
        <w:right w:val="none" w:sz="0" w:space="0" w:color="auto"/>
      </w:divBdr>
    </w:div>
    <w:div w:id="648362170">
      <w:bodyDiv w:val="1"/>
      <w:marLeft w:val="0"/>
      <w:marRight w:val="0"/>
      <w:marTop w:val="0"/>
      <w:marBottom w:val="0"/>
      <w:divBdr>
        <w:top w:val="none" w:sz="0" w:space="0" w:color="auto"/>
        <w:left w:val="none" w:sz="0" w:space="0" w:color="auto"/>
        <w:bottom w:val="none" w:sz="0" w:space="0" w:color="auto"/>
        <w:right w:val="none" w:sz="0" w:space="0" w:color="auto"/>
      </w:divBdr>
    </w:div>
    <w:div w:id="678000946">
      <w:bodyDiv w:val="1"/>
      <w:marLeft w:val="0"/>
      <w:marRight w:val="0"/>
      <w:marTop w:val="0"/>
      <w:marBottom w:val="0"/>
      <w:divBdr>
        <w:top w:val="none" w:sz="0" w:space="0" w:color="auto"/>
        <w:left w:val="none" w:sz="0" w:space="0" w:color="auto"/>
        <w:bottom w:val="none" w:sz="0" w:space="0" w:color="auto"/>
        <w:right w:val="none" w:sz="0" w:space="0" w:color="auto"/>
      </w:divBdr>
    </w:div>
    <w:div w:id="755789881">
      <w:bodyDiv w:val="1"/>
      <w:marLeft w:val="0"/>
      <w:marRight w:val="0"/>
      <w:marTop w:val="0"/>
      <w:marBottom w:val="0"/>
      <w:divBdr>
        <w:top w:val="none" w:sz="0" w:space="0" w:color="auto"/>
        <w:left w:val="none" w:sz="0" w:space="0" w:color="auto"/>
        <w:bottom w:val="none" w:sz="0" w:space="0" w:color="auto"/>
        <w:right w:val="none" w:sz="0" w:space="0" w:color="auto"/>
      </w:divBdr>
    </w:div>
    <w:div w:id="824472161">
      <w:bodyDiv w:val="1"/>
      <w:marLeft w:val="0"/>
      <w:marRight w:val="0"/>
      <w:marTop w:val="0"/>
      <w:marBottom w:val="0"/>
      <w:divBdr>
        <w:top w:val="none" w:sz="0" w:space="0" w:color="auto"/>
        <w:left w:val="none" w:sz="0" w:space="0" w:color="auto"/>
        <w:bottom w:val="none" w:sz="0" w:space="0" w:color="auto"/>
        <w:right w:val="none" w:sz="0" w:space="0" w:color="auto"/>
      </w:divBdr>
    </w:div>
    <w:div w:id="861169088">
      <w:bodyDiv w:val="1"/>
      <w:marLeft w:val="0"/>
      <w:marRight w:val="0"/>
      <w:marTop w:val="0"/>
      <w:marBottom w:val="0"/>
      <w:divBdr>
        <w:top w:val="none" w:sz="0" w:space="0" w:color="auto"/>
        <w:left w:val="none" w:sz="0" w:space="0" w:color="auto"/>
        <w:bottom w:val="none" w:sz="0" w:space="0" w:color="auto"/>
        <w:right w:val="none" w:sz="0" w:space="0" w:color="auto"/>
      </w:divBdr>
    </w:div>
    <w:div w:id="973826839">
      <w:bodyDiv w:val="1"/>
      <w:marLeft w:val="0"/>
      <w:marRight w:val="0"/>
      <w:marTop w:val="0"/>
      <w:marBottom w:val="0"/>
      <w:divBdr>
        <w:top w:val="none" w:sz="0" w:space="0" w:color="auto"/>
        <w:left w:val="none" w:sz="0" w:space="0" w:color="auto"/>
        <w:bottom w:val="none" w:sz="0" w:space="0" w:color="auto"/>
        <w:right w:val="none" w:sz="0" w:space="0" w:color="auto"/>
      </w:divBdr>
    </w:div>
    <w:div w:id="1179153149">
      <w:bodyDiv w:val="1"/>
      <w:marLeft w:val="0"/>
      <w:marRight w:val="0"/>
      <w:marTop w:val="0"/>
      <w:marBottom w:val="0"/>
      <w:divBdr>
        <w:top w:val="none" w:sz="0" w:space="0" w:color="auto"/>
        <w:left w:val="none" w:sz="0" w:space="0" w:color="auto"/>
        <w:bottom w:val="none" w:sz="0" w:space="0" w:color="auto"/>
        <w:right w:val="none" w:sz="0" w:space="0" w:color="auto"/>
      </w:divBdr>
    </w:div>
    <w:div w:id="1196312446">
      <w:bodyDiv w:val="1"/>
      <w:marLeft w:val="0"/>
      <w:marRight w:val="0"/>
      <w:marTop w:val="0"/>
      <w:marBottom w:val="0"/>
      <w:divBdr>
        <w:top w:val="none" w:sz="0" w:space="0" w:color="auto"/>
        <w:left w:val="none" w:sz="0" w:space="0" w:color="auto"/>
        <w:bottom w:val="none" w:sz="0" w:space="0" w:color="auto"/>
        <w:right w:val="none" w:sz="0" w:space="0" w:color="auto"/>
      </w:divBdr>
    </w:div>
    <w:div w:id="1229194231">
      <w:bodyDiv w:val="1"/>
      <w:marLeft w:val="0"/>
      <w:marRight w:val="0"/>
      <w:marTop w:val="0"/>
      <w:marBottom w:val="0"/>
      <w:divBdr>
        <w:top w:val="none" w:sz="0" w:space="0" w:color="auto"/>
        <w:left w:val="none" w:sz="0" w:space="0" w:color="auto"/>
        <w:bottom w:val="none" w:sz="0" w:space="0" w:color="auto"/>
        <w:right w:val="none" w:sz="0" w:space="0" w:color="auto"/>
      </w:divBdr>
    </w:div>
    <w:div w:id="1240560032">
      <w:bodyDiv w:val="1"/>
      <w:marLeft w:val="0"/>
      <w:marRight w:val="0"/>
      <w:marTop w:val="0"/>
      <w:marBottom w:val="0"/>
      <w:divBdr>
        <w:top w:val="none" w:sz="0" w:space="0" w:color="auto"/>
        <w:left w:val="none" w:sz="0" w:space="0" w:color="auto"/>
        <w:bottom w:val="none" w:sz="0" w:space="0" w:color="auto"/>
        <w:right w:val="none" w:sz="0" w:space="0" w:color="auto"/>
      </w:divBdr>
      <w:divsChild>
        <w:div w:id="1041705451">
          <w:marLeft w:val="0"/>
          <w:marRight w:val="0"/>
          <w:marTop w:val="0"/>
          <w:marBottom w:val="0"/>
          <w:divBdr>
            <w:top w:val="none" w:sz="0" w:space="0" w:color="auto"/>
            <w:left w:val="none" w:sz="0" w:space="0" w:color="auto"/>
            <w:bottom w:val="none" w:sz="0" w:space="0" w:color="auto"/>
            <w:right w:val="none" w:sz="0" w:space="0" w:color="auto"/>
          </w:divBdr>
        </w:div>
        <w:div w:id="685985059">
          <w:marLeft w:val="0"/>
          <w:marRight w:val="0"/>
          <w:marTop w:val="0"/>
          <w:marBottom w:val="0"/>
          <w:divBdr>
            <w:top w:val="none" w:sz="0" w:space="0" w:color="auto"/>
            <w:left w:val="none" w:sz="0" w:space="0" w:color="auto"/>
            <w:bottom w:val="none" w:sz="0" w:space="0" w:color="auto"/>
            <w:right w:val="none" w:sz="0" w:space="0" w:color="auto"/>
          </w:divBdr>
        </w:div>
        <w:div w:id="1452162472">
          <w:marLeft w:val="0"/>
          <w:marRight w:val="0"/>
          <w:marTop w:val="0"/>
          <w:marBottom w:val="0"/>
          <w:divBdr>
            <w:top w:val="none" w:sz="0" w:space="0" w:color="auto"/>
            <w:left w:val="none" w:sz="0" w:space="0" w:color="auto"/>
            <w:bottom w:val="none" w:sz="0" w:space="0" w:color="auto"/>
            <w:right w:val="none" w:sz="0" w:space="0" w:color="auto"/>
          </w:divBdr>
        </w:div>
        <w:div w:id="1634479753">
          <w:marLeft w:val="0"/>
          <w:marRight w:val="0"/>
          <w:marTop w:val="0"/>
          <w:marBottom w:val="0"/>
          <w:divBdr>
            <w:top w:val="none" w:sz="0" w:space="0" w:color="auto"/>
            <w:left w:val="none" w:sz="0" w:space="0" w:color="auto"/>
            <w:bottom w:val="none" w:sz="0" w:space="0" w:color="auto"/>
            <w:right w:val="none" w:sz="0" w:space="0" w:color="auto"/>
          </w:divBdr>
        </w:div>
      </w:divsChild>
    </w:div>
    <w:div w:id="1321619316">
      <w:bodyDiv w:val="1"/>
      <w:marLeft w:val="0"/>
      <w:marRight w:val="0"/>
      <w:marTop w:val="0"/>
      <w:marBottom w:val="0"/>
      <w:divBdr>
        <w:top w:val="none" w:sz="0" w:space="0" w:color="auto"/>
        <w:left w:val="none" w:sz="0" w:space="0" w:color="auto"/>
        <w:bottom w:val="none" w:sz="0" w:space="0" w:color="auto"/>
        <w:right w:val="none" w:sz="0" w:space="0" w:color="auto"/>
      </w:divBdr>
    </w:div>
    <w:div w:id="1431242150">
      <w:bodyDiv w:val="1"/>
      <w:marLeft w:val="0"/>
      <w:marRight w:val="0"/>
      <w:marTop w:val="0"/>
      <w:marBottom w:val="0"/>
      <w:divBdr>
        <w:top w:val="none" w:sz="0" w:space="0" w:color="auto"/>
        <w:left w:val="none" w:sz="0" w:space="0" w:color="auto"/>
        <w:bottom w:val="none" w:sz="0" w:space="0" w:color="auto"/>
        <w:right w:val="none" w:sz="0" w:space="0" w:color="auto"/>
      </w:divBdr>
    </w:div>
    <w:div w:id="1574582468">
      <w:bodyDiv w:val="1"/>
      <w:marLeft w:val="0"/>
      <w:marRight w:val="0"/>
      <w:marTop w:val="0"/>
      <w:marBottom w:val="0"/>
      <w:divBdr>
        <w:top w:val="none" w:sz="0" w:space="0" w:color="auto"/>
        <w:left w:val="none" w:sz="0" w:space="0" w:color="auto"/>
        <w:bottom w:val="none" w:sz="0" w:space="0" w:color="auto"/>
        <w:right w:val="none" w:sz="0" w:space="0" w:color="auto"/>
      </w:divBdr>
    </w:div>
    <w:div w:id="1668435115">
      <w:bodyDiv w:val="1"/>
      <w:marLeft w:val="0"/>
      <w:marRight w:val="0"/>
      <w:marTop w:val="0"/>
      <w:marBottom w:val="0"/>
      <w:divBdr>
        <w:top w:val="none" w:sz="0" w:space="0" w:color="auto"/>
        <w:left w:val="none" w:sz="0" w:space="0" w:color="auto"/>
        <w:bottom w:val="none" w:sz="0" w:space="0" w:color="auto"/>
        <w:right w:val="none" w:sz="0" w:space="0" w:color="auto"/>
      </w:divBdr>
    </w:div>
    <w:div w:id="1752315862">
      <w:bodyDiv w:val="1"/>
      <w:marLeft w:val="0"/>
      <w:marRight w:val="0"/>
      <w:marTop w:val="0"/>
      <w:marBottom w:val="0"/>
      <w:divBdr>
        <w:top w:val="none" w:sz="0" w:space="0" w:color="auto"/>
        <w:left w:val="none" w:sz="0" w:space="0" w:color="auto"/>
        <w:bottom w:val="none" w:sz="0" w:space="0" w:color="auto"/>
        <w:right w:val="none" w:sz="0" w:space="0" w:color="auto"/>
      </w:divBdr>
    </w:div>
    <w:div w:id="1844004565">
      <w:bodyDiv w:val="1"/>
      <w:marLeft w:val="0"/>
      <w:marRight w:val="0"/>
      <w:marTop w:val="0"/>
      <w:marBottom w:val="0"/>
      <w:divBdr>
        <w:top w:val="none" w:sz="0" w:space="0" w:color="auto"/>
        <w:left w:val="none" w:sz="0" w:space="0" w:color="auto"/>
        <w:bottom w:val="none" w:sz="0" w:space="0" w:color="auto"/>
        <w:right w:val="none" w:sz="0" w:space="0" w:color="auto"/>
      </w:divBdr>
    </w:div>
    <w:div w:id="1905290869">
      <w:bodyDiv w:val="1"/>
      <w:marLeft w:val="0"/>
      <w:marRight w:val="0"/>
      <w:marTop w:val="0"/>
      <w:marBottom w:val="0"/>
      <w:divBdr>
        <w:top w:val="none" w:sz="0" w:space="0" w:color="auto"/>
        <w:left w:val="none" w:sz="0" w:space="0" w:color="auto"/>
        <w:bottom w:val="none" w:sz="0" w:space="0" w:color="auto"/>
        <w:right w:val="none" w:sz="0" w:space="0" w:color="auto"/>
      </w:divBdr>
    </w:div>
    <w:div w:id="1932273710">
      <w:bodyDiv w:val="1"/>
      <w:marLeft w:val="0"/>
      <w:marRight w:val="0"/>
      <w:marTop w:val="0"/>
      <w:marBottom w:val="0"/>
      <w:divBdr>
        <w:top w:val="none" w:sz="0" w:space="0" w:color="auto"/>
        <w:left w:val="none" w:sz="0" w:space="0" w:color="auto"/>
        <w:bottom w:val="none" w:sz="0" w:space="0" w:color="auto"/>
        <w:right w:val="none" w:sz="0" w:space="0" w:color="auto"/>
      </w:divBdr>
    </w:div>
    <w:div w:id="199887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8//MF"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1034/qr.19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nvestopedia.com/articles/investing/021015/advantages-and-disadvantages-capm-model.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7F2D6D80794062B0A1139811D3B05C"/>
        <w:category>
          <w:name w:val="General"/>
          <w:gallery w:val="placeholder"/>
        </w:category>
        <w:types>
          <w:type w:val="bbPlcHdr"/>
        </w:types>
        <w:behaviors>
          <w:behavior w:val="content"/>
        </w:behaviors>
        <w:guid w:val="{D8FD68C7-72BD-4068-B391-7C27D27684CB}"/>
      </w:docPartPr>
      <w:docPartBody>
        <w:p w:rsidR="00000000" w:rsidRDefault="00E66BC9" w:rsidP="00E66BC9">
          <w:pPr>
            <w:pStyle w:val="8B7F2D6D80794062B0A1139811D3B05C"/>
          </w:pPr>
          <w:r>
            <w:rPr>
              <w:rFonts w:asciiTheme="majorHAnsi" w:eastAsiaTheme="majorEastAsia" w:hAnsiTheme="majorHAnsi" w:cstheme="majorBidi"/>
              <w:caps/>
              <w:color w:val="4472C4" w:themeColor="accent1"/>
              <w:sz w:val="80"/>
              <w:szCs w:val="80"/>
            </w:rPr>
            <w:t>[Document title]</w:t>
          </w:r>
        </w:p>
      </w:docPartBody>
    </w:docPart>
    <w:docPart>
      <w:docPartPr>
        <w:name w:val="217C0AD89F374C36B06347373149DF39"/>
        <w:category>
          <w:name w:val="General"/>
          <w:gallery w:val="placeholder"/>
        </w:category>
        <w:types>
          <w:type w:val="bbPlcHdr"/>
        </w:types>
        <w:behaviors>
          <w:behavior w:val="content"/>
        </w:behaviors>
        <w:guid w:val="{8E752E49-E5EB-4631-8984-ED17E0E1F5F1}"/>
      </w:docPartPr>
      <w:docPartBody>
        <w:p w:rsidR="00000000" w:rsidRDefault="00E66BC9" w:rsidP="00E66BC9">
          <w:pPr>
            <w:pStyle w:val="217C0AD89F374C36B06347373149DF3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C9"/>
    <w:rsid w:val="00DE697A"/>
    <w:rsid w:val="00E66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F2D6D80794062B0A1139811D3B05C">
    <w:name w:val="8B7F2D6D80794062B0A1139811D3B05C"/>
    <w:rsid w:val="00E66BC9"/>
  </w:style>
  <w:style w:type="paragraph" w:customStyle="1" w:styleId="217C0AD89F374C36B06347373149DF39">
    <w:name w:val="217C0AD89F374C36B06347373149DF39"/>
    <w:rsid w:val="00E66BC9"/>
  </w:style>
  <w:style w:type="paragraph" w:customStyle="1" w:styleId="BC0E416BBC914C999400F259DF7686C7">
    <w:name w:val="BC0E416BBC914C999400F259DF7686C7"/>
    <w:rsid w:val="00E66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7DE2CC-D6FE-470A-A4B6-5BADFDE3C5A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682</TotalTime>
  <Pages>10</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Econometrics</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dc:title>
  <dc:subject>Select from five to ten publicly traded companies and investigate statistical differences (if any) in the systematic risk - reward relationship during high and low inflation periods</dc:subject>
  <dc:creator>Umar Patel (U2059971)</dc:creator>
  <cp:keywords/>
  <dc:description/>
  <cp:lastModifiedBy>Umar Patel (U2059971)</cp:lastModifiedBy>
  <cp:revision>8</cp:revision>
  <dcterms:created xsi:type="dcterms:W3CDTF">2024-01-08T02:33:00Z</dcterms:created>
  <dcterms:modified xsi:type="dcterms:W3CDTF">2024-01-08T14:47:00Z</dcterms:modified>
</cp:coreProperties>
</file>