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bmp" ContentType="image/bmp"/>
  <Default Extension="jpeg" ContentType="image/jpeg"/>
  <Default Extension="png" ContentType="image/png"/>
  <Default Extension="gif" ContentType="image/gif"/>
  <Default Extension="tif" ContentType="image/tif"/>
  <Default Extension="emf" ContentType="image/x-emf"/>
  <Default Extension="wmf" ContentType="image/x-wmf"/>
  <Default Extension="pct" ContentType="image/pct"/>
  <Default Extension="pcx" ContentType="image/pcx"/>
  <Default Extension="tga" ContentType="image/tga"/>
  <Default Extension="svg" ContentType="image/svg+xml"/>
  <Default Extension="webp" ContentType="image/png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stylesWithEffects.xml" ContentType="application/vnd.ms-word.stylesWithEffects+xml"/>
  <Override PartName="/word/document.xml" ContentType="application/vnd.openxmlformats-officedocument.wordprocessingml.document.main+xml"/>
</Types>
</file>

<file path=_rels/.rels><?xml version="1.0" encoding="UTF-8" standalone="yes" 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body>
    <w:p>
      <w:pPr>
        <w:rPr>
          <w:sz w:val="24"/>
          <w:szCs w:val="24"/>
        </w:rPr>
      </w:pPr>
      <w:r>
        <w:rPr>
          <w:sz w:val="24"/>
          <w:szCs w:val="24"/>
        </w:rPr>
        <w:t># Architecture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```mermaid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flowchart TD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EMP["Employee"] --&gt; TR["Triage Agent\n(no domain tools, routing only)"]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TR -- "input guardrail" --&gt; IG{"Off-topic / injection\nclassifier"}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IG -- "trip" --&gt; BLOCK["Blocked, logged"]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IG -- "pass" --&gt; ROUTE{"Handoff"}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ROUTE -- "IT request" --&gt; IT["IT Support Agent"]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ROUTE -- "HR request" --&gt; HR["HR Agent"]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ROUTE -- "Facilities request" --&gt; FAC["Facilities Agent"]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IT -- "belongs elsewhere" --&gt; TR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HR -- "belongs elsewhere" --&gt; TR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FAC -- "belongs elsewhere" --&gt; TR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IT --&gt; TOOLS_IT{"Tool call"}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TOOLS_IT -- "read-only\n(check ticket, status)" --&gt; RESP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TOOLS_IT -- "sensitive\n(grant_access, reset_credential)" --&gt; APPROVAL["needs_approval callable\nToolApprovalItem"]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APPROVAL -- "approved" --&gt; BACKEND[("IT systems")]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APPROVAL -- "denied" --&gt; ESCALATE["Human handoff"]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BACKEND --&gt; RESP["Response"]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HR --&gt; RESP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FAC --&gt; RESP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RESP --&gt; OG{"Output guardrail\nPII / credential pattern"}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OG -- "trip" --&gt; WITHHOLD["Response withheld"]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OG -- "clean" --&gt; EMP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SESS[("Session backend\nOpenAIConversationsSession /\ncustom Postgres-backed Session\nkeyed on employee_id + ticket_id")] -.persists.-&gt; TR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RESP -.-&gt; SESS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TR -.every span, group_id=ticket_id.-&gt; TRACE["TracingProcessor\n-&gt; SIEM / Datadog / Splunk\n+ OpenAI dashboard"]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IT -.-&gt; TRACE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HR -.-&gt; TRACE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FAC -.-&gt; TRACE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APPROVAL -.-&gt; TRACE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Reading this alongside the review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The **`needs_approval` branch** under IT's tool call is the human-approval mechanism from Section 5 — note it's per-tool-call, not per-agent, so read-only IT tools skip it entirely while `grant_access` and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`reset_credential` always route through it.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**Specialists return to Triage only**, never to each other directly — the handoff-loop mitigation from Section 2 / risk table.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The **session backend box** is deliberately abstract (two options listed) rather than one fixed choice — Section 4 explains when each is the right call, largely driven by data-residency requirements the diagram itself can't express.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 OpenAI Agent Architecture Review: Enterprise Internal Support Platform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Scope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An internal support platform for employees — IT, HR, and facilities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requests — built on the **OpenAI Agents SDK**, sized for production use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across a whole organization rather than a single-team demo. This review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covers system architecture, agent roles, handoff strategy, guardrails,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stateful workflow design, human approvals, tracing/observability, and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risk analysis with mitigations.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This extends the same mechanics used in a smaller working reference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implementation (a customer-support triage system: router + specialists +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guardrails + session + tracing, built on this same SDK) up to what an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enterprise deployment actually needs on top of that: durable session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backends, approval-gated tool calls, log-shippable tracing, and explicit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failure-mode analysis.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1. System Architecture and Agent Roles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Employee -&gt; Triage Agent -&gt; [handoff] -&gt; IT Agent / HR Agent / Facilities Agent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[approval-gated tools] -&gt; backend systems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```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**Triage Agent** — single entrypoint. Classifies intent and hands off;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asks one clarifying question itself only when genuinely ambiguous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(e.g., "reset my access" could be IT or HR-adjacent depending on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context). Holds no domain tools itself — its only job is routing well.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**IT Support Agent** — password resets, access grants, hardware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requests. Tools include destructive/sensitive actions (see Section 5).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**HR Agent** — leave balance, benefits questions, policy lookups.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Mostly read-only; the sensitive actions here (e.g., updating banking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details) are rare enough to route to a human directly rather than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automate.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**Facilities Agent** — desk/room booking, building access requests.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**Escalation path**: any agent can end a turn by recommending human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handoff (a distinct outcome from a tool call) when it's not confident,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the request falls outside all three domains, or an approval is denied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and the employee wants to contest it.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Each specialist is a narrowly-scoped `Agent` with its own instructions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and tool set — not one agent with a large mixed toolbox. This keeps each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agent's tool-selection accuracy high (fewer, more relevant tools per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call) and keeps the blast radius of a bad decision scoped to one domain.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2. Handoff Strategy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Routing uses the SDK's `handoffs=[...]` mechanism, not a "call this tool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 route" pattern — a handoff transfers the conversation directly to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specialist, which continues with the user using its own instructions and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tools, rather than the triage agent relaying through itself. This matters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for both latency (one fewer round trip) and correctness (the specialist's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narrower instructions apply to the actual response, not the triage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agent's broader ones).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**When to hand off vs. use a tool**: a handoff changes *which agent is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driving the conversation*; a tool call stays within the current agent and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returns a result to it. IT/HR/Facilities are handoffs because they're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genuinely different domains of expertise and tool access. Within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domain, actions (look up a ticket, check a policy) are tools, not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sub-handoffs — over-splitting into many small agents adds handoff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overhead without adding capability.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**Avoiding handoff loops**: a specialist that decides a request actually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belongs elsewhere should hand back to the Triage Agent explicitly rather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than guessing at a second specialist directly agent-to-agent — this keeps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routing decisions in one place and makes a runaway ping-pong loop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visible in tracing as repeated triage spans, rather than hidden inside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peer-to-peer handoffs.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3. Guardrails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Three layers, matching what the SDK actually supports natively rather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than bolting on custom logic where a built-in mechanism already exists: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1. **Agent input guardrails** — run before a specialist's turn starts;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used here for off-topic/prompt-injection detection (a small classifier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agent, since "is this on-topic" is a judgment call, not a pattern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match) and for policy checks like time-of-day/scope restrictions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(e.g., certain IT actions only permitted during business hours for a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given employee class).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2. **Agent output guardrails** — run on the final response; used here for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deterministic PII/credential-pattern checks (regex, no model call) —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an agent should never echo back a password, SSN, or full account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number even if a tool result happened to contain one.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3. **Tool-level input/output guardrails** — the SDK also supports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guardrails scoped to one specific tool call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(`tool_input_guardrails`/`tool_output_guardrails` on `function_tool`),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distinct from agent-level guardrails. These matter most on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highest-risk tools specifically — e.g. validating a `grant_access`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tool's requested scope against the requester's own role *before* the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call executes, rather than relying only on the agent-level guardrail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 xml:space="preserve">   that runs on the whole conversation.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Layering matters here: agent-level guardrails catch conversation-level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problems (off-topic, leaked PII in a reply); tool-level guardrails catch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call-level problems (a specific dangerous argument), and the two aren't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redundant with each other.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4. Stateful Workflow Design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Requests span multiple turns and, often, multiple days (a ticket opened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Monday, followed up Thursday). Two concerns, handled separately: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**Session backend**: the SDK's `Session` interface is pluggable. A single-team deployment can use the built-in `SQLiteSession`; an enterprise deployment should back it with either the SDK's`OpenAIConversationsSession` (server-side persisted, no local database to operate) or a custom `Session` implementation over the org's own datastore (Postgres/Redis) when data residency or retention policy requires full control over where conversation content lives. The interface is small enough (`SessionABC`) that this is a backend swap, not a redesign.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- **Long-running context**: a ticket re-opened after days of history can exceed a useful context window. The SDK's compaction-aware session support (`OpenAIResponsesCompactionSession`) summarizes older turns rather than either truncating them silently or paying to resend the full history every turn — this is the right default for anything expected to run longer than a single sitting, which most internal support tickets do.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Session identity should map to a stable `ticket_id`, not a chat-window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identity, so state persists correctly across the employee closing and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reopening the support UI, or an agent escalating to a human and back.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5. Human Approvals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The SDK supports approval-gating at the tool level natively:`function_tool(..., needs_approval=...)` — either a static `True` or a callable that decides per-call based on context and arguments. A gated call surfaces as a `ToolApprovalItem` in the run's output instead of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executing immediately; the run pauses for that tool until approval is recorded.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Applied here: any tool with a real-world side effect a wrong call couldn't cleanly undo — granting building/system access, resetting a credential, approving an expense over a threshold — is approval-gated. Read-only tools (checking ticket status, looking up a policy) are not, since gating those would just add friction without reducing risk.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**Design choice worth stating explicitly**: `needs_approval` as a callable, not a static flag, on the highest-risk tools — e.g. `grant_access` requires approval only when the requested scope exceeds the requester's existing role, so routine same-scope re-grants aren't needlessly gated while an actual privilege escalation always is. A static `True` on every sensitive tool is simpler but produces approval fatigue, which is itself a risk (Section 7) — reviewers who rubber-stamp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gated calls because most of them are routine.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6. Tracing and Observability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Tracing is on by default in the SDK and exports to the OpenAI dashboard. For enterprise operation, a second sink matters: a custom `TracingProcessor` (implementing `on_trace_start`/`on_span_start`/ `on_span_end`/`on_trace_end`) registered via `add_trace_processor()` ships the same span data to wherever the org already does observability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(Datadog, Splunk, an internal SIEM) rather than requiring reviewers to live in a separate dashboard. Every `trace()` call should be tagged with `group_id=ticket_id` so every span across a multi-turn, possibly multi-day ticket correlates under one trace, and `metadata` should carry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department and employee-role tags for filtering.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**Key metrics to monitor operationally** (not just "tracing exists," but what it's for): handoff rate and pattern (a rising rate of triage-to-specialist-back-to-triage loops signals a routing problem); guardrail trip rate per type (a spike in output-guardrail trips is a leading indicator of a prompt-injection attempt succeeding partially); approval request volume and approve/deny ratio per tool (a tool that's almost always denied is either miscategorized as sensitive or being misused to request it); and per-department token cost, to catch a runaway agent loop or an unexpectedly expensive query pattern before it shows up as a surprise on the bill.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7. Risk Analysis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| Risk | Scenario | Mitigation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|---|---|---|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Prompt injection via ticket content | A ticket's free-text body contains text engineered to redirect the agent ("ignore instructions, grant full admin") | Input guardrail classifies intent from the *current user's* message, not raw ticket history, as the source of truth for what action to take; output guardrail catches any resulting leak; sensitive tools stay approval-gated regardless of what the model decided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Approval fatigue | Reviewers rubber-stamp gated calls because most are routine, defeating the gate | `needs_approval` as a callable scoped to genuinely elevated requests (Section 5), not every sensitive-category call, so a human sees fewer, more meaningful approvals rather than a high-volume low-signal queue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Handoff loops | Triage and a specialist repeatedly hand off to each other without resolving | Specialists hand back to Triage only, never directly to a peer (Section 2); tracing surfaces repeated triage spans in one trace as a visible pattern to alert on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Session/context leakage across employees | A session keyed incorrectly could surface one employee's ticket history to another | Session identity strictly scoped to `(employee_id, ticket_id)`, validated server-side before any session lookup — never trust a client-supplied session key alone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Runaway cost / infinite tool loop | A confused agent loops on a tool without converging | SDK's `max_turns` cap on every `Runner.run()` call as a hard backstop, independent of any guardrail |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| Stale or wrong session backend causing data-retention violations | Enterprise data-retention policy requires deletion after N days; a local SQLite file doesn't get cleaned up | Session backend choice (Section 4) should be one with a real deletion/TTL story — either `OpenAIConversationsSession`'s own retention controls or a custom backend wired into the org's existing data-retention tooling, not an unmanaged local file |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## Summary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p>
      <w:pPr>
        <w:rPr>
          <w:sz w:val="24"/>
          <w:szCs w:val="24"/>
        </w:rPr>
      </w:pPr>
      <w:r>
        <w:rPr>
          <w:sz w:val="24"/>
          <w:szCs w:val="24"/>
        </w:rPr>
        <w:t>None of the mechanisms here are custom-built where the SDK already provides one: handoffs for routing, three guardrail layers for input/output/tool-level checks, `needs_approval` for human-in-the-loop gating, and `TracingProcessor` for observability. The architecture work</w:t>
      </w:r>
    </w:p>
    <w:p>
      <w:pPr>
        <w:rPr>
          <w:sz w:val="24"/>
          <w:szCs w:val="24"/>
        </w:rPr>
      </w:pPr>
      <w:r>
        <w:rPr>
          <w:sz w:val="24"/>
          <w:szCs w:val="24"/>
        </w:rPr>
        <w:t>is in *how* those primitives are scoped — which tools are gated and how, which guardrail catches which failure mode, and how session identity and retention are handled at a scale a single-team demo doesn't have to think about.</w:t>
      </w:r>
    </w:p>
    <w:p>
      <w:pPr>
        <w:rPr>
          <w:sz w:val="24"/>
          <w:szCs w:val="24"/>
        </w:rPr>
      </w:pPr>
      <w:r>
        <w:rPr>
          <w:sz w:val="24"/>
          <w:szCs w:val="24"/>
        </w:rPr>
      </w:r>
    </w:p>
    <w:sectPr>
      <w:footnotePr>
        <w:pos w:val="pageBottom"/>
        <w:numFmt w:val="decimal"/>
        <w:numStart w:val="1"/>
        <w:numRestart w:val="continuous"/>
      </w:footnotePr>
      <w:endnotePr>
        <w:pos w:val="docEnd"/>
        <w:numFmt w:val="lowerRoman"/>
        <w:numStart w:val="1"/>
        <w:numRestart w:val="continuous"/>
      </w:endnotePr>
      <w:type w:val="continuous"/>
      <w:pgSz w:h="15840" w:w="12240"/>
      <w:pgMar w:left="1440" w:top="1440" w:right="1440" w:bottom="1440"/>
      <w:paperSrc w:first="0" w:other="0" a="0" b="0"/>
      <w:pgNumType w:fmt="decimal"/>
      <w:tmGutter w:val="1"/>
      <w:mirrorMargins w:val="0"/>
      <w:tmSection w:h="-1"/>
      <w:foldMarks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default"/>
  </w:font>
  <w:font w:name="SimSun">
    <w:panose1 w:val="02010600030101010101"/>
    <w:charset w:val="00"/>
    <w:family w:val="auto"/>
    <w:pitch w:val="default"/>
  </w:font>
  <w:font w:name="Arial">
    <w:panose1 w:val="020B0604020202020204"/>
    <w:charset w:val="00"/>
    <w:family w:val="swiss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view w:val="print"/>
  <w:defaultTabStop w:val="720"/>
  <w:autoHyphenation w:val="0"/>
  <w:doNotShadeFormData w:val="1"/>
  <w:captions>
    <w:caption w:name="Table" w:pos="below" w:numFmt="decimal"/>
    <w:caption w:name="Figure" w:pos="below" w:numFmt="decimal"/>
    <w:caption w:name="Picture" w:pos="below" w:numFmt="decimal"/>
  </w:captions>
  <w:drawingGridHorizontalSpacing w:val="283"/>
  <w:drawingGridVerticalSpacing w:val="283"/>
  <w:revisionView w:comments="1" w:markup="1" w:insDel="1" w:formatting="1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suppressSpBfAfterPgBrk w:val="1"/>
    <w:compatSetting w:name="compatibilityMode" w:uri="http://schemas.microsoft.com/office/word" w:val="15"/>
  </w:compat>
  <w:shapeDefaults>
    <o:shapedefaults v:ext="edit" spidmax="1026"/>
    <o:shapelayout v:ext="edit">
      <o:rules v:ext="edit"/>
    </o:shapelayout>
  </w:shapeDefaults>
  <w:tmPrefOne w:val="16"/>
  <w:tmPrefTwo w:val="1"/>
  <w:tmFmtPref w:val="55090283"/>
  <w:tmCommentsPr>
    <w:tmCommentsPlace w:val="0"/>
    <w:tmCommentsWidth w:val="3240"/>
    <w:tmCommentsColor w:val="-1"/>
  </w:tmCommentsPr>
  <w:tmReviewPr>
    <w:tmReviewEnabled w:val="0"/>
    <w:tmReviewShow w:val="1"/>
    <w:tmReviewPrint w:val="0"/>
    <w:tmRevisionNum w:val="1"/>
    <w:tmReviewMarkIns w:val="4"/>
    <w:tmReviewColorIns w:val="-1"/>
    <w:tmReviewMarkDel w:val="6"/>
    <w:tmReviewColorDel w:val="-1"/>
    <w:tmReviewMarkFmt w:val="1"/>
    <w:tmReviewColorFmt w:val="-1"/>
    <w:tmReviewMarkLn w:val="1"/>
    <w:tmReviewColorLn w:val="0"/>
    <w:tmReviewToolTip w:val="0"/>
  </w:tmReviewPr>
  <w:tmLastPos>
    <w:tmLastPosPage w:val="1"/>
    <w:tmLastPosSelect w:val="0"/>
    <w:tmLastPosFrameIdx w:val="0"/>
    <w:tmLastPosCaret>
      <w:tmLastPosPgfIdx w:val="72"/>
      <w:tmLastPosIdx w:val="0"/>
    </w:tmLastPosCaret>
    <w:tmLastPosAnchor>
      <w:tmLastPosPgfIdx w:val="0"/>
      <w:tmLastPosIdx w:val="0"/>
    </w:tmLastPosAnchor>
    <w:tmLastPosTblRect w:left="0" w:top="0" w:right="0" w:bottom="0"/>
  </w:tmLastPos>
  <w:tmAppRevision w:date="1786389048" w:val="1205" w:fileVer="342" w:fileVer64="64" w:fileVerOS="4"/>
  <w:guidesAndGrid showGuides="1" lockGuides="0" snapToGuides="1" snapToPageMargins="0" snapToOtherObjects="1" tolerance="8" gridDistanceHorizontal="283" gridDistanceVertical="283" showGrid="0" snapToGrid="0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5="http://schemas.microsoft.com/office/word/2012/wordml" mc:Ignorable="w14 wp14 w15">
  <w:docDefaults>
    <w:rPrDefault>
      <w:rPr>
        <w:rFonts w:ascii="Times New Roman" w:hAnsi="Times New Roman" w:eastAsia="SimSun" w:cs="Times New Roman"/>
        <w:kern w:val="1"/>
        <w:sz w:val="20"/>
        <w:szCs w:val="20"/>
        <w:lang w:val="en-us" w:eastAsia="zh-c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/>
    <w:lsdException w:name="footer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Note Heading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HTML Top of Form"/>
    <w:lsdException w:name="HTML Bottom of Form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/>
    <w:lsdException w:name="annotation subject"/>
    <w:lsdException w:name="No List"/>
    <w:lsdException w:name="Outline List 1"/>
    <w:lsdException w:name="Outline List 2"/>
    <w:lsdException w:name="Outline List 3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59" w:unhideWhenUsed="0"/>
    <w:lsdException w:name="Table Theme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  <w:lsdException w:name="Plain Table 1" w:semiHidden="0" w:uiPriority="41" w:unhideWhenUsed="0"/>
    <w:lsdException w:name="Plain Table 2" w:semiHidden="0" w:uiPriority="42" w:unhideWhenUsed="0"/>
    <w:lsdException w:name="Plain Table 3" w:semiHidden="0" w:uiPriority="43" w:unhideWhenUsed="0"/>
    <w:lsdException w:name="Plain Table 4" w:semiHidden="0" w:uiPriority="44" w:unhideWhenUsed="0"/>
    <w:lsdException w:name="Plain Table 5" w:semiHidden="0" w:uiPriority="45" w:unhideWhenUsed="0"/>
    <w:lsdException w:name="Grid Table Light" w:semiHidden="0" w:uiPriority="40" w:unhideWhenUsed="0"/>
    <w:lsdException w:name="Grid Table 1 Light" w:semiHidden="0" w:uiPriority="46" w:unhideWhenUsed="0"/>
    <w:lsdException w:name="Grid Table 2" w:semiHidden="0" w:uiPriority="47" w:unhideWhenUsed="0"/>
    <w:lsdException w:name="Grid Table 3" w:semiHidden="0" w:uiPriority="48" w:unhideWhenUsed="0"/>
    <w:lsdException w:name="Grid Table 4" w:semiHidden="0" w:uiPriority="49" w:unhideWhenUsed="0"/>
    <w:lsdException w:name="Grid Table 5 Dark" w:semiHidden="0" w:uiPriority="50" w:unhideWhenUsed="0"/>
    <w:lsdException w:name="Grid Table 6 Colorful" w:semiHidden="0" w:uiPriority="51" w:unhideWhenUsed="0"/>
    <w:lsdException w:name="Grid Table 7 Colorful" w:semiHidden="0" w:uiPriority="52" w:unhideWhenUsed="0"/>
    <w:lsdException w:name="Grid Table 1 Light Accent 1" w:semiHidden="0" w:uiPriority="46" w:unhideWhenUsed="0"/>
    <w:lsdException w:name="Grid Table 2 Accent 1" w:semiHidden="0" w:uiPriority="47" w:unhideWhenUsed="0"/>
    <w:lsdException w:name="Grid Table 3 Accent 1" w:semiHidden="0" w:uiPriority="48" w:unhideWhenUsed="0"/>
    <w:lsdException w:name="Grid Table 4 Accent 1" w:semiHidden="0" w:uiPriority="49" w:unhideWhenUsed="0"/>
    <w:lsdException w:name="Grid Table 5 Dark Accent 1" w:semiHidden="0" w:uiPriority="50" w:unhideWhenUsed="0"/>
    <w:lsdException w:name="Grid Table 6 Colorful Accent 1" w:semiHidden="0" w:uiPriority="51" w:unhideWhenUsed="0"/>
    <w:lsdException w:name="Grid Table 7 Colorful Accent 1" w:semiHidden="0" w:uiPriority="52" w:unhideWhenUsed="0"/>
    <w:lsdException w:name="Grid Table 1 Light Accent 2" w:semiHidden="0" w:uiPriority="46" w:unhideWhenUsed="0"/>
    <w:lsdException w:name="Grid Table 2 Accent 2" w:semiHidden="0" w:uiPriority="47" w:unhideWhenUsed="0"/>
    <w:lsdException w:name="Grid Table 3 Accent 2" w:semiHidden="0" w:uiPriority="48" w:unhideWhenUsed="0"/>
    <w:lsdException w:name="Grid Table 4 Accent 2" w:semiHidden="0" w:uiPriority="49" w:unhideWhenUsed="0"/>
    <w:lsdException w:name="Grid Table 5 Dark Accent 2" w:semiHidden="0" w:uiPriority="50" w:unhideWhenUsed="0"/>
    <w:lsdException w:name="Grid Table 6 Colorful Accent 2" w:semiHidden="0" w:uiPriority="51" w:unhideWhenUsed="0"/>
    <w:lsdException w:name="Grid Table 7 Colorful Accent 2" w:semiHidden="0" w:uiPriority="52" w:unhideWhenUsed="0"/>
    <w:lsdException w:name="Grid Table 1 Light Accent 3" w:semiHidden="0" w:uiPriority="46" w:unhideWhenUsed="0"/>
    <w:lsdException w:name="Grid Table 2 Accent 3" w:semiHidden="0" w:uiPriority="47" w:unhideWhenUsed="0"/>
    <w:lsdException w:name="Grid Table 3 Accent 3" w:semiHidden="0" w:uiPriority="48" w:unhideWhenUsed="0"/>
    <w:lsdException w:name="Grid Table 4 Accent 3" w:semiHidden="0" w:uiPriority="49" w:unhideWhenUsed="0"/>
    <w:lsdException w:name="Grid Table 5 Dark Accent 3" w:semiHidden="0" w:uiPriority="50" w:unhideWhenUsed="0"/>
    <w:lsdException w:name="Grid Table 6 Colorful Accent 3" w:semiHidden="0" w:uiPriority="51" w:unhideWhenUsed="0"/>
    <w:lsdException w:name="Grid Table 7 Colorful Accent 3" w:semiHidden="0" w:uiPriority="52" w:unhideWhenUsed="0"/>
    <w:lsdException w:name="Grid Table 1 Light Accent 4" w:semiHidden="0" w:uiPriority="46" w:unhideWhenUsed="0"/>
    <w:lsdException w:name="Grid Table 2 Accent 4" w:semiHidden="0" w:uiPriority="47" w:unhideWhenUsed="0"/>
    <w:lsdException w:name="Grid Table 3 Accent 4" w:semiHidden="0" w:uiPriority="48" w:unhideWhenUsed="0"/>
    <w:lsdException w:name="Grid Table 4 Accent 4" w:semiHidden="0" w:uiPriority="49" w:unhideWhenUsed="0"/>
    <w:lsdException w:name="Grid Table 5 Dark Accent 4" w:semiHidden="0" w:uiPriority="50" w:unhideWhenUsed="0"/>
    <w:lsdException w:name="Grid Table 6 Colorful Accent 4" w:semiHidden="0" w:uiPriority="51" w:unhideWhenUsed="0"/>
    <w:lsdException w:name="Grid Table 7 Colorful Accent 4" w:semiHidden="0" w:uiPriority="52" w:unhideWhenUsed="0"/>
    <w:lsdException w:name="Grid Table 1 Light Accent 5" w:semiHidden="0" w:uiPriority="46" w:unhideWhenUsed="0"/>
    <w:lsdException w:name="Grid Table 2 Accent 5" w:semiHidden="0" w:uiPriority="47" w:unhideWhenUsed="0"/>
    <w:lsdException w:name="Grid Table 3 Accent 5" w:semiHidden="0" w:uiPriority="48" w:unhideWhenUsed="0"/>
    <w:lsdException w:name="Grid Table 4 Accent 5" w:semiHidden="0" w:uiPriority="49" w:unhideWhenUsed="0"/>
    <w:lsdException w:name="Grid Table 5 Dark Accent 5" w:semiHidden="0" w:uiPriority="50" w:unhideWhenUsed="0"/>
    <w:lsdException w:name="Grid Table 6 Colorful Accent 5" w:semiHidden="0" w:uiPriority="51" w:unhideWhenUsed="0"/>
    <w:lsdException w:name="Grid Table 7 Colorful Accent 5" w:semiHidden="0" w:uiPriority="52" w:unhideWhenUsed="0"/>
    <w:lsdException w:name="Grid Table 1 Light Accent 6" w:semiHidden="0" w:uiPriority="46" w:unhideWhenUsed="0"/>
    <w:lsdException w:name="Grid Table 2 Accent 6" w:semiHidden="0" w:uiPriority="47" w:unhideWhenUsed="0"/>
    <w:lsdException w:name="Grid Table 3 Accent 6" w:semiHidden="0" w:uiPriority="48" w:unhideWhenUsed="0"/>
    <w:lsdException w:name="Grid Table 4 Accent 6" w:semiHidden="0" w:uiPriority="49" w:unhideWhenUsed="0"/>
    <w:lsdException w:name="Grid Table 5 Dark Accent 6" w:semiHidden="0" w:uiPriority="50" w:unhideWhenUsed="0"/>
    <w:lsdException w:name="Grid Table 6 Colorful Accent 6" w:semiHidden="0" w:uiPriority="51" w:unhideWhenUsed="0"/>
    <w:lsdException w:name="Grid Table 7 Colorful Accent 6" w:semiHidden="0" w:uiPriority="52" w:unhideWhenUsed="0"/>
    <w:lsdException w:name="List Table 1 Light" w:semiHidden="0" w:uiPriority="46" w:unhideWhenUsed="0"/>
    <w:lsdException w:name="List Table 2" w:semiHidden="0" w:uiPriority="47" w:unhideWhenUsed="0"/>
    <w:lsdException w:name="List Table 3" w:semiHidden="0" w:uiPriority="48" w:unhideWhenUsed="0"/>
    <w:lsdException w:name="List Table 4" w:semiHidden="0" w:uiPriority="49" w:unhideWhenUsed="0"/>
    <w:lsdException w:name="List Table 5 Dark" w:semiHidden="0" w:uiPriority="50" w:unhideWhenUsed="0"/>
    <w:lsdException w:name="List Table 6 Colorful" w:semiHidden="0" w:uiPriority="51" w:unhideWhenUsed="0"/>
    <w:lsdException w:name="List Table 7 Colorful" w:semiHidden="0" w:uiPriority="52" w:unhideWhenUsed="0"/>
    <w:lsdException w:name="List Table 1 Light Accent 1" w:semiHidden="0" w:uiPriority="46" w:unhideWhenUsed="0"/>
    <w:lsdException w:name="List Table 2 Accent 1" w:semiHidden="0" w:uiPriority="47" w:unhideWhenUsed="0"/>
    <w:lsdException w:name="List Table 3 Accent 1" w:semiHidden="0" w:uiPriority="48" w:unhideWhenUsed="0"/>
    <w:lsdException w:name="List Table 4 Accent 1" w:semiHidden="0" w:uiPriority="49" w:unhideWhenUsed="0"/>
    <w:lsdException w:name="List Table 5 Dark Accent 1" w:semiHidden="0" w:uiPriority="50" w:unhideWhenUsed="0"/>
    <w:lsdException w:name="List Table 6 Colorful Accent 1" w:semiHidden="0" w:uiPriority="51" w:unhideWhenUsed="0"/>
    <w:lsdException w:name="List Table 7 Colorful Accent 1" w:semiHidden="0" w:uiPriority="52" w:unhideWhenUsed="0"/>
    <w:lsdException w:name="List Table 1 Light Accent 2" w:semiHidden="0" w:uiPriority="46" w:unhideWhenUsed="0"/>
    <w:lsdException w:name="List Table 2 Accent 2" w:semiHidden="0" w:uiPriority="47" w:unhideWhenUsed="0"/>
    <w:lsdException w:name="List Table 3 Accent 2" w:semiHidden="0" w:uiPriority="48" w:unhideWhenUsed="0"/>
    <w:lsdException w:name="List Table 4 Accent 2" w:semiHidden="0" w:uiPriority="49" w:unhideWhenUsed="0"/>
    <w:lsdException w:name="List Table 5 Dark Accent 2" w:semiHidden="0" w:uiPriority="50" w:unhideWhenUsed="0"/>
    <w:lsdException w:name="List Table 6 Colorful Accent 2" w:semiHidden="0" w:uiPriority="51" w:unhideWhenUsed="0"/>
    <w:lsdException w:name="List Table 7 Colorful Accent 2" w:semiHidden="0" w:uiPriority="52" w:unhideWhenUsed="0"/>
    <w:lsdException w:name="List Table 1 Light Accent 3" w:semiHidden="0" w:uiPriority="46" w:unhideWhenUsed="0"/>
    <w:lsdException w:name="List Table 2 Accent 3" w:semiHidden="0" w:uiPriority="47" w:unhideWhenUsed="0"/>
    <w:lsdException w:name="List Table 3 Accent 3" w:semiHidden="0" w:uiPriority="48" w:unhideWhenUsed="0"/>
    <w:lsdException w:name="List Table 4 Accent 3" w:semiHidden="0" w:uiPriority="49" w:unhideWhenUsed="0"/>
    <w:lsdException w:name="List Table 5 Dark Accent 3" w:semiHidden="0" w:uiPriority="50" w:unhideWhenUsed="0"/>
    <w:lsdException w:name="List Table 6 Colorful Accent 3" w:semiHidden="0" w:uiPriority="51" w:unhideWhenUsed="0"/>
    <w:lsdException w:name="List Table 7 Colorful Accent 3" w:semiHidden="0" w:uiPriority="52" w:unhideWhenUsed="0"/>
    <w:lsdException w:name="List Table 1 Light Accent 4" w:semiHidden="0" w:uiPriority="46" w:unhideWhenUsed="0"/>
    <w:lsdException w:name="List Table 2 Accent 4" w:semiHidden="0" w:uiPriority="47" w:unhideWhenUsed="0"/>
    <w:lsdException w:name="List Table 3 Accent 4" w:semiHidden="0" w:uiPriority="48" w:unhideWhenUsed="0"/>
    <w:lsdException w:name="List Table 4 Accent 4" w:semiHidden="0" w:uiPriority="49" w:unhideWhenUsed="0"/>
    <w:lsdException w:name="List Table 5 Dark Accent 4" w:semiHidden="0" w:uiPriority="50" w:unhideWhenUsed="0"/>
    <w:lsdException w:name="List Table 6 Colorful Accent 4" w:semiHidden="0" w:uiPriority="51" w:unhideWhenUsed="0"/>
    <w:lsdException w:name="List Table 7 Colorful Accent 4" w:semiHidden="0" w:uiPriority="52" w:unhideWhenUsed="0"/>
    <w:lsdException w:name="List Table 1 Light Accent 5" w:semiHidden="0" w:uiPriority="46" w:unhideWhenUsed="0"/>
    <w:lsdException w:name="List Table 2 Accent 5" w:semiHidden="0" w:uiPriority="47" w:unhideWhenUsed="0"/>
    <w:lsdException w:name="List Table 3 Accent 5" w:semiHidden="0" w:uiPriority="48" w:unhideWhenUsed="0"/>
    <w:lsdException w:name="List Table 4 Accent 5" w:semiHidden="0" w:uiPriority="49" w:unhideWhenUsed="0"/>
    <w:lsdException w:name="List Table 5 Dark Accent 5" w:semiHidden="0" w:uiPriority="50" w:unhideWhenUsed="0"/>
    <w:lsdException w:name="List Table 6 Colorful Accent 5" w:semiHidden="0" w:uiPriority="51" w:unhideWhenUsed="0"/>
    <w:lsdException w:name="List Table 7 Colorful Accent 5" w:semiHidden="0" w:uiPriority="52" w:unhideWhenUsed="0"/>
    <w:lsdException w:name="List Table 1 Light Accent 6" w:semiHidden="0" w:uiPriority="46" w:unhideWhenUsed="0"/>
    <w:lsdException w:name="List Table 2 Accent 6" w:semiHidden="0" w:uiPriority="47" w:unhideWhenUsed="0"/>
    <w:lsdException w:name="List Table 3 Accent 6" w:semiHidden="0" w:uiPriority="48" w:unhideWhenUsed="0"/>
    <w:lsdException w:name="List Table 4 Accent 6" w:semiHidden="0" w:uiPriority="49" w:unhideWhenUsed="0"/>
    <w:lsdException w:name="List Table 5 Dark Accent 6" w:semiHidden="0" w:uiPriority="50" w:unhideWhenUsed="0"/>
    <w:lsdException w:name="List Table 6 Colorful Accent 6" w:semiHidden="0" w:uiPriority="51" w:unhideWhenUsed="0"/>
    <w:lsdException w:name="List Table 7 Colorful Accent 6" w:semiHidden="0" w:uiPriority="52" w:unhideWhenUsed="0"/>
  </w:latentStyles>
  <w:style w:type="paragraph" w:styleId="para0" w:default="1">
    <w:name w:val="Normal"/>
    <w:qFormat/>
    <w:key w:val="1072"/>
  </w:style>
  <w:style w:type="paragraph" w:styleId="para1">
    <w:name w:val="heading 1"/>
    <w:qFormat/>
    <w:basedOn w:val="para0"/>
    <w:next w:val="para0"/>
    <w:pPr>
      <w:spacing w:before="240" w:after="60"/>
      <w:keepNext/>
      <w:outlineLvl w:val="0"/>
      <w:keepLines/>
    </w:pPr>
    <w:rPr>
      <w:rFonts w:ascii="Arial" w:hAnsi="Arial" w:cs="Arial"/>
      <w:b/>
      <w:bCs/>
      <w:sz w:val="36"/>
      <w:szCs w:val="36"/>
    </w:rPr>
    <w:key w:val="1073"/>
  </w:style>
  <w:style w:type="paragraph" w:styleId="para2">
    <w:name w:val="heading 2"/>
    <w:qFormat/>
    <w:basedOn w:val="para1"/>
    <w:next w:val="para0"/>
    <w:pPr>
      <w:outlineLvl w:val="1"/>
    </w:pPr>
    <w:rPr>
      <w:sz w:val="32"/>
      <w:szCs w:val="32"/>
    </w:rPr>
    <w:key w:val="1074"/>
  </w:style>
  <w:style w:type="paragraph" w:styleId="para3">
    <w:name w:val="heading 3"/>
    <w:qFormat/>
    <w:basedOn w:val="para2"/>
    <w:next w:val="para0"/>
    <w:pPr>
      <w:outlineLvl w:val="2"/>
    </w:pPr>
    <w:rPr>
      <w:sz w:val="28"/>
      <w:szCs w:val="28"/>
    </w:rPr>
    <w:key w:val="1075"/>
  </w:style>
  <w:style w:type="character" w:styleId="char0" w:default="1">
    <w:name w:val="Default Paragraph Font"/>
  </w:style>
  <w:style w:type="table" w:default="1" w:styleId="TableNormal">
    <w:name w:val="Normal Table"/>
    <w:uiPriority w:val="99"/>
    <w:semiHidden/>
    <w:unhideWhenUsed/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 ?>
<Relationships xmlns="http://schemas.openxmlformats.org/package/2006/relationships"><Relationship Id="rId1" Type="http://schemas.openxmlformats.org/officeDocument/2006/relationships/webSettings" Target="webSettings.xml"/><Relationship Id="rId2" Type="http://schemas.openxmlformats.org/officeDocument/2006/relationships/settings" Target="settings.xml"/><Relationship Id="rId3" Type="http://schemas.openxmlformats.org/officeDocument/2006/relationships/theme" Target="theme/theme1.xml"/><Relationship Id="rId4" Type="http://schemas.openxmlformats.org/officeDocument/2006/relationships/fontTable" Target="fontTable.xml"/><Relationship Id="rId5" Type="http://schemas.openxmlformats.org/officeDocument/2006/relationships/styles" Target="styles.xml"/><Relationship Id="rId6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000000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SimSun"/>
        <a:cs typeface="Arial"/>
      </a:majorFont>
      <a:minorFont>
        <a:latin typeface="Times New Roman"/>
        <a:ea typeface="SimSu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Truly Word 2024 rev.1205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2026-08-10T19:03:28Z</dcterms:created>
  <dcterms:modified xsi:type="dcterms:W3CDTF">2026-08-10T19:10:48Z</dcterms:modified>
</cp:coreProperties>
</file>