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4"/>
          <w:szCs w:val="24"/>
        </w:rPr>
      </w:pPr>
      <w:r>
        <w:rPr>
          <w:sz w:val="24"/>
          <w:szCs w:val="24"/>
        </w:rPr>
        <w:t>Discovery and Scoping Strategy Review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Assignment context:** A company wants to deploy AI across customer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support, operations, compliance, and internal knowledge management.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Leadership believes AI will improve productivity but has not defined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priorities. This repository designs the discovery and scoping *strategy*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— the process for reaching a defensible, evidence-based first-domain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selection — rather than picking a domain outright before any discovery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has happened.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Read this first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[`REVIEW.md`](REVIEW.md)** — the core 2-page review document, covering all seven required sections: Stakeholder Analysis, Discovery Plan, Interview Strategy, Requirement Prioritization, Success Metrics, Risk Assessment, and Exit Criteria.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Supporting analysis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review document is intentionally concise; these files hold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detail behind it: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File | Contents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[`supporting-analysis/stakeholder-analysis.md`](supporting-analysis/stakeholder-analysis.md) | Full power-interest grid across all four domains, with per-domain stakeholder detail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[`supporting-analysis/interview-question-bank.md`](supporting-analysis/interview-question-bank.md) | Complete interview scripts for Executives, Managers, End Users, and Technical Teams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[`supporting-analysis/prioritization-backlog.md`](supporting-analysis/prioritization-backlog.md) | The domain-scoring model, illustrative Must/Should/Could-have backlog, and the full risk register with likelihood/impact ratings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Core idea running through this review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With four candidate domains and no pre-defined priority, the central risk isn't picking the *wrong* domain — it's picking *any* domain before evidence exists to justify it. Every section of this review is built around one discipline: interview broadly across all four domains first,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score candidates on value/measurability/feasibility, and only then scope narrowly into one — while keeping the other three domains documented and sequenced, not discarded.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Discovery and Scoping Strategy Review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### AI Deployment Across Customer Support, Operations, Compliance &amp; Knowledge Management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**Context:** Leadership believes AI will improve productivity across four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domains but has not defined priorities. This review designs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discovery and scoping strategy needed before any build begins — not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recommendation for which domain to build in first, but the *process*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for reaching that decision defensibly. Deeper detail behind each section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lives in [`supporting-analysis/`](supporting-analysis/).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---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1. Stakeholder Analysis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Group | Priority | Power / Interest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**Executives (Sponsor)** | A board-reportable productivity win, fast | High power / variable interest — often high initially, drops once delivery takes longer than a demo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**Department Managers** (Support, Ops, Compliance, Knowledge Mgmt) | Solve *their* team's specific pain, resist scope that doesn't serve it | High power over their domain / high interest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**End Users** (agents, analysts, ops staff) | Tools that reduce their actual daily friction, not add oversight | Low formal power / highest interest — best source of real requirements and workarounds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**Technical Teams (IT/Security/Data)** | Feasibility, access control, no new attack surface | High power to block / often low interest until asked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**Compliance/Legal** | No new regulatory exposure, auditability | High power to block, especially in this engagement given the compliance domain is explicitly in scope / interest scales with how close a candidate project sits to regulated data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Four domains means four sets of department priorities competing for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same discovery time and the same initial build slot — this tension is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central risk this strategy is designed to manage (see §6).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Full grid: [`supporting-analysis/stakeholder-analysis.md`](supporting-analysis/stakeholder-analysis.md).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2. Discovery Plan (First Four Weeks)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Week | Focus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**0** | Stakeholder mapping across all four domains; agree on an evaluation-vs-build split; confirm no domain is pre-selected by leadership before discovery completes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**1–2** | Structured interviews and workflow observation in *all four* domains in parallel (shallow-but-broad), not deep in one — premature depth in one domain before comparison risks anchoring on whichever team was interviewed first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**3** | Cross-domain bottleneck comparison: score each domain's candidate problems against value, measurability, and feasibility (see §4); narrow to one scoped bottleneck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**4** | Co-design success metrics and evaluation approach with the selected domain's stakeholders; validate requirements; draft the scope document and engagement contract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Discovery does not end at week four — it continues through feedback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loops post-deployment, and the three unselected domains remain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documented candidates for the next engagement cycle rather than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abandoned.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3. Interview Strategy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Open-ended, workflow-first questions, not yes/no checklists — see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full question bank in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[`supporting-analysis/interview-question-bank.md`](supporting-analysis/interview-question-bank.md).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Representative questions by group: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**Executives:** "What does success look like in board terms? What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would make this initiative a failure even if the tool works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technically?"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**Managers:** "Walk me through your team's week. Where do things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break or get stuck?"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**End Users:** "What's the most annoying five-minute task you do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every day? What workaround have you built that nobody else knows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about?"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**Technical Teams:** "What access, data, or compliance constraints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would block this before it even starts?"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4. Requirement Prioritization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Bucket | Examples surfaced across the four domains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**Must have** | One scoped, measurable bottleneck from whichever domain scores highest on value × measurability × feasibility; an evaluation dataset seeded from real historical examples; explicit constraints from IT/Compliance honored from day one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**Should have** | Cross-domain reusability of any retrieval/knowledge component (e.g., a knowledge-management improvement may quietly benefit support); a rationale/audit trail for any compliance-adjacent output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**Could have** | Expansion into the other three domains as separate, later-scoped engagements; shared infrastructure (e.g., a common knowledge base) built once requirements from two domains converge naturally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Full backlog with scoring rationale: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[`supporting-analysis/prioritization-backlog.md`](supporting-analysis/prioritization-backlog.md).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5. Success Metrics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Metrics are defined *after* domain selection, not before —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cross-domain metric agreed in the abstract ("improve productivity 20%")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invites exactly the vague-goal failure discovery is meant to prevent.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discovery plan instead commits to a **process**: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Every candidate bottleneck gets one time, one cost/error, and one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satisfaction metric, specific and time-bound, before it's eligible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for selection in week 3.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The selected domain's metrics are co-designed with its stakeholders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in week 4, paired one-to-one with an evaluation method (the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eval-customer split), not decided unilaterally by the delivery team.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6. Risk Assessment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Risk | From | Mitigation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**Executive picks a domain before discovery finishes**, based on the loudest request rather than evidence | Poor scoping | Week-0 agreement that domain selection happens in week 3, based on the scoring model, not on pre-discovery preference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**Four domains dilute interview time**, producing shallow findings everywhere | Poor discovery | Weeks 1–2 explicitly scoped as shallow-but-broad, with depth reserved for the selected domain in later weeks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**Compliance risk surfaces only after a domain is already selected** (e.g., a chosen support/knowledge-management tool touches regulated data) | Poor discovery | Compliance/Legal interviewed in week 1 across *all* domains, not only the winning one, specifically to catch this before selection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**Scope creep after a successful pilot** in the selected domain (other departments asking "can it also...") | Poor scoping | Engagement contract and must/should/could-have list established in week 4, with a documented change-management process for new requests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**No shared definition of "done"** turns a scoped pilot into indefinite expansion across all four domains | Poor scoping | Exit criteria (§7) defined before build begins, tied to the single selected domain only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Full risk register with likelihood/impact: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[`supporting-analysis/prioritization-backlog.md`](supporting-analysis/prioritization-backlog.md#risk-register).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7. Exit Criteria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discovery-and-scoping engagement (not the eventual build) is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complete when: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[ ] All four domains have been interviewed at the shallow-but-broad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level (week 1–2 standard met for each).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[ ] One bottleneck is selected via the documented scoring model, with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the selection rationale recorded and shared with all four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department managers — including the three not selected, so their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input is visibly acknowledged rather than silently dropped.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[ ] A scope document, success metrics, eval-customer split, and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engagement contract exist for the selected domain and are signed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off by its stakeholders, IT/Security, and the executive sponsor.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[ ] A documented, time-stamped backlog of the three deferred domains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exists for future engagement planning — discovery findings are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not discarded, only sequenced.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Meeting these criteria hands off a scoped, evidence-based build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engagement — it does not itself constitute the AI deployment.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Supporting Analysis: Requirement Prioritization &amp; Risk Register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Domain scoring model (used in Week 3 to select one bottleneck)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Each candidate bottleneck, once identified within a domain, is scored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1–5 on three axes. This is the mechanism referenced in `REVIEW.md` §4 —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it exists specifically so domain selection is defensible evidence, not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whichever executive or manager spoke most persuasively.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Axis | Definition | Example scoring question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**Value** | Time, cost, error, or satisfaction impact if solved | How many hours/dollars/errors does this bottleneck cost per month?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**Measurability** | Can success be verified against real historical data? | Does labeled or reconstructable historical data already exist?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**Feasibility** | Compatible with IT/Security/Compliance constraints surfaced in week 1? | Does the likely solution shape require new data storage, write access, or regulated-data handling?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 domain's top candidate bottleneck advances only if it scores 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least 3/5 on all three axes — a high-value but low-feasibility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candidate (e.g., something requiring write access to a regulated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system) is documented but not selected for the first engagement.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Illustrative backlog (populated with representative candidates —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final version depends on actual week 1–2 findings)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### Must have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Item | Domain | Rationale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One scoped, measurable bottleneck selected via the scoring model | Whichever domain wins | This is the single non-negotiable output of discovery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Evaluation dataset seeded from real historical examples in the selected domain | Selected domain | Prevents shipping against synthetic-only, "too clean" test cases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IT/Security and Compliance constraints honored in the initial design | All (checked across all four in week 1) | A constraint discovered after build begins is far costlier than one discovered during discovery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Engagement contract with defined exit criteria | Selected domain | Prevents "no one defined done" turning a pilot into indefinite maintenance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### Should have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Item | Domain | Rationale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Rationale/audit trail on AI output | Compliance-adjacent domains especially, but valuable everywhere per end-user trust findings | Directly addresses the "how would you know to trust it" interview finding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Reusable retrieval/knowledge component | Knowledge Management, but shareable with Support | A knowledge-base improvement in one domain often has direct reuse value in another — should be evaluated once the selected domain is known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New-hire ramp-time tracking | Support, Operations | Secondary evidence of whether the tool reduces institutional-knowledge dependency, not just speeds up an existing expert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### Could have (explicitly deferred, not rejected)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Item | Domain | Rationale for deferral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Expansion into the three non-selected domains | All | Sequenced as future engagements once the first is proven — see Exit Criteria in `REVIEW.md` §7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Shared infrastructure across domains (e.g., one knowledge base serving both Support and Knowledge Management) | Cross-domain | Premature to build shared infrastructure before any single domain's requirements are validated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Any regulated-filing or legal-output generation | Compliance | Requires a dedicated compliance review before even entering discovery scope, per General Counsel's high-power position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---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Risk Register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Expanded version of `REVIEW.md` §6, with likelihood and impact scored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Low/Medium/High.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Risk | Source | Likelihood | Impact | Mitigation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Executive pre-selects a domain based on preference, not evidence | Poor scoping | Medium | High | Week-0 agreement that selection happens in week 3 via the scoring model; documented explicitly in the engagement contract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Shallow findings from splitting interview time across four domains | Poor discovery | Medium | Medium | Weeks 1–2 are explicitly shallow-but-broad by design, not an accidental compromise; depth is reserved for the selected domain from week 3 onward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Compliance/legal risk surfaces after domain selection | Poor discovery | Low-Medium | High | Compliance and Legal interviewed in week 1 across all four domains specifically to catch this before, not after, selection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Scope creep after early pilot success in the selected domain | Poor scoping | Medium-High | Medium | Must/should/could-have list and change-management process established in week 4, before build begins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No shared definition of "done" | Poor scoping | Medium | High | Exit criteria defined in week 4, tied only to the selected domain, before build begins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Deferred domains perceived as "rejected" rather than "sequenced," damaging stakeholder trust for future engagements | Poor discovery communication | Medium | Medium | Selection rationale explicitly shared with all four department managers, not only the winning one, per `REVIEW.md` §7 exit criteria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Access-provisioning lead time (IT/Security) not accounted for in the build timeline | Poor scoping | Low-Medium | Medium | Access requests for the selected domain submitted at week 4/engagement kickoff, not after build begins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Supporting Analysis: Stakeholder Analysis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Full power-interest grid across all four candidate domains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(Customer Support, Operations, Compliance, Internal Knowledge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Management). The summary table in `REVIEW.md` §1 condenses this; this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document preserves the per-domain detail needed to actually run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week-1 interviews.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High power, high interest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Stakeholder | Domain(s) | Priority | Definition of success | Concern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Executive Sponsor | All | Board-reportable win within a defined window | A measurable metric, not a demo | Discovery taking "too long" before visible progress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Support Operations Manager | Customer Support | Reduce ticket volume/time without hurting CSAT | Faster resolution, stable or better satisfaction scores | A tool that looks fast but increases wrong answers or escalations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Operations Director | Operations | Reduce manual process time, fewer errors | Time and error reduction, verifiable against current baselines | Being asked to change process before the AI is proven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Compliance Officer | Compliance | No new regulatory exposure; ideally, less manual audit burden | Full auditability of any AI-assisted decision | AI making or influencing compliance decisions without a human-reviewable trail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Knowledge Management Lead | Internal Knowledge Mgmt | Reduce time employees spend searching for information | Measurable drop in "I can't find X" complaints/tickets | A tool that returns confidently wrong answers from stale documents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High power, low interest (until engaged directly)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Stakeholder | Domain(s) | Priority | Definition of success | Concern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VP of IT/Security | All | No new attack surface; controlled access | Read-only or scoped access, standard approval workflow followed | Being asked for access after a project is already underway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General Counsel | Compliance (primarily), but relevant wherever regulated data may appear | No engagement creates legal exposure | Explicit compliance sign-off before any regulated-data-adjacent build | Scope quietly expanding into legal-adjacent territory without review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CFO/Finance leadership | All (cost owner) | ROI clarity before broad investment | A believable cost-benefit case from the first scoped pilot | Four domains turning into four simultaneous budgets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Low power, high interest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Stakeholder | Domain(s) | Priority | Definition of success | Concern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Support agents | Customer Support | Less time on repetitive lookup/cross-referencing | The tool saves time on the task they find most tedious | A tool designed without asking them first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Operations/process staff | Operations | Fewer manual steps, less error-prone handoffs | Process actually gets easier, not just "monitored more" | Increased oversight framed as "help"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Compliance analysts | Compliance | Less manual document review/checking | Faster review without losing defensibility | Being blamed if an AI-assisted review misses something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General employees | Internal Knowledge Mgmt | Find answers without asking a person or searching five systems | Fast, trustworthy answers to common internal questions | A search tool that's confidently wrong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Low power, low interest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Stakeholder | Domain(s) | Priority | Concern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Adjacent departments not yet targeted | All | Curious, informally requesting "can it also do X" | Being told "not yet" — low risk given low interest, but a common source of scope-creep requests (see Risk Assessment)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How this grid shapes the discovery plan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**End users across all four domains are interviewed in weeks 1–2**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specifically because they are consistently the highest-interest,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lowest-power group — exactly the population whose findings are most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likely to be overridden by louder executive or manager voices if not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captured directly and early.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**IT/Security and Legal are interviewed in week 1 across all four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domains**, not only the eventually-selected one, because their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high-power/low-interest position means they will not proactively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raise a blocking constraint unless asked — and a constraint discovered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after domain selection is far more costly than one discovered before.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**Executive sponsorship is treated as a high-power/variable-interest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relationship** — sustained specifically through the discovery plan's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weekly cadence (README §2), because sponsor interest measurably drops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once initial excitement fades and delivery takes longer than a demo.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0"/>
    <w:tmLastPosFrameIdx w:val="0"/>
    <w:tmLastPosCaret>
      <w:tmLastPosPgfIdx w:val="0"/>
      <w:tmLastPosIdx w:val="37"/>
    </w:tmLastPosCaret>
    <w:tmLastPosAnchor>
      <w:tmLastPosPgfIdx w:val="0"/>
      <w:tmLastPosIdx w:val="0"/>
    </w:tmLastPosAnchor>
    <w:tmLastPosTblRect w:left="0" w:top="0" w:right="0" w:bottom="0"/>
  </w:tmLastPos>
  <w:tmAppRevision w:date="1790190138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2026-09-23T18:29:15Z</dcterms:created>
  <dcterms:modified xsi:type="dcterms:W3CDTF">2026-09-23T19:02:18Z</dcterms:modified>
</cp:coreProperties>
</file>