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856.7244094488178" w:hanging="566.9291338582677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NESSUS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Nessus è un software di sicurezza informatica progettato per identificare vulnerabilità, configurazioni errate e potenziali minacce sui sistemi informatici. E’ ampiamente utilizzato in ambito aziendale e governativo per garantire la sicurezza delle reti.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Nessus scansiona i dispositivi e le reti alla ricerca di vulnerabilità note, utilizzando un database costantemente aggiornato con nuove vulnerabilità. I passaggi principali sono: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Scansione delle Porte</w:t>
      </w:r>
      <w:r w:rsidDel="00000000" w:rsidR="00000000" w:rsidRPr="00000000">
        <w:rPr>
          <w:rtl w:val="0"/>
        </w:rPr>
        <w:t xml:space="preserve">: Identifica le porte aperte e i servizi attivi sui dispositivi della rete.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Identificazione delle Vulnerabilità</w:t>
      </w:r>
      <w:r w:rsidDel="00000000" w:rsidR="00000000" w:rsidRPr="00000000">
        <w:rPr>
          <w:rtl w:val="0"/>
        </w:rPr>
        <w:t xml:space="preserve">: Confronta le configurazioni e le versioni software rilevate con un database di vulnerabilità note.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Rapporti di Sicurezza</w:t>
      </w:r>
      <w:r w:rsidDel="00000000" w:rsidR="00000000" w:rsidRPr="00000000">
        <w:rPr>
          <w:rtl w:val="0"/>
        </w:rPr>
        <w:t xml:space="preserve">: Genera report dettagliati con le vulnerabilità trovate e suggerisce le misure correttive.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Il processo inizia inserendo l’IP (o eventualmente il range di IP) da voler scansionare: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right="-607.7952755905511" w:hanging="566.9291338582677"/>
        <w:rPr/>
      </w:pPr>
      <w:r w:rsidDel="00000000" w:rsidR="00000000" w:rsidRPr="00000000">
        <w:rPr/>
        <w:drawing>
          <wp:inline distB="114300" distT="114300" distL="114300" distR="114300">
            <wp:extent cx="6683328" cy="240256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328" cy="2402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right="-607.7952755905511" w:hanging="566.9291338582677"/>
        <w:rPr/>
      </w:pPr>
      <w:r w:rsidDel="00000000" w:rsidR="00000000" w:rsidRPr="00000000">
        <w:rPr>
          <w:rtl w:val="0"/>
        </w:rPr>
        <w:t xml:space="preserve">In questo caso specifico l’IP bersaglio è quello della VM Metasploitable.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right="-607.7952755905511" w:hanging="566.9291338582677"/>
        <w:rPr/>
      </w:pPr>
      <w:r w:rsidDel="00000000" w:rsidR="00000000" w:rsidRPr="00000000">
        <w:rPr/>
        <w:drawing>
          <wp:inline distB="114300" distT="114300" distL="114300" distR="114300">
            <wp:extent cx="6749505" cy="406988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9505" cy="406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  <w:t xml:space="preserve">Al termine della scansione, possiamo apprezzare quanto la GUI di Nessus renda facile la comprensione dello scan stesso. Il bersaglio presenta innumerevoli buchi.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4648200</wp:posOffset>
            </wp:positionH>
            <wp:positionV relativeFrom="paragraph">
              <wp:posOffset>180975</wp:posOffset>
            </wp:positionV>
            <wp:extent cx="1339201" cy="979762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201" cy="979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  <w:t xml:space="preserve">I risultati vengono elencati in ordine di gravità, osservando meglio il primo: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361950</wp:posOffset>
            </wp:positionV>
            <wp:extent cx="7145884" cy="2511524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5884" cy="2511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240" w:before="240" w:lineRule="auto"/>
        <w:ind w:left="0" w:right="-289.7952755905494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  <w:t xml:space="preserve">Questo risultato avvisa la presenza di una backdoor, un accesso chiave per un possibile malintenzionato. Da sottolineare sono i link posti in evidenza (azzurro), sono articoli di terze parti posti a dare maggiori informazioni in merito allo stato valutato come “Critico” dallo scan Nessus.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  <w:t xml:space="preserve">Il secondo errore evidenzia la fragilità della password. Come soluzione propone il cambiare password scegliendone una più complessa. Qui si può fare un accenno riguardo la pratica di Nessus, questo software è di fatto capace di attuare dei tentativi di decifratura password, al fine di valutarne l’efficacia in base al tempo necessario per decifrarla.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985308</wp:posOffset>
            </wp:positionV>
            <wp:extent cx="6088009" cy="391372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8009" cy="3913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  <w:t xml:space="preserve">In questo errore viene messo in evidenza anche quale tipo di attacco si può soffrire mantenendo questo setting.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right="-289.7952755905494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>
        <w:rtl w:val="0"/>
      </w:rPr>
      <w:t xml:space="preserve">S5-E3  Umberto Valentini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526</wp:posOffset>
          </wp:positionH>
          <wp:positionV relativeFrom="paragraph">
            <wp:posOffset>352425</wp:posOffset>
          </wp:positionV>
          <wp:extent cx="5925600" cy="300990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5600" cy="30099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