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E9" w:rsidRPr="005A2CE9" w:rsidRDefault="005A2CE9">
      <w:pPr>
        <w:rPr>
          <w:b/>
          <w:color w:val="FF0000"/>
          <w:sz w:val="28"/>
          <w:szCs w:val="28"/>
          <w:u w:val="single"/>
        </w:rPr>
      </w:pPr>
      <w:r w:rsidRPr="005A2CE9">
        <w:rPr>
          <w:b/>
          <w:color w:val="FF0000"/>
          <w:sz w:val="28"/>
          <w:szCs w:val="28"/>
          <w:u w:val="single"/>
        </w:rPr>
        <w:t>TABELLA DEI REQUISITI</w:t>
      </w:r>
    </w:p>
    <w:p w:rsidR="005A2CE9" w:rsidRDefault="005A2CE9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5103"/>
      </w:tblGrid>
      <w:tr w:rsidR="005A2CE9" w:rsidTr="00D91CBB">
        <w:tc>
          <w:tcPr>
            <w:tcW w:w="1980" w:type="dxa"/>
          </w:tcPr>
          <w:p w:rsidR="005A2CE9" w:rsidRDefault="005A2CE9" w:rsidP="00357774"/>
        </w:tc>
        <w:tc>
          <w:tcPr>
            <w:tcW w:w="1417" w:type="dxa"/>
          </w:tcPr>
          <w:p w:rsidR="005A2CE9" w:rsidRDefault="005A2CE9" w:rsidP="00357774">
            <w:r>
              <w:t>tipologia</w:t>
            </w:r>
          </w:p>
        </w:tc>
        <w:tc>
          <w:tcPr>
            <w:tcW w:w="1134" w:type="dxa"/>
          </w:tcPr>
          <w:p w:rsidR="005A2CE9" w:rsidRDefault="005A2CE9" w:rsidP="00357774">
            <w:r>
              <w:t>priorità</w:t>
            </w:r>
          </w:p>
        </w:tc>
        <w:tc>
          <w:tcPr>
            <w:tcW w:w="5103" w:type="dxa"/>
          </w:tcPr>
          <w:p w:rsidR="005A2CE9" w:rsidRDefault="005A2CE9" w:rsidP="00357774">
            <w:r>
              <w:t>descrizione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Registra acquisto</w:t>
            </w:r>
          </w:p>
        </w:tc>
        <w:tc>
          <w:tcPr>
            <w:tcW w:w="1417" w:type="dxa"/>
          </w:tcPr>
          <w:p w:rsidR="005A2CE9" w:rsidRDefault="005A2CE9" w:rsidP="00357774">
            <w:r>
              <w:t>funzione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Registra l’acquisto di un nuovo capo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Registrare vendita</w:t>
            </w:r>
          </w:p>
        </w:tc>
        <w:tc>
          <w:tcPr>
            <w:tcW w:w="1417" w:type="dxa"/>
          </w:tcPr>
          <w:p w:rsidR="005A2CE9" w:rsidRDefault="005A2CE9" w:rsidP="00357774">
            <w:r>
              <w:t>funzione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Registrare la vendita di un capo</w:t>
            </w:r>
            <w:r w:rsidR="00D91CBB">
              <w:t xml:space="preserve"> (aggiungi ad un file di testo chiamato”capiVenduti.txt”)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Eliminare un capo</w:t>
            </w:r>
          </w:p>
        </w:tc>
        <w:tc>
          <w:tcPr>
            <w:tcW w:w="1417" w:type="dxa"/>
          </w:tcPr>
          <w:p w:rsidR="005A2CE9" w:rsidRDefault="005A2CE9" w:rsidP="00357774">
            <w:r>
              <w:t>Funzione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Elimina un capo</w:t>
            </w:r>
            <w:r w:rsidR="0026697F">
              <w:t xml:space="preserve"> </w:t>
            </w:r>
            <w:r w:rsidR="00D91CBB">
              <w:t>(aggiungi ad un file di testo chiamato”capiEliminati.txt”)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Visualizza tutti i capi in ordine di data</w:t>
            </w:r>
          </w:p>
        </w:tc>
        <w:tc>
          <w:tcPr>
            <w:tcW w:w="1417" w:type="dxa"/>
          </w:tcPr>
          <w:p w:rsidR="005A2CE9" w:rsidRDefault="005A2CE9" w:rsidP="00357774">
            <w:r>
              <w:t>Funzione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Visualizza tutti i capi presenti in ordine di data di acquisto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Visualizza tutti i capi in ordine di peso</w:t>
            </w:r>
          </w:p>
        </w:tc>
        <w:tc>
          <w:tcPr>
            <w:tcW w:w="1417" w:type="dxa"/>
          </w:tcPr>
          <w:p w:rsidR="005A2CE9" w:rsidRDefault="005A2CE9" w:rsidP="00357774">
            <w:r>
              <w:t>funzione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Visualizza tutti i capi presenti in ordine di peso all’acquisto</w:t>
            </w:r>
          </w:p>
        </w:tc>
      </w:tr>
      <w:tr w:rsidR="005A2CE9" w:rsidTr="00D91CBB">
        <w:tc>
          <w:tcPr>
            <w:tcW w:w="1980" w:type="dxa"/>
          </w:tcPr>
          <w:p w:rsidR="005A2CE9" w:rsidRDefault="005A2CE9" w:rsidP="00357774">
            <w:r>
              <w:t>Serializzazione capi</w:t>
            </w:r>
          </w:p>
        </w:tc>
        <w:tc>
          <w:tcPr>
            <w:tcW w:w="1417" w:type="dxa"/>
          </w:tcPr>
          <w:p w:rsidR="005A2CE9" w:rsidRDefault="005A2CE9" w:rsidP="00357774">
            <w:r>
              <w:t>tecnologico</w:t>
            </w:r>
          </w:p>
        </w:tc>
        <w:tc>
          <w:tcPr>
            <w:tcW w:w="1134" w:type="dxa"/>
          </w:tcPr>
          <w:p w:rsidR="005A2CE9" w:rsidRDefault="005A2CE9" w:rsidP="00357774"/>
        </w:tc>
        <w:tc>
          <w:tcPr>
            <w:tcW w:w="5103" w:type="dxa"/>
          </w:tcPr>
          <w:p w:rsidR="005A2CE9" w:rsidRDefault="005A2CE9" w:rsidP="00357774">
            <w:r>
              <w:t>Le info relative ai capi devono essere serializzate ad ogni variazione e deserializzate all’avvio del software in modo da rendere tali info persistenti</w:t>
            </w:r>
          </w:p>
        </w:tc>
      </w:tr>
    </w:tbl>
    <w:p w:rsidR="005A2CE9" w:rsidRPr="005A2CE9" w:rsidRDefault="005A2CE9">
      <w:pPr>
        <w:rPr>
          <w:b/>
          <w:color w:val="FF0000"/>
          <w:sz w:val="28"/>
          <w:szCs w:val="28"/>
          <w:u w:val="single"/>
        </w:rPr>
      </w:pPr>
    </w:p>
    <w:p w:rsidR="005A2CE9" w:rsidRPr="005A2CE9" w:rsidRDefault="005A2CE9">
      <w:pPr>
        <w:rPr>
          <w:b/>
          <w:color w:val="FF0000"/>
          <w:sz w:val="28"/>
          <w:szCs w:val="28"/>
          <w:u w:val="single"/>
        </w:rPr>
      </w:pPr>
      <w:r w:rsidRPr="005A2CE9">
        <w:rPr>
          <w:b/>
          <w:color w:val="FF0000"/>
          <w:sz w:val="28"/>
          <w:szCs w:val="28"/>
          <w:u w:val="single"/>
        </w:rPr>
        <w:t>DIAGRAMMA DEI CASI D’USO</w:t>
      </w:r>
    </w:p>
    <w:p w:rsidR="005A2CE9" w:rsidRDefault="005A2CE9"/>
    <w:p w:rsidR="00735450" w:rsidRDefault="00FF50EA">
      <w:r w:rsidRPr="00FF50EA">
        <w:rPr>
          <w:noProof/>
          <w:lang w:eastAsia="it-IT"/>
        </w:rPr>
        <w:drawing>
          <wp:inline distT="0" distB="0" distL="0" distR="0">
            <wp:extent cx="5715000" cy="4191000"/>
            <wp:effectExtent l="0" t="0" r="0" b="0"/>
            <wp:docPr id="2" name="Immagine 2" descr="C:\Users\UTENTE\Desktop\gestore allev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gestore allevamen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50" w:rsidRDefault="00735450" w:rsidP="00735450"/>
    <w:p w:rsidR="00735450" w:rsidRDefault="00735450" w:rsidP="00735450">
      <w:pPr>
        <w:jc w:val="center"/>
      </w:pPr>
    </w:p>
    <w:p w:rsidR="00735450" w:rsidRPr="00735450" w:rsidRDefault="00CD5676" w:rsidP="00735450">
      <w:r w:rsidRPr="00CD5676">
        <w:lastRenderedPageBreak/>
        <w:drawing>
          <wp:inline distT="0" distB="0" distL="0" distR="0" wp14:anchorId="7487ED06" wp14:editId="2C5B66AE">
            <wp:extent cx="6120130" cy="24980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450" w:rsidRPr="007354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7F5" w:rsidRDefault="007E27F5" w:rsidP="005A2CE9">
      <w:pPr>
        <w:spacing w:after="0" w:line="240" w:lineRule="auto"/>
      </w:pPr>
      <w:r>
        <w:separator/>
      </w:r>
    </w:p>
  </w:endnote>
  <w:endnote w:type="continuationSeparator" w:id="0">
    <w:p w:rsidR="007E27F5" w:rsidRDefault="007E27F5" w:rsidP="005A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7F5" w:rsidRDefault="007E27F5" w:rsidP="005A2CE9">
      <w:pPr>
        <w:spacing w:after="0" w:line="240" w:lineRule="auto"/>
      </w:pPr>
      <w:r>
        <w:separator/>
      </w:r>
    </w:p>
  </w:footnote>
  <w:footnote w:type="continuationSeparator" w:id="0">
    <w:p w:rsidR="007E27F5" w:rsidRDefault="007E27F5" w:rsidP="005A2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27"/>
    <w:rsid w:val="0026697F"/>
    <w:rsid w:val="00496845"/>
    <w:rsid w:val="005A2CE9"/>
    <w:rsid w:val="00735450"/>
    <w:rsid w:val="007861B6"/>
    <w:rsid w:val="007E27F5"/>
    <w:rsid w:val="009D6EE2"/>
    <w:rsid w:val="00A50D9C"/>
    <w:rsid w:val="00A55327"/>
    <w:rsid w:val="00CB23EA"/>
    <w:rsid w:val="00CD5676"/>
    <w:rsid w:val="00D91CBB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0A782-F41E-408B-B441-E5668B3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2C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2CE9"/>
  </w:style>
  <w:style w:type="paragraph" w:styleId="Pidipagina">
    <w:name w:val="footer"/>
    <w:basedOn w:val="Normale"/>
    <w:link w:val="PidipaginaCarattere"/>
    <w:uiPriority w:val="99"/>
    <w:unhideWhenUsed/>
    <w:rsid w:val="005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Umbi</cp:lastModifiedBy>
  <cp:revision>7</cp:revision>
  <dcterms:created xsi:type="dcterms:W3CDTF">2018-05-04T07:45:00Z</dcterms:created>
  <dcterms:modified xsi:type="dcterms:W3CDTF">2018-05-13T22:23:00Z</dcterms:modified>
</cp:coreProperties>
</file>