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477A"/>
          <w:sz w:val="24"/>
        </w:rPr>
        <w:t>David Moreira — Consultoria BIM &amp; Tecnologia</w:t>
      </w:r>
    </w:p>
    <w:p>
      <w:pPr>
        <w:jc w:val="left"/>
      </w:pPr>
      <w:r>
        <w:rPr>
          <w:color w:val="666666"/>
          <w:sz w:val="18"/>
        </w:rPr>
        <w:t>contacto@umbral.dev | umbral.dev | Santiago, Chile</w:t>
      </w:r>
    </w:p>
    <w:p>
      <w:pPr>
        <w:jc w:val="right"/>
      </w:pPr>
      <w:r>
        <w:rPr>
          <w:b/>
          <w:color w:val="1A477A"/>
          <w:sz w:val="44"/>
        </w:rPr>
        <w:t>COTIZACION</w:t>
      </w:r>
    </w:p>
    <w:p>
      <w:pPr>
        <w:jc w:val="right"/>
      </w:pPr>
      <w:r>
        <w:rPr>
          <w:color w:val="666666"/>
          <w:sz w:val="20"/>
        </w:rPr>
        <w:t>Ref: {{ referencia }}</w:t>
      </w:r>
    </w:p>
    <w:p/>
    <w:p>
      <w:pPr>
        <w:pStyle w:val="Heading2"/>
      </w:pPr>
      <w:r>
        <w:rPr>
          <w:color w:val="1A477A"/>
        </w:rPr>
        <w:t>Datos del Cliente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Empresa: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{{ empresa_cliente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Contacto: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{{ contacto_cliente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Proyecto: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{{ proyecto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Fecha: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{{ fecha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Validez: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{{ vigencia }}</w:t>
            </w:r>
          </w:p>
        </w:tc>
      </w:tr>
    </w:tbl>
    <w:p/>
    <w:p>
      <w:pPr>
        <w:pStyle w:val="Heading2"/>
      </w:pPr>
      <w:r>
        <w:rPr>
          <w:color w:val="1A477A"/>
        </w:rPr>
        <w:t>Objeto de la Cotizacion</w:t>
      </w:r>
    </w:p>
    <w:p>
      <w:r>
        <w:t>{{ objeto_cotizacion }}</w:t>
      </w:r>
    </w:p>
    <w:p/>
    <w:p>
      <w:pPr>
        <w:pStyle w:val="Heading1"/>
      </w:pPr>
      <w:r>
        <w:rPr>
          <w:color w:val="1A477A"/>
        </w:rPr>
        <w:t>Detalle de Servicios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969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Descripcion</w:t>
            </w:r>
          </w:p>
        </w:tc>
        <w:tc>
          <w:tcPr>
            <w:tcW w:type="dxa" w:w="850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Hrs</w:t>
            </w:r>
          </w:p>
        </w:tc>
        <w:tc>
          <w:tcPr>
            <w:tcW w:type="dxa" w:w="1417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Unit.</w:t>
            </w:r>
          </w:p>
        </w:tc>
        <w:tc>
          <w:tcPr>
            <w:tcW w:type="dxa" w:w="1417"/>
            <w:shd w:fill="1A477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sz w:val="20"/>
              </w:rPr>
              <w:t>Diagnostico BIM: relevamiento de procesos actuales, identificacion de brechas, recomendaciones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sz w:val="20"/>
              </w:rPr>
              <w:t>{{ hrs_diagnostico }}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valor_diagnostico }}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total_diagnostico }}</w:t>
            </w:r>
          </w:p>
        </w:tc>
      </w:tr>
      <w:tr>
        <w:tc>
          <w:tcPr>
            <w:tcW w:type="dxa" w:w="680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969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BIM Execution Plan (BEP): definicion de usos BIM, roles, entregables, matriz de responsabilidades</w:t>
            </w:r>
          </w:p>
        </w:tc>
        <w:tc>
          <w:tcPr>
            <w:tcW w:type="dxa" w:w="850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hrs_bep }}</w:t>
            </w:r>
          </w:p>
        </w:tc>
        <w:tc>
          <w:tcPr>
            <w:tcW w:type="dxa" w:w="1417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valor_bep }}</w:t>
            </w:r>
          </w:p>
        </w:tc>
        <w:tc>
          <w:tcPr>
            <w:tcW w:type="dxa" w:w="1417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total_bep }}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sz w:val="20"/>
              </w:rPr>
              <w:t>Coordinacion 3D: federacion de modelos, clash detection, reportes semanales de interferencias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sz w:val="20"/>
              </w:rPr>
              <w:t>{{ hrs_coordinacion }}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valor_coordinacion }}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total_coordinacion }}</w:t>
            </w:r>
          </w:p>
        </w:tc>
      </w:tr>
      <w:tr>
        <w:tc>
          <w:tcPr>
            <w:tcW w:type="dxa" w:w="680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969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Capacitacion: workshops de Revit, Navisworks y flujos BIM para el equipo del proyecto</w:t>
            </w:r>
          </w:p>
        </w:tc>
        <w:tc>
          <w:tcPr>
            <w:tcW w:type="dxa" w:w="850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hrs_capacitacion }}</w:t>
            </w:r>
          </w:p>
        </w:tc>
        <w:tc>
          <w:tcPr>
            <w:tcW w:type="dxa" w:w="1417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valor_capacitacion }}</w:t>
            </w:r>
          </w:p>
        </w:tc>
        <w:tc>
          <w:tcPr>
            <w:tcW w:type="dxa" w:w="1417"/>
            <w:shd w:fill="F2F6FA" w:val="clear"/>
          </w:tcPr>
          <w:p>
            <w:r/>
            <w:r>
              <w:rPr>
                <w:rFonts w:ascii="Calibri" w:hAnsi="Calibri"/>
                <w:sz w:val="20"/>
              </w:rPr>
              <w:t>{{ total_capacitacion }}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sz w:val="20"/>
              </w:rPr>
              <w:t>Soporte continuo: asesoria remota, revision de modelos, resolucion de consultas tecnicas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sz w:val="20"/>
              </w:rPr>
              <w:t>{{ hrs_soporte }}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valor_soporte }}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sz w:val="20"/>
              </w:rPr>
              <w:t>{{ total_soporte }}</w:t>
            </w: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/>
            <w:r>
              <w:rPr>
                <w:rFonts w:ascii="Calibri" w:hAnsi="Calibri"/>
                <w:sz w:val="22"/>
              </w:rPr>
              <w:t>Subtotal: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rFonts w:ascii="Calibri" w:hAnsi="Calibri"/>
                <w:sz w:val="22"/>
              </w:rPr>
              <w:t>{{ subtotal }}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/>
            <w:r>
              <w:rPr>
                <w:rFonts w:ascii="Calibri" w:hAnsi="Calibri"/>
                <w:sz w:val="22"/>
              </w:rPr>
              <w:t>IVA (19%):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rFonts w:ascii="Calibri" w:hAnsi="Calibri"/>
                <w:sz w:val="22"/>
              </w:rPr>
              <w:t>{{ iva }}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TOTAL: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A477A"/>
                <w:sz w:val="22"/>
              </w:rPr>
              <w:t>{{ total }}</w:t>
            </w:r>
          </w:p>
        </w:tc>
      </w:tr>
    </w:tbl>
    <w:p/>
    <w:p>
      <w:pPr>
        <w:pStyle w:val="Heading2"/>
      </w:pPr>
      <w:r>
        <w:rPr>
          <w:color w:val="1A477A"/>
        </w:rPr>
        <w:t>Condiciones</w:t>
      </w:r>
    </w:p>
    <w:p>
      <w:pPr>
        <w:pStyle w:val="ListBullet"/>
      </w:pPr>
      <w:r>
        <w:t>Validez de la cotizacion: {{ vigencia }} desde la fecha de emision.</w:t>
      </w:r>
    </w:p>
    <w:p>
      <w:pPr>
        <w:pStyle w:val="ListBullet"/>
      </w:pPr>
      <w:r>
        <w:t>Forma de pago: {{ condiciones_pago }}</w:t>
      </w:r>
    </w:p>
    <w:p>
      <w:pPr>
        <w:pStyle w:val="ListBullet"/>
      </w:pPr>
      <w:r>
        <w:t>Los valores estan expresados en {{ moneda }}.</w:t>
      </w:r>
    </w:p>
    <w:p>
      <w:pPr>
        <w:pStyle w:val="ListBullet"/>
      </w:pPr>
      <w:r>
        <w:t>Plazo estimado de ejecucion: {{ plazo_ejecucion }}.</w:t>
      </w:r>
    </w:p>
    <w:p>
      <w:pPr>
        <w:pStyle w:val="ListBullet"/>
      </w:pPr>
      <w:r>
        <w:t>Esta cotizacion no incluye: {{ exclusiones }}.</w:t>
      </w:r>
    </w:p>
    <w:p>
      <w:pPr>
        <w:pStyle w:val="ListBullet"/>
      </w:pPr>
      <w:r>
        <w:t>Los precios pueden ajustarse si el alcance cambia respecto a lo descrito en esta cotizacion.</w:t>
      </w:r>
    </w:p>
    <w:p/>
    <w:p>
      <w:r>
        <w:t>{{ notas_adicionales }}</w:t>
      </w:r>
    </w:p>
    <w:p/>
    <w:p>
      <w:pPr>
        <w:pStyle w:val="Heading2"/>
      </w:pPr>
      <w:r>
        <w:rPr>
          <w:color w:val="1A477A"/>
        </w:rPr>
        <w:t>Aceptacion</w:t>
      </w:r>
    </w:p>
    <w:p>
      <w:r>
        <w:t>Acepto los terminos y condiciones de esta cotizacion: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________________________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________________________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David Moreira Mercado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{{ nombre_cliente 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Consultor BIM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{{ cargo_cliente }}</w:t>
            </w:r>
          </w:p>
        </w:tc>
      </w:tr>
    </w:tbl>
    <w:p/>
    <w:p>
      <w:pPr>
        <w:jc w:val="center"/>
      </w:pPr>
      <w:r>
        <w:rPr>
          <w:color w:val="666666"/>
          <w:sz w:val="20"/>
        </w:rPr>
        <w:t>David Moreira — Consultoria BIM &amp; Tecnologia</w:t>
      </w:r>
    </w:p>
    <w:p>
      <w:pPr>
        <w:jc w:val="center"/>
      </w:pPr>
      <w:r>
        <w:rPr>
          <w:color w:val="999999"/>
          <w:sz w:val="18"/>
        </w:rPr>
        <w:t>contacto@umbral.dev | umbral.dev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