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260"/>
              <w:left w:type="dxa" w:w="200"/>
              <w:bottom w:type="dxa" w:w="260"/>
              <w:right w:type="dxa" w:w="200"/>
            </w:tcMar>
          </w:tcPr>
          <w:p>
            <w:pPr>
              <w:jc w:val="center"/>
            </w:pPr>
            <w:r>
              <w:rPr>
                <w:b/>
                <w:bCs/>
                <w:color w:val="FFFFFF"/>
                <w:sz w:val="44"/>
                <w:szCs w:val="44"/>
              </w:rPr>
              <w:t xml:space="preserve">UMC</w:t>
            </w:r>
            <w:r>
              <w:rPr>
                <w:b/>
                <w:bCs/>
                <w:color w:val="EF9F27"/>
                <w:sz w:val="40"/>
                <w:szCs w:val="40"/>
              </w:rPr>
              <w:t xml:space="preserve">BCK</w:t>
            </w:r>
          </w:p>
        </w:tc>
      </w:tr>
    </w:tbl>
    <w:p>
      <w:pPr>
        <w:spacing w:after="300"/>
      </w:pPr>
    </w:p>
    <w:p>
      <w:pPr>
        <w:spacing w:after="60"/>
        <w:jc w:val="center"/>
      </w:pPr>
      <w:r>
        <w:rPr>
          <w:b/>
          <w:bCs/>
          <w:color w:val="085041"/>
          <w:sz w:val="56"/>
          <w:szCs w:val="56"/>
        </w:rPr>
        <w:t xml:space="preserve">UMC-BCK</w:t>
      </w:r>
    </w:p>
    <w:p>
      <w:pPr>
        <w:spacing w:after="40"/>
        <w:jc w:val="center"/>
      </w:pPr>
      <w:r>
        <w:rPr>
          <w:b/>
          <w:bCs/>
          <w:color w:val="EF9F27"/>
          <w:sz w:val="26"/>
          <w:szCs w:val="26"/>
        </w:rPr>
        <w:t xml:space="preserve">Unified Market Centre</w:t>
      </w:r>
    </w:p>
    <w:p>
      <w:pPr>
        <w:spacing w:after="40"/>
        <w:jc w:val="center"/>
      </w:pPr>
      <w:r>
        <w:rPr>
          <w:b/>
          <w:bCs/>
          <w:color w:val="EF9F27"/>
          <w:sz w:val="26"/>
          <w:szCs w:val="26"/>
        </w:rPr>
        <w:t xml:space="preserve">Babbar Cibiyar Kasuwa</w:t>
      </w:r>
    </w:p>
    <w:p>
      <w:pPr>
        <w:spacing w:after="300"/>
        <w:jc w:val="center"/>
      </w:pPr>
      <w:r>
        <w:rPr>
          <w:i/>
          <w:iCs/>
          <w:color w:val="5A5A58"/>
          <w:sz w:val="22"/>
          <w:szCs w:val="22"/>
        </w:rPr>
        <w:t xml:space="preserve">Kasuwa don kowa — market for everyone</w:t>
      </w:r>
    </w:p>
    <w:p>
      <w:pPr>
        <w:pBdr>
          <w:bottom w:val="single" w:color="EF9F27" w:sz="12"/>
        </w:pBdr>
        <w:spacing w:after="100"/>
        <w:jc w:val="center"/>
      </w:pPr>
    </w:p>
    <w:p>
      <w:pPr>
        <w:spacing w:after="150"/>
      </w:pPr>
    </w:p>
    <w:p>
      <w:pPr>
        <w:spacing w:after="100"/>
        <w:jc w:val="center"/>
      </w:pPr>
      <w:r>
        <w:rPr>
          <w:b/>
          <w:bCs/>
          <w:color w:val="085041"/>
          <w:sz w:val="32"/>
          <w:szCs w:val="32"/>
        </w:rPr>
        <w:t xml:space="preserve">Complete User Guide &amp; Platform Overview</w:t>
      </w:r>
    </w:p>
    <w:p>
      <w:pPr>
        <w:spacing w:after="500"/>
        <w:jc w:val="center"/>
      </w:pPr>
      <w:r>
        <w:rPr>
          <w:sz w:val="20"/>
          <w:szCs w:val="20"/>
        </w:rPr>
        <w:t xml:space="preserve">Step-by-step guide for every feature — Buyer · Seller · Canteen · Delivery · Bills · Phones &amp; Tech · Gold &amp; Jewelry · Automobile · Pharma &amp; Medical · Admin</w:t>
      </w:r>
    </w:p>
    <w:p>
      <w:pPr>
        <w:spacing w:after="40"/>
        <w:jc w:val="center"/>
      </w:pPr>
      <w:r>
        <w:rPr>
          <w:color w:val="5A5A58"/>
          <w:sz w:val="18"/>
          <w:szCs w:val="18"/>
        </w:rPr>
        <w:t xml:space="preserve">Operated by Stadt-Thelima</w:t>
      </w:r>
    </w:p>
    <w:p>
      <w:pPr>
        <w:spacing w:after="40"/>
        <w:jc w:val="center"/>
      </w:pPr>
      <w:r>
        <w:rPr>
          <w:color w:val="5A5A58"/>
          <w:sz w:val="18"/>
          <w:szCs w:val="18"/>
        </w:rPr>
        <w:t xml:space="preserve">nimble-pasca-52f44e.netlify.app  |  support@umcbck.ng</w:t>
      </w:r>
    </w:p>
    <w:p>
      <w:pPr>
        <w:spacing w:after="40"/>
        <w:jc w:val="center"/>
      </w:pPr>
      <w:r>
        <w:rPr>
          <w:i/>
          <w:iCs/>
          <w:color w:val="5A5A58"/>
          <w:sz w:val="18"/>
          <w:szCs w:val="18"/>
        </w:rPr>
        <w:t xml:space="preserve">August 2026 — Edition 4.1 (accuracy correction: Bills &amp; Services, Verify Device, and Platform Analytics sections corrected to match the real, live platform — several capabilities described in Edition 4 were written during the design/prototype phase and did not yet exist)</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What is UMC-BCK?</w:t>
            </w:r>
          </w:p>
        </w:tc>
      </w:tr>
    </w:tbl>
    <w:p>
      <w:pPr>
        <w:spacing w:after="150"/>
      </w:pPr>
    </w:p>
    <w:p>
      <w:pPr>
        <w:spacing w:after="140"/>
        <w:jc w:val="both"/>
      </w:pPr>
      <w:r>
        <w:rPr>
          <w:sz w:val="20"/>
          <w:szCs w:val="20"/>
        </w:rPr>
        <w:t xml:space="preserve">UMC-BCK (Unified Market Centre / Babbar Cibiyar Kasuwa) is a digital marketplace platform built in Kaduna, by Kaduna people, for Kaduna people. It connects buyers, sellers, canteen operators, delivery agents, and logistics companies across all 23 Local Government Areas of Kaduna State on a single mobile application.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c>
          <w:tcPr>
            <w:tcW w:type="dxa" w:w="2350"/>
            <w:shd w:fill="E1F5EE" w:color="auto" w:val="clear"/>
            <w:tcMar>
              <w:top w:type="dxa" w:w="100"/>
              <w:left w:type="dxa" w:w="120"/>
              <w:bottom w:type="dxa" w:w="100"/>
              <w:right w:type="dxa" w:w="120"/>
            </w:tcMar>
          </w:tcPr>
          <w:p>
            <w:r>
              <w:rPr>
                <w:b/>
                <w:bCs/>
                <w:color w:val="085041"/>
                <w:sz w:val="19"/>
                <w:szCs w:val="19"/>
              </w:rPr>
              <w:t xml:space="preserve">23 LGAs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40+ Markets</w:t>
            </w:r>
          </w:p>
        </w:tc>
        <w:tc>
          <w:tcPr>
            <w:tcW w:type="dxa" w:w="2350"/>
            <w:shd w:fill="E1F5EE" w:color="auto" w:val="clear"/>
            <w:tcMar>
              <w:top w:type="dxa" w:w="100"/>
              <w:left w:type="dxa" w:w="120"/>
              <w:bottom w:type="dxa" w:w="100"/>
              <w:right w:type="dxa" w:w="120"/>
            </w:tcMar>
          </w:tcPr>
          <w:p>
            <w:r>
              <w:rPr>
                <w:b w:val="false"/>
                <w:bCs w:val="false"/>
                <w:color w:val="1A1A18"/>
                <w:sz w:val="19"/>
                <w:szCs w:val="19"/>
              </w:rPr>
              <w:t xml:space="preserve">21 Categories</w:t>
            </w:r>
          </w:p>
        </w:tc>
        <w:tc>
          <w:tcPr>
            <w:tcW w:type="dxa" w:w="2300"/>
            <w:shd w:fill="E1F5EE" w:color="auto" w:val="clear"/>
            <w:tcMar>
              <w:top w:type="dxa" w:w="100"/>
              <w:left w:type="dxa" w:w="120"/>
              <w:bottom w:type="dxa" w:w="100"/>
              <w:right w:type="dxa" w:w="120"/>
            </w:tcMar>
          </w:tcPr>
          <w:p>
            <w:r>
              <w:rPr>
                <w:b w:val="false"/>
                <w:bCs w:val="false"/>
                <w:color w:val="1A1A18"/>
                <w:sz w:val="19"/>
                <w:szCs w:val="19"/>
              </w:rPr>
              <w:t xml:space="preserve">200+ Products</w:t>
            </w:r>
          </w:p>
        </w:tc>
      </w:tr>
      <w:tr>
        <w:tc>
          <w:tcPr>
            <w:tcW w:type="dxa" w:w="2350"/>
            <w:shd w:fill="FFFFFF" w:color="auto" w:val="clear"/>
            <w:tcMar>
              <w:top w:type="dxa" w:w="100"/>
              <w:left w:type="dxa" w:w="120"/>
              <w:bottom w:type="dxa" w:w="100"/>
              <w:right w:type="dxa" w:w="120"/>
            </w:tcMar>
          </w:tcPr>
          <w:p>
            <w:r>
              <w:rPr>
                <w:b/>
                <w:bCs/>
                <w:color w:val="085041"/>
                <w:sz w:val="19"/>
                <w:szCs w:val="19"/>
              </w:rPr>
              <w:t xml:space="preserve">Full Kaduna State</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Incl. Zaria &amp; Kafanchan</w:t>
            </w:r>
          </w:p>
        </w:tc>
        <w:tc>
          <w:tcPr>
            <w:tcW w:type="dxa" w:w="2350"/>
            <w:shd w:fill="FFFFFF" w:color="auto" w:val="clear"/>
            <w:tcMar>
              <w:top w:type="dxa" w:w="100"/>
              <w:left w:type="dxa" w:w="120"/>
              <w:bottom w:type="dxa" w:w="100"/>
              <w:right w:type="dxa" w:w="120"/>
            </w:tcMar>
          </w:tcPr>
          <w:p>
            <w:r>
              <w:rPr>
                <w:b w:val="false"/>
                <w:bCs w:val="false"/>
                <w:color w:val="1A1A18"/>
                <w:sz w:val="19"/>
                <w:szCs w:val="19"/>
              </w:rPr>
              <w:t xml:space="preserve">Grains to Auto Parts</w:t>
            </w:r>
          </w:p>
        </w:tc>
        <w:tc>
          <w:tcPr>
            <w:tcW w:type="dxa" w:w="2300"/>
            <w:shd w:fill="FFFFFF" w:color="auto" w:val="clear"/>
            <w:tcMar>
              <w:top w:type="dxa" w:w="100"/>
              <w:left w:type="dxa" w:w="120"/>
              <w:bottom w:type="dxa" w:w="100"/>
              <w:right w:type="dxa" w:w="120"/>
            </w:tcMar>
          </w:tcPr>
          <w:p>
            <w:r>
              <w:rPr>
                <w:b w:val="false"/>
                <w:bCs w:val="false"/>
                <w:color w:val="1A1A18"/>
                <w:sz w:val="19"/>
                <w:szCs w:val="19"/>
              </w:rPr>
              <w:t xml:space="preserve">Growing daily</w:t>
            </w:r>
          </w:p>
        </w:tc>
      </w:tr>
    </w:tbl>
    <w:p>
      <w:pPr>
        <w:spacing w:after="150"/>
      </w:pPr>
    </w:p>
    <w:p>
      <w:pPr>
        <w:pStyle w:val="Heading2"/>
        <w:spacing w:after="100" w:before="240"/>
      </w:pPr>
      <w:r>
        <w:rPr>
          <w:b/>
          <w:bCs/>
          <w:color w:val="085041"/>
          <w:sz w:val="25"/>
          <w:szCs w:val="25"/>
        </w:rPr>
        <w:t xml:space="preserve">Who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1F5EE" w:color="auto" w:val="clear"/>
            <w:tcMar>
              <w:top w:type="dxa" w:w="100"/>
              <w:left w:type="dxa" w:w="120"/>
              <w:bottom w:type="dxa" w:w="100"/>
              <w:right w:type="dxa" w:w="120"/>
            </w:tcMar>
          </w:tcPr>
          <w:p>
            <w:r>
              <w:rPr>
                <w:b/>
                <w:bCs/>
                <w:color w:val="085041"/>
                <w:sz w:val="19"/>
                <w:szCs w:val="19"/>
              </w:rPr>
              <w:t xml:space="preserve">Buyers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Compare prices, order from multiple stores, track delivery</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List products with variants, manage stock, receive orders online</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Canteen owners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Commission-only model, reach office workers across Kaduna</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Delivery agents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accept orders, earn per delivery</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Repairers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receive repair requests for phones/laptops/tablets, earn per completed job</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Gold &amp; Jewelry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Register free, reach buyers actively looking for verified, trustworthy pieces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Automobile sellers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Register free, sell parts, oil, tires and tools to a ready audience</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Pharma &amp; Medical sellers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Licensed pharmacies and equipment suppliers reach verified reseller buyers</w:t>
            </w:r>
          </w:p>
        </w:tc>
      </w:tr>
      <w:tr>
        <w:tc>
          <w:tcPr>
            <w:tcW w:type="dxa" w:w="2500"/>
            <w:shd w:fill="E1F5EE" w:color="auto" w:val="clear"/>
            <w:tcMar>
              <w:top w:type="dxa" w:w="100"/>
              <w:left w:type="dxa" w:w="120"/>
              <w:bottom w:type="dxa" w:w="100"/>
              <w:right w:type="dxa" w:w="120"/>
            </w:tcMar>
          </w:tcPr>
          <w:p>
            <w:r>
              <w:rPr>
                <w:b/>
                <w:bCs/>
                <w:color w:val="085041"/>
                <w:sz w:val="19"/>
                <w:szCs w:val="19"/>
              </w:rPr>
              <w:t xml:space="preserve">Companies</w:t>
            </w:r>
          </w:p>
        </w:tc>
        <w:tc>
          <w:tcPr>
            <w:tcW w:type="dxa" w:w="6850"/>
            <w:shd w:fill="E1F5EE" w:color="auto" w:val="clear"/>
            <w:tcMar>
              <w:top w:type="dxa" w:w="100"/>
              <w:left w:type="dxa" w:w="120"/>
              <w:bottom w:type="dxa" w:w="100"/>
              <w:right w:type="dxa" w:w="120"/>
            </w:tcMar>
          </w:tcPr>
          <w:p>
            <w:r>
              <w:rPr>
                <w:b w:val="false"/>
                <w:bCs w:val="false"/>
                <w:color w:val="1A1A18"/>
                <w:sz w:val="19"/>
                <w:szCs w:val="19"/>
              </w:rPr>
              <w:t xml:space="preserve">Fleet registration, corporate settlement, SLA partnership</w:t>
            </w:r>
          </w:p>
        </w:tc>
      </w:tr>
      <w:tr>
        <w:tc>
          <w:tcPr>
            <w:tcW w:type="dxa" w:w="2500"/>
            <w:shd w:fill="FFFFFF" w:color="auto" w:val="clear"/>
            <w:tcMar>
              <w:top w:type="dxa" w:w="100"/>
              <w:left w:type="dxa" w:w="120"/>
              <w:bottom w:type="dxa" w:w="100"/>
              <w:right w:type="dxa" w:w="120"/>
            </w:tcMar>
          </w:tcPr>
          <w:p>
            <w:r>
              <w:rPr>
                <w:b/>
                <w:bCs/>
                <w:color w:val="085041"/>
                <w:sz w:val="19"/>
                <w:szCs w:val="19"/>
              </w:rPr>
              <w:t xml:space="preserve">Investors</w:t>
            </w:r>
          </w:p>
        </w:tc>
        <w:tc>
          <w:tcPr>
            <w:tcW w:type="dxa" w:w="6850"/>
            <w:shd w:fill="FFFFFF" w:color="auto" w:val="clear"/>
            <w:tcMar>
              <w:top w:type="dxa" w:w="100"/>
              <w:left w:type="dxa" w:w="120"/>
              <w:bottom w:type="dxa" w:w="100"/>
              <w:right w:type="dxa" w:w="120"/>
            </w:tcMar>
          </w:tcPr>
          <w:p>
            <w:r>
              <w:rPr>
                <w:b w:val="false"/>
                <w:bCs w:val="false"/>
                <w:color w:val="1A1A18"/>
                <w:sz w:val="19"/>
                <w:szCs w:val="19"/>
              </w:rPr>
              <w:t xml:space="preserve">A proven concept with deep local intelligence, already built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UMC-BCK uses an escrow payment system — money is held securely until the buyer confirms receipt. No buyer ever loses money. No seller is paid before delivery is confirmed.</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Buyer's Guide — How to Shop on UMC-BCK</w:t>
            </w:r>
          </w:p>
        </w:tc>
      </w:tr>
    </w:tbl>
    <w:p>
      <w:pPr>
        <w:spacing w:after="150"/>
      </w:pPr>
    </w:p>
    <w:p>
      <w:pPr>
        <w:pStyle w:val="Heading2"/>
        <w:spacing w:after="100" w:before="240"/>
      </w:pPr>
      <w:r>
        <w:rPr>
          <w:b/>
          <w:bCs/>
          <w:color w:val="085041"/>
          <w:sz w:val="25"/>
          <w:szCs w:val="25"/>
        </w:rPr>
        <w:t xml:space="preserve">Getting started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Open the app</w:t>
            </w:r>
            <w:r>
              <w:rPr>
                <w:sz w:val="20"/>
                <w:szCs w:val="20"/>
              </w:rPr>
              <w:t xml:space="preserve">  Go to nimble-pasca-52f44e.netlify.app in your browser, or open the installed app on your phone. The UMC-BCK splash screen appears for 3 seconds then the Buyer dashboard opens automatically.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search scope</w:t>
            </w:r>
            <w:r>
              <w:rPr>
                <w:sz w:val="20"/>
                <w:szCs w:val="20"/>
              </w:rPr>
              <w:t xml:space="preserve">  Three options appear at the top: Near me, Best price, Whole state.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Browse by category</w:t>
            </w:r>
            <w:r>
              <w:rPr>
                <w:sz w:val="20"/>
                <w:szCs w:val="20"/>
              </w:rPr>
              <w:t xml:space="preserve">  Tap any of the 21 category pills — Grains, Oils, Fresh produce, Condiments, Dairy, Beverages, Phones, Fashion, Building materials, Auto parts, and more.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Select a product</w:t>
            </w:r>
            <w:r>
              <w:rPr>
                <w:sz w:val="20"/>
                <w:szCs w:val="20"/>
              </w:rPr>
              <w:t xml:space="preserve">  Tap the + button on any product card. A selection sheet opens showing all available variants.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to cart</w:t>
            </w:r>
            <w:r>
              <w:rPr>
                <w:sz w:val="20"/>
                <w:szCs w:val="20"/>
              </w:rPr>
              <w:t xml:space="preserve">  After selecting your variant and quantity, tap "Add to cart."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Browse Markets near you</w:t>
            </w:r>
            <w:r>
              <w:rPr>
                <w:sz w:val="20"/>
                <w:szCs w:val="20"/>
              </w:rPr>
              <w:t xml:space="preserve">  Tap any market — Monday Market, Old Panteka, Barnawa, Zaria Main Market, Kafanchan, and more.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You can shop from multiple stores in one order. UMC-BCK pickers will collect from all stores and consolidate your items at the pick-up centre.</w:t>
            </w:r>
          </w:p>
        </w:tc>
      </w:tr>
    </w:tbl>
    <w:p>
      <w:pPr>
        <w:spacing w:after="150"/>
      </w:pPr>
    </w:p>
    <w:p>
      <w:pPr>
        <w:pStyle w:val="Heading2"/>
        <w:spacing w:after="100" w:before="240"/>
      </w:pPr>
      <w:r>
        <w:rPr>
          <w:b/>
          <w:bCs/>
          <w:color w:val="085041"/>
          <w:sz w:val="25"/>
          <w:szCs w:val="25"/>
        </w:rPr>
        <w:t xml:space="preserve">Checkout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cart</w:t>
            </w:r>
            <w:r>
              <w:rPr>
                <w:sz w:val="20"/>
                <w:szCs w:val="20"/>
              </w:rPr>
              <w:t xml:space="preserve">  Tap the Cart icon at the bottom of the buyer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Review delivery options</w:t>
            </w:r>
            <w:r>
              <w:rPr>
                <w:sz w:val="20"/>
                <w:szCs w:val="20"/>
              </w:rPr>
              <w:t xml:space="preserve">  Deliver to my address, or Pick up from store (free).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Delivery fee breakdown</w:t>
            </w:r>
            <w:r>
              <w:rPr>
                <w:sz w:val="20"/>
                <w:szCs w:val="20"/>
              </w:rPr>
              <w:t xml:space="preserve">  Zone 1 ₦700 · Zone 2 ₦1,200 · Zone 3 ₦1,800 · Zone 4 ₦2,500 · Zone 5 ₦4,000. Night delivery after 8pm adds ₦1,500.</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Multi-store pick-up fee</w:t>
            </w:r>
            <w:r>
              <w:rPr>
                <w:sz w:val="20"/>
                <w:szCs w:val="20"/>
              </w:rPr>
              <w:t xml:space="preserve">  1 store — free. 2-5 stores — ₦800. 6+ stores — ₦1,500.</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Apply promo code</w:t>
            </w:r>
            <w:r>
              <w:rPr>
                <w:sz w:val="20"/>
                <w:szCs w:val="20"/>
              </w:rPr>
              <w:t xml:space="preserve">  Enter WELCOME500 for ₦500 off your first order.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Choose payment method</w:t>
            </w:r>
            <w:r>
              <w:rPr>
                <w:sz w:val="20"/>
                <w:szCs w:val="20"/>
              </w:rPr>
              <w:t xml:space="preserve">  MCA Wallet (recommended, instant) or Bank Transfer.</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Scroll and confirm</w:t>
            </w:r>
            <w:r>
              <w:rPr>
                <w:sz w:val="20"/>
                <w:szCs w:val="20"/>
              </w:rPr>
              <w:t xml:space="preserve">  Scroll through the terms, then tap "Place order." Your payment goes into escrow immediately.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Confirm receipt</w:t>
            </w:r>
            <w:r>
              <w:rPr>
                <w:sz w:val="20"/>
                <w:szCs w:val="20"/>
              </w:rPr>
              <w:t xml:space="preserve">  Inspect the goods while they are still in the rider's possession, then tap "Order received."</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to you until you tap your confirmation in the app. This protects you completely.</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Seller's Guide — How to Sell on UMC-BCK</w:t>
            </w:r>
          </w:p>
        </w:tc>
      </w:tr>
    </w:tbl>
    <w:p>
      <w:pPr>
        <w:spacing w:after="150"/>
      </w:pPr>
    </w:p>
    <w:p>
      <w:pPr>
        <w:pStyle w:val="Heading2"/>
        <w:spacing w:after="100" w:before="240"/>
      </w:pPr>
      <w:r>
        <w:rPr>
          <w:b/>
          <w:bCs/>
          <w:color w:val="085041"/>
          <w:sz w:val="25"/>
          <w:szCs w:val="25"/>
        </w:rPr>
        <w:t xml:space="preserve">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Seller tab</w:t>
            </w:r>
            <w:r>
              <w:rPr>
                <w:sz w:val="20"/>
                <w:szCs w:val="20"/>
              </w:rPr>
              <w:t xml:space="preserve">  Tap "Seller" in the role switcher at the top.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Fill in your details</w:t>
            </w:r>
            <w:r>
              <w:rPr>
                <w:sz w:val="20"/>
                <w:szCs w:val="20"/>
              </w:rPr>
              <w:t xml:space="preserve">  Business name, contact name, phone number, market/LGA, store address, and product category.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Answer the T&amp;C questions</w:t>
            </w:r>
            <w:r>
              <w:rPr>
                <w:sz w:val="20"/>
                <w:szCs w:val="20"/>
              </w:rPr>
              <w:t xml:space="preserve">  Three multiple-choice questions about platform rules — all must be answered correctly.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Await verification</w:t>
            </w:r>
            <w:r>
              <w:rPr>
                <w:sz w:val="20"/>
                <w:szCs w:val="20"/>
              </w:rPr>
              <w:t xml:space="preserve">  UMC-BCK team will verify and activate your seller account within 24 hours.</w:t>
            </w:r>
          </w:p>
        </w:tc>
      </w:tr>
    </w:tbl>
    <w:p>
      <w:pPr>
        <w:spacing w:after="150"/>
      </w:pPr>
    </w:p>
    <w:p>
      <w:pPr>
        <w:pStyle w:val="Heading2"/>
        <w:spacing w:after="100" w:before="240"/>
      </w:pPr>
      <w:r>
        <w:rPr>
          <w:b/>
          <w:bCs/>
          <w:color w:val="085041"/>
          <w:sz w:val="25"/>
          <w:szCs w:val="25"/>
        </w:rPr>
        <w:t xml:space="preserve">Uploading your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Upload tab</w:t>
            </w:r>
            <w:r>
              <w:rPr>
                <w:sz w:val="20"/>
                <w:szCs w:val="20"/>
              </w:rPr>
              <w:t xml:space="preserve">  Tap "Upload" in the seller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Enter product name</w:t>
            </w:r>
            <w:r>
              <w:rPr>
                <w:sz w:val="20"/>
                <w:szCs w:val="20"/>
              </w:rPr>
              <w:t xml:space="preserve">  Type exactly what the product is.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Set your price</w:t>
            </w:r>
            <w:r>
              <w:rPr>
                <w:sz w:val="20"/>
                <w:szCs w:val="20"/>
              </w:rPr>
              <w:t xml:space="preserve">  Enter the price per unit.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unit</w:t>
            </w:r>
            <w:r>
              <w:rPr>
                <w:sz w:val="20"/>
                <w:szCs w:val="20"/>
              </w:rPr>
              <w:t xml:space="preserve">  Per kg, per bag, per litre, per sachet, per bottle, etc.</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Add product variants</w:t>
            </w:r>
            <w:r>
              <w:rPr>
                <w:sz w:val="20"/>
                <w:szCs w:val="20"/>
              </w:rPr>
              <w:t xml:space="preserve">  Enter each size or brand option on a new line: Name | Price.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Set condition, if relevant</w:t>
            </w:r>
            <w:r>
              <w:rPr>
                <w:sz w:val="20"/>
                <w:szCs w:val="20"/>
              </w:rPr>
              <w:t xml:space="preserve">  For Electricals/Lighting &amp; Fittings, Home Appliances, Computers &amp; Peripherals, Phones &amp; Accessories, and Automobile &amp; Spare Parts — mark Brand New or Fairly Used (Foreign Used). Many buyers specifically look for fairly used items in these categories.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Upload a photo</w:t>
            </w:r>
            <w:r>
              <w:rPr>
                <w:sz w:val="20"/>
                <w:szCs w:val="20"/>
              </w:rPr>
              <w:t xml:space="preserve">  A clear image of your product increases sales.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Set quantity</w:t>
            </w:r>
            <w:r>
              <w:rPr>
                <w:sz w:val="20"/>
                <w:szCs w:val="20"/>
              </w:rPr>
              <w:t xml:space="preserve">  Enter how many units you currently have in stock.</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9</w:t>
            </w:r>
          </w:p>
        </w:tc>
        <w:tc>
          <w:tcPr>
            <w:tcW w:type="dxa" w:w="8650"/>
            <w:shd w:fill="E1F5EE" w:color="auto" w:val="clear"/>
            <w:tcMar>
              <w:top w:type="dxa" w:w="100"/>
              <w:left w:type="dxa" w:w="120"/>
              <w:bottom w:type="dxa" w:w="100"/>
              <w:right w:type="dxa" w:w="120"/>
            </w:tcMar>
          </w:tcPr>
          <w:p>
            <w:r>
              <w:rPr>
                <w:b/>
                <w:bCs/>
                <w:sz w:val="20"/>
                <w:szCs w:val="20"/>
              </w:rPr>
              <w:t xml:space="preserve">Submit</w:t>
            </w:r>
            <w:r>
              <w:rPr>
                <w:sz w:val="20"/>
                <w:szCs w:val="20"/>
              </w:rPr>
              <w:t xml:space="preserve">  Tap "Upload product." It appears in the marketplace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Sellers who list product variants get significantly more orders.</w:t>
            </w:r>
          </w:p>
        </w:tc>
      </w:tr>
    </w:tbl>
    <w:p>
      <w:pPr>
        <w:spacing w:after="150"/>
      </w:pPr>
    </w:p>
    <w:p>
      <w:pPr>
        <w:pStyle w:val="Heading2"/>
        <w:spacing w:after="100" w:before="240"/>
      </w:pPr>
      <w:r>
        <w:rPr>
          <w:b/>
          <w:bCs/>
          <w:color w:val="085041"/>
          <w:sz w:val="25"/>
          <w:szCs w:val="25"/>
        </w:rPr>
        <w:t xml:space="preserve">Managing your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Dashboard</w:t>
            </w:r>
            <w:r>
              <w:rPr>
                <w:sz w:val="20"/>
                <w:szCs w:val="20"/>
              </w:rPr>
              <w:t xml:space="preserve">  See your total sales, revenue, and active orders at a glance.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Stock</w:t>
            </w:r>
            <w:r>
              <w:rPr>
                <w:sz w:val="20"/>
                <w:szCs w:val="20"/>
              </w:rPr>
              <w:t xml:space="preserve">  View, edit, or remove your listed products.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Orders</w:t>
            </w:r>
            <w:r>
              <w:rPr>
                <w:sz w:val="20"/>
                <w:szCs w:val="20"/>
              </w:rPr>
              <w:t xml:space="preserve">  See incoming orders, confirm dispatch, and track delivery.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P&amp;L Calculator</w:t>
            </w:r>
            <w:r>
              <w:rPr>
                <w:sz w:val="20"/>
                <w:szCs w:val="20"/>
              </w:rPr>
              <w:t xml:space="preserve">  Enter cost price, selling price, expenses, and quantity sold for automatic profit/loss.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QR Code</w:t>
            </w:r>
            <w:r>
              <w:rPr>
                <w:sz w:val="20"/>
                <w:szCs w:val="20"/>
              </w:rPr>
              <w:t xml:space="preserve">  Generate your unique seller QR code (UMC-XXXXX) to print at your stall.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Attendant</w:t>
            </w:r>
            <w:r>
              <w:rPr>
                <w:sz w:val="20"/>
                <w:szCs w:val="20"/>
              </w:rPr>
              <w:t xml:space="preserve">  Assign a shop attendant per store; stock updates reflect on the director dashboard in real time.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Canteen &amp; Fast Food Guide</w:t>
            </w:r>
          </w:p>
        </w:tc>
      </w:tr>
    </w:tbl>
    <w:p>
      <w:pPr>
        <w:spacing w:after="150"/>
      </w:pPr>
    </w:p>
    <w:p>
      <w:pPr>
        <w:pStyle w:val="Heading2"/>
        <w:spacing w:after="100" w:before="240"/>
      </w:pPr>
      <w:r>
        <w:rPr>
          <w:b/>
          <w:bCs/>
          <w:color w:val="085041"/>
          <w:sz w:val="25"/>
          <w:szCs w:val="25"/>
        </w:rPr>
        <w:t xml:space="preserve">For canteen owners — How to list your kitchen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Canteen &amp; Fast Food tab</w:t>
            </w:r>
            <w:r>
              <w:rPr>
                <w:sz w:val="20"/>
                <w:szCs w:val="20"/>
              </w:rPr>
              <w:t xml:space="preserve">  Registration is the first screen.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cuisine speciality</w:t>
            </w:r>
            <w:r>
              <w:rPr>
                <w:sz w:val="20"/>
                <w:szCs w:val="20"/>
              </w:rPr>
              <w:t xml:space="preserve">  Northern Nigerian, Yoruba, Igbo/South-East, Calabar/South-South, Fast food, Shawarma, Suya &amp; grills, Pizza, Bakery, or Mixed.</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kitchen</w:t>
            </w:r>
            <w:r>
              <w:rPr>
                <w:sz w:val="20"/>
                <w:szCs w:val="20"/>
              </w:rPr>
              <w:t xml:space="preserve">  What makes you special, your signature dishes, your operating hours.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Commission model</w:t>
            </w:r>
            <w:r>
              <w:rPr>
                <w:sz w:val="20"/>
                <w:szCs w:val="20"/>
              </w:rPr>
              <w:t xml:space="preserve">  UMC-BCK takes 10% per order. No subscription. No upfront fee.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Await activation</w:t>
            </w:r>
            <w:r>
              <w:rPr>
                <w:sz w:val="20"/>
                <w:szCs w:val="20"/>
              </w:rPr>
              <w:t xml:space="preserve">  Your kitchen is verified and activated within 24 hours.</w:t>
            </w:r>
          </w:p>
        </w:tc>
      </w:tr>
    </w:tbl>
    <w:p>
      <w:pPr>
        <w:spacing w:after="150"/>
      </w:pPr>
    </w:p>
    <w:p>
      <w:pPr>
        <w:pStyle w:val="Heading2"/>
        <w:spacing w:after="100" w:before="240"/>
      </w:pPr>
      <w:r>
        <w:rPr>
          <w:b/>
          <w:bCs/>
          <w:color w:val="085041"/>
          <w:sz w:val="25"/>
          <w:szCs w:val="25"/>
        </w:rPr>
        <w:t xml:space="preserve">For buyers — How to order food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Tap "Order food"</w:t>
            </w:r>
            <w:r>
              <w:rPr>
                <w:sz w:val="20"/>
                <w:szCs w:val="20"/>
              </w:rPr>
              <w:t xml:space="preserve">  Category pills: Nigerian meals, Northern dishes, Fast food, Shawarma, Suya &amp; grills, Pizza, Cakes &amp; desserts, Drinks.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your category</w:t>
            </w:r>
            <w:r>
              <w:rPr>
                <w:sz w:val="20"/>
                <w:szCs w:val="20"/>
              </w:rPr>
              <w:t xml:space="preserve">  The order builder appears below.</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main item</w:t>
            </w:r>
            <w:r>
              <w:rPr>
                <w:sz w:val="20"/>
                <w:szCs w:val="20"/>
              </w:rPr>
              <w:t xml:space="preserve">  Rice or swallow for Nigerian meals; tuwo shinkafa, dan wake, masa for Northern dishes.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Choose your soup(s)</w:t>
            </w:r>
            <w:r>
              <w:rPr>
                <w:sz w:val="20"/>
                <w:szCs w:val="20"/>
              </w:rPr>
              <w:t xml:space="preserve">  Mix soups freely — ogbono and bitter leaf together is fine.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Choose your protein(s)</w:t>
            </w:r>
            <w:r>
              <w:rPr>
                <w:sz w:val="20"/>
                <w:szCs w:val="20"/>
              </w:rPr>
              <w:t xml:space="preserve">  Beef, shaki, ponmo, roundabout, liver, goat meat, chicken, fish — combine freely.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people &amp; portions</w:t>
            </w:r>
            <w:r>
              <w:rPr>
                <w:sz w:val="20"/>
                <w:szCs w:val="20"/>
              </w:rPr>
              <w:t xml:space="preserve">  Each person is listed separately with their own wrap count.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Enter delivery address</w:t>
            </w:r>
            <w:r>
              <w:rPr>
                <w:sz w:val="20"/>
                <w:szCs w:val="20"/>
              </w:rPr>
              <w:t xml:space="preserve">  Recipient name and phone number; the rider calls on arrival.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Proceed to checkout</w:t>
            </w:r>
            <w:r>
              <w:rPr>
                <w:sz w:val="20"/>
                <w:szCs w:val="20"/>
              </w:rPr>
              <w:t xml:space="preserve">  A confirmation with order reference appears immediately.</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Ordering a birthday cake? Upload a photo of your design sample — the baker confirms before starting.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Delivery Agent Guide</w:t>
            </w:r>
          </w:p>
        </w:tc>
      </w:tr>
    </w:tbl>
    <w:p>
      <w:pPr>
        <w:spacing w:after="150"/>
      </w:pPr>
    </w:p>
    <w:p>
      <w:pPr>
        <w:pStyle w:val="Heading2"/>
        <w:spacing w:after="100" w:before="240"/>
      </w:pPr>
      <w:r>
        <w:rPr>
          <w:b/>
          <w:bCs/>
          <w:color w:val="085041"/>
          <w:sz w:val="25"/>
          <w:szCs w:val="25"/>
        </w:rPr>
        <w:t xml:space="preserve">Individual agent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Delivery tab</w:t>
            </w:r>
            <w:r>
              <w:rPr>
                <w:sz w:val="20"/>
                <w:szCs w:val="20"/>
              </w:rPr>
              <w:t xml:space="preserve">  Tap the Delivery icon in the role switcher.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Registration is first</w:t>
            </w:r>
            <w:r>
              <w:rPr>
                <w:sz w:val="20"/>
                <w:szCs w:val="20"/>
              </w:rPr>
              <w:t xml:space="preserve">  Full name, NIN, phone number, neighbourhood, vehicle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documents</w:t>
            </w:r>
            <w:r>
              <w:rPr>
                <w:sz w:val="20"/>
                <w:szCs w:val="20"/>
              </w:rPr>
              <w:t xml:space="preserve">  Vehicle registration paper and a clear photo of your number plate.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Community verification</w:t>
            </w:r>
            <w:r>
              <w:rPr>
                <w:sz w:val="20"/>
                <w:szCs w:val="20"/>
              </w:rPr>
              <w:t xml:space="preserve">  Recommendation letter from your Maiangua, imam, or pastor.</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Guarantor details</w:t>
            </w:r>
            <w:r>
              <w:rPr>
                <w:sz w:val="20"/>
                <w:szCs w:val="20"/>
              </w:rPr>
              <w:t xml:space="preserve">  Name, phone, occupation, address, relationship.</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Select coverage zones</w:t>
            </w:r>
            <w:r>
              <w:rPr>
                <w:sz w:val="20"/>
                <w:szCs w:val="20"/>
              </w:rPr>
              <w:t xml:space="preserve">  19 zones available.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Choose working hours</w:t>
            </w:r>
            <w:r>
              <w:rPr>
                <w:sz w:val="20"/>
                <w:szCs w:val="20"/>
              </w:rPr>
              <w:t xml:space="preserve">  Morning, Afternoon, Evening, Evening side-hustle, Late night (30% bonus), Full-time priority.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8</w:t>
            </w:r>
          </w:p>
        </w:tc>
        <w:tc>
          <w:tcPr>
            <w:tcW w:type="dxa" w:w="8650"/>
            <w:shd w:fill="FFFFFF" w:color="auto" w:val="clear"/>
            <w:tcMar>
              <w:top w:type="dxa" w:w="100"/>
              <w:left w:type="dxa" w:w="120"/>
              <w:bottom w:type="dxa" w:w="100"/>
              <w:right w:type="dxa" w:w="120"/>
            </w:tcMar>
          </w:tcPr>
          <w:p>
            <w:r>
              <w:rPr>
                <w:b/>
                <w:bCs/>
                <w:sz w:val="20"/>
                <w:szCs w:val="20"/>
              </w:rPr>
              <w:t xml:space="preserve">Await approval</w:t>
            </w:r>
            <w:r>
              <w:rPr>
                <w:sz w:val="20"/>
                <w:szCs w:val="20"/>
              </w:rPr>
              <w:t xml:space="preserve">  Background check and document verification completed within 48 hours.</w:t>
            </w:r>
          </w:p>
        </w:tc>
      </w:tr>
    </w:tbl>
    <w:p>
      <w:pPr>
        <w:spacing w:after="150"/>
      </w:pPr>
    </w:p>
    <w:p>
      <w:pPr>
        <w:pStyle w:val="Heading2"/>
        <w:spacing w:after="100" w:before="240"/>
      </w:pPr>
      <w:r>
        <w:rPr>
          <w:b/>
          <w:bCs/>
          <w:color w:val="085041"/>
          <w:sz w:val="25"/>
          <w:szCs w:val="25"/>
        </w:rPr>
        <w:t xml:space="preserve">How delivery earnings work</w:t>
      </w:r>
    </w:p>
    <w:p>
      <w:pPr>
        <w:spacing w:after="140"/>
        <w:jc w:val="both"/>
      </w:pPr>
      <w:r>
        <w:rPr>
          <w:sz w:val="20"/>
          <w:szCs w:val="20"/>
        </w:rPr>
        <w:t xml:space="preserve">Your earnings per delivery are based on the delivery fee paid by the buyer, calculated from zone, weight, urgency, and current fuel price. The fuel price component is reviewed periodically so fees never trap a rider earning less than their fuel cost. Your exact commission structure is detailed in your UMC-BCK agent agreement and Terms &amp; Conditions.</w:t>
      </w:r>
    </w:p>
    <w:p>
      <w:pPr>
        <w:spacing w:after="100"/>
      </w:pPr>
    </w:p>
    <w:p>
      <w:pPr>
        <w:pStyle w:val="Heading2"/>
        <w:spacing w:after="100" w:before="240"/>
      </w:pPr>
      <w:r>
        <w:rPr>
          <w:b/>
          <w:bCs/>
          <w:color w:val="085041"/>
          <w:sz w:val="25"/>
          <w:szCs w:val="25"/>
        </w:rPr>
        <w:t xml:space="preserve">How orders reach you — Order Dispatch</w:t>
      </w:r>
    </w:p>
    <w:p>
      <w:pPr>
        <w:spacing w:after="140"/>
        <w:jc w:val="both"/>
      </w:pPr>
      <w:r>
        <w:rPr>
          <w:sz w:val="20"/>
          <w:szCs w:val="20"/>
        </w:rPr>
        <w:t xml:space="preserve">You do not need to compete with other riders for the same order. When a seller or canteen confirms an order, UMC-BCK automatically assigns it to exactly one rider — the best match by coverage zone and order acceptance rate — so it only ever appears in that one rider's "New assignments" list. If it is not progressed within 10 minutes, it is automatically flagged to UMC-BCK Admin, who can manually reassign it to another available rider.</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An order is never shown to more than one rider at the same time. This is designed specifically to prevent multiple riders arriving for the same pickup.</w:t>
            </w:r>
          </w:p>
        </w:tc>
      </w:tr>
    </w:tbl>
    <w:p>
      <w:pPr>
        <w:spacing w:after="100"/>
      </w:pPr>
    </w:p>
    <w:p>
      <w:pPr>
        <w:pStyle w:val="Heading2"/>
        <w:spacing w:after="100" w:before="240"/>
      </w:pPr>
      <w:r>
        <w:rPr>
          <w:b/>
          <w:bCs/>
          <w:color w:val="085041"/>
          <w:sz w:val="25"/>
          <w:szCs w:val="25"/>
        </w:rPr>
        <w:t xml:space="preserve">Logistics company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Go to Company tab</w:t>
            </w:r>
            <w:r>
              <w:rPr>
                <w:sz w:val="20"/>
                <w:szCs w:val="20"/>
              </w:rPr>
              <w:t xml:space="preserve">  Tap the Company tab in the Delivery Agent subnav.</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Legal identity</w:t>
            </w:r>
            <w:r>
              <w:rPr>
                <w:sz w:val="20"/>
                <w:szCs w:val="20"/>
              </w:rPr>
              <w:t xml:space="preserve">  Company name as on CAC certificate, RC/BN number, TIN, registered address.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Upload CAC certificate</w:t>
            </w:r>
            <w:r>
              <w:rPr>
                <w:sz w:val="20"/>
                <w:szCs w:val="20"/>
              </w:rPr>
              <w:t xml:space="preserve">  Certificate of incorporation or business name registration.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Director details</w:t>
            </w:r>
            <w:r>
              <w:rPr>
                <w:sz w:val="20"/>
                <w:szCs w:val="20"/>
              </w:rPr>
              <w:t xml:space="preserve">  Name, NIN, phone, email of the SLA signatory.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Fleet details</w:t>
            </w:r>
            <w:r>
              <w:rPr>
                <w:sz w:val="20"/>
                <w:szCs w:val="20"/>
              </w:rPr>
              <w:t xml:space="preserve">  Fleet size, vehicle types, coverage area, daily capacity, insurance.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6</w:t>
            </w:r>
          </w:p>
        </w:tc>
        <w:tc>
          <w:tcPr>
            <w:tcW w:type="dxa" w:w="8650"/>
            <w:shd w:fill="FFFFFF" w:color="auto" w:val="clear"/>
            <w:tcMar>
              <w:top w:type="dxa" w:w="100"/>
              <w:left w:type="dxa" w:w="120"/>
              <w:bottom w:type="dxa" w:w="100"/>
              <w:right w:type="dxa" w:w="120"/>
            </w:tcMar>
          </w:tcPr>
          <w:p>
            <w:r>
              <w:rPr>
                <w:b/>
                <w:bCs/>
                <w:sz w:val="20"/>
                <w:szCs w:val="20"/>
              </w:rPr>
              <w:t xml:space="preserve">Corporate bank account</w:t>
            </w:r>
            <w:r>
              <w:rPr>
                <w:sz w:val="20"/>
                <w:szCs w:val="20"/>
              </w:rPr>
              <w:t xml:space="preserve">  Settlement account matching CAC company name; daily/weekly/bi-weekly settlement.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7</w:t>
            </w:r>
          </w:p>
        </w:tc>
        <w:tc>
          <w:tcPr>
            <w:tcW w:type="dxa" w:w="8650"/>
            <w:shd w:fill="E1F5EE" w:color="auto" w:val="clear"/>
            <w:tcMar>
              <w:top w:type="dxa" w:w="100"/>
              <w:left w:type="dxa" w:w="120"/>
              <w:bottom w:type="dxa" w:w="100"/>
              <w:right w:type="dxa" w:w="120"/>
            </w:tcMar>
          </w:tcPr>
          <w:p>
            <w:r>
              <w:rPr>
                <w:b/>
                <w:bCs/>
                <w:sz w:val="20"/>
                <w:szCs w:val="20"/>
              </w:rPr>
              <w:t xml:space="preserve">SLA sent by email</w:t>
            </w:r>
            <w:r>
              <w:rPr>
                <w:sz w:val="20"/>
                <w:szCs w:val="20"/>
              </w:rPr>
              <w:t xml:space="preserve">  Sent to the director email within 48 hours for review and signing.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Bills &amp; Services Guide</w:t>
            </w:r>
          </w:p>
        </w:tc>
      </w:tr>
    </w:tbl>
    <w:p>
      <w:pPr>
        <w:spacing w:after="150"/>
      </w:pPr>
    </w:p>
    <w:p>
      <w:pPr>
        <w:spacing w:after="140"/>
        <w:jc w:val="both"/>
      </w:pPr>
      <w:r>
        <w:rPr>
          <w:sz w:val="20"/>
          <w:szCs w:val="20"/>
        </w:rPr>
        <w:t xml:space="preserve">Access Bills &amp; Services from the Buyer dashboard by tapping the Bills icon at the bottom of the screen. The ten categories below open a real payment form — your wallet is genuinely debited on submission. Fulfillment is currently handled manually by UMC-BCK Admin while a direct provider connection is being set up, so completion isn’t always instant; the remaining categories listed further down aren’t live yet, for the reasons explained there.</w:t>
      </w:r>
    </w:p>
    <w:p>
      <w:pPr>
        <w:spacing w:after="80" w:before="180"/>
      </w:pPr>
      <w:r>
        <w:rPr>
          <w:b/>
          <w:bCs/>
          <w:color w:val="633806"/>
          <w:sz w:val="21"/>
          <w:szCs w:val="21"/>
        </w:rPr>
        <w:t xml:space="preserve">Airtime</w:t>
      </w:r>
    </w:p>
    <w:p>
      <w:pPr>
        <w:spacing w:after="140"/>
        <w:jc w:val="both"/>
      </w:pPr>
      <w:r>
        <w:rPr>
          <w:sz w:val="20"/>
          <w:szCs w:val="20"/>
        </w:rPr>
        <w:t xml:space="preserve">Select your network (MTN, Airtel, Glo, 9mobile), enter phone number, select or type amount, and confirm.</w:t>
      </w:r>
    </w:p>
    <w:p>
      <w:pPr>
        <w:spacing w:after="80" w:before="180"/>
      </w:pPr>
      <w:r>
        <w:rPr>
          <w:b/>
          <w:bCs/>
          <w:color w:val="633806"/>
          <w:sz w:val="21"/>
          <w:szCs w:val="21"/>
        </w:rPr>
        <w:t xml:space="preserve">Data bundles</w:t>
      </w:r>
    </w:p>
    <w:p>
      <w:pPr>
        <w:spacing w:after="140"/>
        <w:jc w:val="both"/>
      </w:pPr>
      <w:r>
        <w:rPr>
          <w:sz w:val="20"/>
          <w:szCs w:val="20"/>
        </w:rPr>
        <w:t xml:space="preserve">Select network, phone number, and your preferred data plan.</w:t>
      </w:r>
    </w:p>
    <w:p>
      <w:pPr>
        <w:spacing w:after="80" w:before="180"/>
      </w:pPr>
      <w:r>
        <w:rPr>
          <w:b/>
          <w:bCs/>
          <w:color w:val="633806"/>
          <w:sz w:val="21"/>
          <w:szCs w:val="21"/>
        </w:rPr>
        <w:t xml:space="preserve">Electricity (KEDCO)</w:t>
      </w:r>
    </w:p>
    <w:p>
      <w:pPr>
        <w:spacing w:after="140"/>
        <w:jc w:val="both"/>
      </w:pPr>
      <w:r>
        <w:rPr>
          <w:sz w:val="20"/>
          <w:szCs w:val="20"/>
        </w:rPr>
        <w:t xml:space="preserve">Enter your meter number and the amount to pay; your token is sent by SMS.</w:t>
      </w:r>
    </w:p>
    <w:p>
      <w:pPr>
        <w:spacing w:after="80" w:before="180"/>
      </w:pPr>
      <w:r>
        <w:rPr>
          <w:b/>
          <w:bCs/>
          <w:color w:val="633806"/>
          <w:sz w:val="21"/>
          <w:szCs w:val="21"/>
        </w:rPr>
        <w:t xml:space="preserve">DSTV / GOtv</w:t>
      </w:r>
    </w:p>
    <w:p>
      <w:pPr>
        <w:spacing w:after="140"/>
        <w:jc w:val="both"/>
      </w:pPr>
      <w:r>
        <w:rPr>
          <w:sz w:val="20"/>
          <w:szCs w:val="20"/>
        </w:rPr>
        <w:t xml:space="preserve">Enter your smartcard number, select your package, and pay.</w:t>
      </w:r>
    </w:p>
    <w:p>
      <w:pPr>
        <w:spacing w:after="80" w:before="180"/>
      </w:pPr>
      <w:r>
        <w:rPr>
          <w:b/>
          <w:bCs/>
          <w:color w:val="633806"/>
          <w:sz w:val="21"/>
          <w:szCs w:val="21"/>
        </w:rPr>
        <w:t xml:space="preserve">Showmax, Internet (Spectranet/Smile)</w:t>
      </w:r>
    </w:p>
    <w:p>
      <w:pPr>
        <w:spacing w:after="140"/>
        <w:jc w:val="both"/>
      </w:pPr>
      <w:r>
        <w:rPr>
          <w:sz w:val="20"/>
          <w:szCs w:val="20"/>
        </w:rPr>
        <w:t xml:space="preserve">Enter your account/device reference and amount to pay — now the same working form as every other bill type.</w:t>
      </w:r>
    </w:p>
    <w:p>
      <w:pPr>
        <w:spacing w:after="80" w:before="180"/>
      </w:pPr>
      <w:r>
        <w:rPr>
          <w:b/>
          <w:bCs/>
          <w:color w:val="633806"/>
          <w:sz w:val="21"/>
          <w:szCs w:val="21"/>
        </w:rPr>
        <w:t xml:space="preserve">Sports Betting</w:t>
      </w:r>
    </w:p>
    <w:p>
      <w:pPr>
        <w:spacing w:after="140"/>
        <w:jc w:val="both"/>
      </w:pPr>
      <w:r>
        <w:rPr>
          <w:sz w:val="20"/>
          <w:szCs w:val="20"/>
        </w:rPr>
        <w:t xml:space="preserve">Select your platform, enter your betting user ID and amount, and fund instantly.</w:t>
      </w:r>
    </w:p>
    <w:p>
      <w:pPr>
        <w:spacing w:after="80" w:before="180"/>
      </w:pPr>
      <w:r>
        <w:rPr>
          <w:b/>
          <w:bCs/>
          <w:color w:val="633806"/>
          <w:sz w:val="21"/>
          <w:szCs w:val="21"/>
        </w:rPr>
        <w:t xml:space="preserve">WAEC / NECO</w:t>
      </w:r>
    </w:p>
    <w:p>
      <w:pPr>
        <w:spacing w:after="140"/>
        <w:jc w:val="both"/>
      </w:pPr>
      <w:r>
        <w:rPr>
          <w:sz w:val="20"/>
          <w:szCs w:val="20"/>
        </w:rPr>
        <w:t xml:space="preserve">Enter your profile/candidate number, select the service type, and pay.</w:t>
      </w:r>
    </w:p>
    <w:p>
      <w:pPr>
        <w:spacing w:after="80" w:before="180"/>
      </w:pPr>
      <w:r>
        <w:rPr>
          <w:b/>
          <w:bCs/>
          <w:color w:val="633806"/>
          <w:sz w:val="21"/>
          <w:szCs w:val="21"/>
        </w:rPr>
        <w:t xml:space="preserve">School fees</w:t>
      </w:r>
    </w:p>
    <w:p>
      <w:pPr>
        <w:spacing w:after="140"/>
        <w:jc w:val="both"/>
      </w:pPr>
      <w:r>
        <w:rPr>
          <w:sz w:val="20"/>
          <w:szCs w:val="20"/>
        </w:rPr>
        <w:t xml:space="preserve">Not yet available through this form — school fees payment needs a dedicated per-institution setup that hasn’t been built yet.</w:t>
      </w:r>
    </w:p>
    <w:p>
      <w:pPr>
        <w:spacing w:after="80" w:before="180"/>
      </w:pPr>
      <w:r>
        <w:rPr>
          <w:b/>
          <w:bCs/>
          <w:color w:val="633806"/>
          <w:sz w:val="21"/>
          <w:szCs w:val="21"/>
        </w:rPr>
        <w:t xml:space="preserve">NIN / NIMC</w:t>
      </w:r>
    </w:p>
    <w:p>
      <w:pPr>
        <w:spacing w:after="140"/>
        <w:jc w:val="both"/>
      </w:pPr>
      <w:r>
        <w:rPr>
          <w:sz w:val="20"/>
          <w:szCs w:val="20"/>
        </w:rPr>
        <w:t xml:space="preserve">Not yet available through this form.</w:t>
      </w:r>
    </w:p>
    <w:p>
      <w:pPr>
        <w:spacing w:after="80" w:before="180"/>
      </w:pPr>
      <w:r>
        <w:rPr>
          <w:b/>
          <w:bCs/>
          <w:color w:val="633806"/>
          <w:sz w:val="21"/>
          <w:szCs w:val="21"/>
        </w:rPr>
        <w:t xml:space="preserve">Road transport booking</w:t>
      </w:r>
    </w:p>
    <w:p>
      <w:pPr>
        <w:spacing w:after="140"/>
        <w:jc w:val="both"/>
      </w:pPr>
      <w:r>
        <w:rPr>
          <w:sz w:val="20"/>
          <w:szCs w:val="20"/>
        </w:rPr>
        <w:t xml:space="preserve">Not yet available — real transport booking needs a genuine partner integration this platform doesn’t have yet.</w:t>
      </w:r>
    </w:p>
    <w:p>
      <w:pPr>
        <w:spacing w:after="80" w:before="180"/>
      </w:pPr>
      <w:r>
        <w:rPr>
          <w:b/>
          <w:bCs/>
          <w:color w:val="633806"/>
          <w:sz w:val="21"/>
          <w:szCs w:val="21"/>
        </w:rPr>
        <w:t xml:space="preserve">Flights and hotels</w:t>
      </w:r>
    </w:p>
    <w:p>
      <w:pPr>
        <w:spacing w:after="140"/>
        <w:jc w:val="both"/>
      </w:pPr>
      <w:r>
        <w:rPr>
          <w:sz w:val="20"/>
          <w:szCs w:val="20"/>
        </w:rPr>
        <w:t xml:space="preserve">Not yet available — this needs a real travel API this platform doesn’t have yet.</w:t>
      </w:r>
    </w:p>
    <w:p>
      <w:pPr>
        <w:spacing w:after="80" w:before="180"/>
      </w:pPr>
      <w:r>
        <w:rPr>
          <w:b/>
          <w:bCs/>
          <w:color w:val="633806"/>
          <w:sz w:val="21"/>
          <w:szCs w:val="21"/>
        </w:rPr>
        <w:t xml:space="preserve">Buy now, pay in instalments</w:t>
      </w:r>
    </w:p>
    <w:p>
      <w:pPr>
        <w:spacing w:after="140"/>
        <w:jc w:val="both"/>
      </w:pPr>
      <w:r>
        <w:rPr>
          <w:sz w:val="20"/>
          <w:szCs w:val="20"/>
        </w:rPr>
        <w:t xml:space="preserve">Names a specific seller, so the deposit and plan appear directly in that seller's Incoming Orders as a real order. Cancellation terms apply — see T&amp;C.</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Airtime, data, electricity, TV, betting, and exam-result payments are currently fulfilled manually by UMC-BCK Admin, not automatically by a third-party provider — your wallet debit is real the moment you submit, but completion happens once Admin confirms it was actually carried out. Every payment is logged to a Bills &amp; Services Ledger visible to UMC-BCK Admin for reconciliation and dispute-handling.</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Director Dashboard — Managing Multiple Stores</w:t>
            </w:r>
          </w:p>
        </w:tc>
      </w:tr>
    </w:tbl>
    <w:p>
      <w:pPr>
        <w:spacing w:after="150"/>
      </w:pPr>
    </w:p>
    <w:p>
      <w:pPr>
        <w:spacing w:after="140"/>
        <w:jc w:val="both"/>
      </w:pPr>
      <w:r>
        <w:rPr>
          <w:sz w:val="20"/>
          <w:szCs w:val="20"/>
        </w:rPr>
        <w:t xml:space="preserve">The Director dashboard is for business owners who operate more than one store or stall. A director can manage all their stores, attendants, and stock from one screen.</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Overview</w:t>
            </w:r>
            <w:r>
              <w:rPr>
                <w:sz w:val="20"/>
                <w:szCs w:val="20"/>
              </w:rPr>
              <w:t xml:space="preserve">  See real orders, delivered count, and revenue for whichever store you have selected — switch between your stores with the tabs at the top; each store's numbers are shown one at a time, not combined into a single total yet.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My Stores</w:t>
            </w:r>
            <w:r>
              <w:rPr>
                <w:sz w:val="20"/>
                <w:szCs w:val="20"/>
              </w:rPr>
              <w:t xml:space="preserve">  View all registered stores; tap "+ Register a new store" to add one.</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Attendants</w:t>
            </w:r>
            <w:r>
              <w:rPr>
                <w:sz w:val="20"/>
                <w:szCs w:val="20"/>
              </w:rPr>
              <w:t xml:space="preserve">  Add and manage attendants, each linked to a specific store.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Stock</w:t>
            </w:r>
            <w:r>
              <w:rPr>
                <w:sz w:val="20"/>
                <w:szCs w:val="20"/>
              </w:rPr>
              <w:t xml:space="preserve">  Select from the full catalogue or type a new product; reflected on both director and attendant views — double-entry principle.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Phones &amp; Tech Hub</w:t>
            </w:r>
          </w:p>
        </w:tc>
      </w:tr>
    </w:tbl>
    <w:p>
      <w:pPr>
        <w:spacing w:after="150"/>
      </w:pPr>
    </w:p>
    <w:p>
      <w:pPr>
        <w:spacing w:after="140"/>
        <w:jc w:val="both"/>
      </w:pPr>
      <w:r>
        <w:rPr>
          <w:sz w:val="20"/>
          <w:szCs w:val="20"/>
        </w:rPr>
        <w:t xml:space="preserve">Phones &amp; Tech Hub is a dedicated marketplace for phones, laptops, tablets, and internet connectivity gear. It sits in the top navigation bar, positioned after Director and before Admin. It opens on Register, and contains eight sub-tabs: Register, Add Listing, New Phones, Kankara Swap, Repair, Laptops &amp; Tablets, Internet Gear, Verify Device, and Can't Find It. A search bar above the tabs searches every item in the Hub at once.</w:t>
      </w:r>
    </w:p>
    <w:p>
      <w:pPr>
        <w:spacing w:after="100"/>
      </w:pPr>
    </w:p>
    <w:p>
      <w:pPr>
        <w:pStyle w:val="Heading2"/>
        <w:spacing w:after="100" w:before="240"/>
      </w:pPr>
      <w:r>
        <w:rPr>
          <w:b/>
          <w:bCs/>
          <w:color w:val="085041"/>
          <w:sz w:val="25"/>
          <w:szCs w:val="25"/>
        </w:rPr>
        <w:t xml:space="preserve">Register &amp; Add Listing</w:t>
      </w:r>
    </w:p>
    <w:p>
      <w:pPr>
        <w:spacing w:after="140"/>
        <w:jc w:val="both"/>
      </w:pPr>
      <w:r>
        <w:rPr>
          <w:sz w:val="20"/>
          <w:szCs w:val="20"/>
        </w:rPr>
        <w:t xml:space="preserve">Registering as a Phones &amp; Tech seller is free — choose Individual or Business, select what you sell, and confirm you understand the escrow and fee terms via a short comprehension check (a "Read terms" link opens the actual terms first). Once registered, use Add Listing to submit a phone, laptop, tablet, accessory, or piece of internet gear not already in the catalogue — submissions are reviewed within 24 hours before appearing under "Recently added by sellers."</w:t>
      </w:r>
    </w:p>
    <w:p>
      <w:pPr>
        <w:spacing w:after="150"/>
      </w:pPr>
    </w:p>
    <w:p>
      <w:pPr>
        <w:pStyle w:val="Heading2"/>
        <w:spacing w:after="100" w:before="240"/>
      </w:pPr>
      <w:r>
        <w:rPr>
          <w:b/>
          <w:bCs/>
          <w:color w:val="085041"/>
          <w:sz w:val="25"/>
          <w:szCs w:val="25"/>
        </w:rPr>
        <w:t xml:space="preserve">New Phones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latest releases</w:t>
            </w:r>
            <w:r>
              <w:rPr>
                <w:sz w:val="20"/>
                <w:szCs w:val="20"/>
              </w:rPr>
              <w:t xml:space="preserve">  A horizontal carousel of newly launched models sits at the top of the tab.</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Open "All phones by brand"</w:t>
            </w:r>
            <w:r>
              <w:rPr>
                <w:sz w:val="20"/>
                <w:szCs w:val="20"/>
              </w:rPr>
              <w:t xml:space="preserve">  Tecno, Infinix, Samsung, Apple, Redmi/Xiaomi/POCO, itel, Nokia, and a dedicated Button &amp; Small Phones section.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Choose your model</w:t>
            </w:r>
            <w:r>
              <w:rPr>
                <w:sz w:val="20"/>
                <w:szCs w:val="20"/>
              </w:rPr>
              <w:t xml:space="preserve">  Tap any model to open the variant selector — colour, RAM, and storage where available.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Checkout through escrow</w:t>
            </w:r>
            <w:r>
              <w:rPr>
                <w:sz w:val="20"/>
                <w:szCs w:val="20"/>
              </w:rPr>
              <w:t xml:space="preserve">  Payment is held until you confirm receipt.</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Get your verified transaction ID</w:t>
            </w:r>
            <w:r>
              <w:rPr>
                <w:sz w:val="20"/>
                <w:szCs w:val="20"/>
              </w:rPr>
              <w:t xml:space="preserve">  Every purchase generates a transaction ID linked to the phone's IMEI.</w:t>
            </w:r>
          </w:p>
        </w:tc>
      </w:tr>
    </w:tbl>
    <w:p>
      <w:pPr>
        <w:spacing w:after="150"/>
      </w:pPr>
    </w:p>
    <w:p>
      <w:pPr>
        <w:pStyle w:val="Heading2"/>
        <w:spacing w:after="100" w:before="240"/>
      </w:pPr>
      <w:r>
        <w:rPr>
          <w:b/>
          <w:bCs/>
          <w:color w:val="085041"/>
          <w:sz w:val="25"/>
          <w:szCs w:val="25"/>
        </w:rPr>
        <w:t xml:space="preserve">Laptops &amp; Tablets</w:t>
      </w:r>
    </w:p>
    <w:p>
      <w:pPr>
        <w:spacing w:after="140"/>
        <w:jc w:val="both"/>
      </w:pPr>
      <w:r>
        <w:rPr>
          <w:sz w:val="20"/>
          <w:szCs w:val="20"/>
        </w:rPr>
        <w:t xml:space="preserve">Same escrow protection and verified transaction ID as New Phones, this time linked to the device's serial number.</w:t>
      </w:r>
    </w:p>
    <w:p>
      <w:pPr>
        <w:pStyle w:val="ListParagraph"/>
        <w:numPr>
          <w:ilvl w:val="0"/>
          <w:numId w:val="2"/>
        </w:numPr>
        <w:spacing w:after="80"/>
      </w:pPr>
      <w:r>
        <w:rPr>
          <w:sz w:val="20"/>
          <w:szCs w:val="20"/>
        </w:rPr>
        <w:t xml:space="preserve">Kids' Tablets — a dedicated, clearly-marked section (Atouch, Amazon Fire Kids Edition, Samsung Galaxy Tab Kids Bundle, C Idea) so parents don't have to dig through general tablet listings.</w:t>
      </w:r>
    </w:p>
    <w:p>
      <w:pPr>
        <w:pStyle w:val="ListParagraph"/>
        <w:numPr>
          <w:ilvl w:val="0"/>
          <w:numId w:val="2"/>
        </w:numPr>
        <w:spacing w:after="80"/>
      </w:pPr>
      <w:r>
        <w:rPr>
          <w:sz w:val="20"/>
          <w:szCs w:val="20"/>
        </w:rPr>
        <w:t xml:space="preserve">Laptops — HP, Dell, Lenovo, Apple MacBook, and Asus, spanning UK-used budget picks through to gaming and creator flagships.</w:t>
      </w:r>
    </w:p>
    <w:p>
      <w:pPr>
        <w:pStyle w:val="ListParagraph"/>
        <w:numPr>
          <w:ilvl w:val="0"/>
          <w:numId w:val="2"/>
        </w:numPr>
        <w:spacing w:after="80"/>
      </w:pPr>
      <w:r>
        <w:rPr>
          <w:sz w:val="20"/>
          <w:szCs w:val="20"/>
        </w:rPr>
        <w:t xml:space="preserve">Tablets — Samsung Galaxy Tab and Apple iPad ranges.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Apple does not officially sell or service iPads in Nigeria — all iPad units are parallel imports. UMC-BCK's escrow and verification protection still applies.</w:t>
            </w:r>
          </w:p>
        </w:tc>
      </w:tr>
    </w:tbl>
    <w:p>
      <w:pPr>
        <w:spacing w:after="150"/>
      </w:pPr>
    </w:p>
    <w:p>
      <w:pPr>
        <w:pStyle w:val="Heading2"/>
        <w:spacing w:after="100" w:before="240"/>
      </w:pPr>
      <w:r>
        <w:rPr>
          <w:b/>
          <w:bCs/>
          <w:color w:val="085041"/>
          <w:sz w:val="25"/>
          <w:szCs w:val="25"/>
        </w:rPr>
        <w:t xml:space="preserve">Internet Gear</w:t>
      </w:r>
    </w:p>
    <w:p>
      <w:pPr>
        <w:spacing w:after="140"/>
        <w:jc w:val="both"/>
      </w:pPr>
      <w:r>
        <w:rPr>
          <w:sz w:val="20"/>
          <w:szCs w:val="20"/>
        </w:rPr>
        <w:t xml:space="preserve">Connectivity hardware — dishes, routers, and MiFi devices — is sold here. Ongoing data subscriptions are handled separately in Bills &amp; Services, so the two don't get confused.</w:t>
      </w:r>
    </w:p>
    <w:p>
      <w:pPr>
        <w:pStyle w:val="ListParagraph"/>
        <w:numPr>
          <w:ilvl w:val="0"/>
          <w:numId w:val="2"/>
        </w:numPr>
        <w:spacing w:after="80"/>
      </w:pPr>
      <w:r>
        <w:rPr>
          <w:sz w:val="20"/>
          <w:szCs w:val="20"/>
        </w:rPr>
        <w:t xml:space="preserve">Starlink — Standard Kit and Mini Kit (hardware only; the monthly subscription is billed directly by Starlink, not through UMC-BCK).</w:t>
      </w:r>
    </w:p>
    <w:p>
      <w:pPr>
        <w:pStyle w:val="ListParagraph"/>
        <w:numPr>
          <w:ilvl w:val="0"/>
          <w:numId w:val="2"/>
        </w:numPr>
        <w:spacing w:after="80"/>
      </w:pPr>
      <w:r>
        <w:rPr>
          <w:sz w:val="20"/>
          <w:szCs w:val="20"/>
        </w:rPr>
        <w:t xml:space="preserve">MTN routers &amp; MiFi — 4G Router, 4G MiFi, 5G Broadband Router, 5G MiFi.</w:t>
      </w:r>
    </w:p>
    <w:p>
      <w:pPr>
        <w:pStyle w:val="ListParagraph"/>
        <w:numPr>
          <w:ilvl w:val="0"/>
          <w:numId w:val="2"/>
        </w:numPr>
        <w:spacing w:after="80"/>
      </w:pPr>
      <w:r>
        <w:rPr>
          <w:sz w:val="20"/>
          <w:szCs w:val="20"/>
        </w:rPr>
        <w:t xml:space="preserve">Airtel routers — 4G and 5G.</w:t>
      </w:r>
    </w:p>
    <w:p>
      <w:pPr>
        <w:pStyle w:val="ListParagraph"/>
        <w:numPr>
          <w:ilvl w:val="0"/>
          <w:numId w:val="2"/>
        </w:numPr>
        <w:spacing w:after="80"/>
      </w:pPr>
      <w:r>
        <w:rPr>
          <w:sz w:val="20"/>
          <w:szCs w:val="20"/>
        </w:rPr>
        <w:t xml:space="preserve">Universal / TP-Link routers that work with any network SIM.</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F9F27" w:sz="8"/>
              <w:left w:val="single" w:color="EF9F27" w:sz="8"/>
              <w:bottom w:val="single" w:color="EF9F27" w:sz="8"/>
              <w:right w:val="single" w:color="EF9F27" w:sz="8"/>
            </w:tcBorders>
            <w:shd w:fill="FFF8E1" w:color="auto" w:val="clear"/>
            <w:tcMar>
              <w:top w:type="dxa" w:w="140"/>
              <w:left w:type="dxa" w:w="200"/>
              <w:bottom w:type="dxa" w:w="140"/>
              <w:right w:type="dxa" w:w="200"/>
            </w:tcMar>
          </w:tcPr>
          <w:p>
            <w:r>
              <w:rPr>
                <w:b/>
                <w:bCs/>
                <w:sz w:val="20"/>
                <w:szCs w:val="20"/>
              </w:rPr>
              <w:t xml:space="preserve">Tip: </w:t>
            </w:r>
            <w:r>
              <w:rPr>
                <w:sz w:val="20"/>
                <w:szCs w:val="20"/>
              </w:rPr>
              <w:t xml:space="preserve">On the Internet Gear tab, tap "Go to Bills &amp; Services → Data recharge" to jump straight to the Data tab and top up a router or MiFi you already own.</w:t>
            </w:r>
          </w:p>
        </w:tc>
      </w:tr>
    </w:tbl>
    <w:p>
      <w:r>
        <w:br w:type="page"/>
      </w:r>
    </w:p>
    <w:p>
      <w:pPr>
        <w:pStyle w:val="Heading2"/>
        <w:spacing w:after="100" w:before="240"/>
      </w:pPr>
      <w:r>
        <w:rPr>
          <w:b/>
          <w:bCs/>
          <w:color w:val="085041"/>
          <w:sz w:val="25"/>
          <w:szCs w:val="25"/>
        </w:rPr>
        <w:t xml:space="preserve">Kankara Swap</w:t>
      </w:r>
    </w:p>
    <w:p>
      <w:pPr>
        <w:spacing w:after="140"/>
        <w:jc w:val="both"/>
      </w:pPr>
      <w:r>
        <w:rPr>
          <w:sz w:val="20"/>
          <w:szCs w:val="20"/>
        </w:rPr>
        <w:t xml:space="preserve">A trade-in marketplace for phones, laptops, and tablets. UMC-BCK holds the agreed payment in escrow until both sides confirm the swap is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or filter</w:t>
            </w:r>
            <w:r>
              <w:rPr>
                <w:sz w:val="20"/>
                <w:szCs w:val="20"/>
              </w:rPr>
              <w:t xml:space="preserve">  Use the Phones / Laptops / Tablets filter chips to narrow listings, or leave on "All."</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Select device type</w:t>
            </w:r>
            <w:r>
              <w:rPr>
                <w:sz w:val="20"/>
                <w:szCs w:val="20"/>
              </w:rPr>
              <w:t xml:space="preserve">  Switch to "List my device" and select Phone, Laptop, or Tablet — the form fields adjust to match.</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Describe your device</w:t>
            </w:r>
            <w:r>
              <w:rPr>
                <w:sz w:val="20"/>
                <w:szCs w:val="20"/>
              </w:rPr>
              <w:t xml:space="preserve">  Brand &amp; model, condition, and what you want in exchange.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Add photos and post</w:t>
            </w:r>
            <w:r>
              <w:rPr>
                <w:sz w:val="20"/>
                <w:szCs w:val="20"/>
              </w:rPr>
              <w:t xml:space="preserve">  Optionally attach your prior purchase history to build buyer trust, then post.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Tap "Fees" on the escrow banner at any time to see the current Kankara Swap fee terms.</w:t>
            </w:r>
          </w:p>
        </w:tc>
      </w:tr>
    </w:tbl>
    <w:p>
      <w:pPr>
        <w:spacing w:after="150"/>
      </w:pPr>
    </w:p>
    <w:p>
      <w:pPr>
        <w:pStyle w:val="Heading2"/>
        <w:spacing w:after="100" w:before="240"/>
      </w:pPr>
      <w:r>
        <w:rPr>
          <w:b/>
          <w:bCs/>
          <w:color w:val="085041"/>
          <w:sz w:val="25"/>
          <w:szCs w:val="25"/>
        </w:rPr>
        <w:t xml:space="preserve">Repair</w:t>
      </w:r>
    </w:p>
    <w:p>
      <w:pPr>
        <w:spacing w:after="140"/>
        <w:jc w:val="both"/>
      </w:pPr>
      <w:r>
        <w:rPr>
          <w:sz w:val="20"/>
          <w:szCs w:val="20"/>
        </w:rPr>
        <w:t xml:space="preserve">A verified repair marketplace covering phones, laptops, and tablets. Registration is always the first tab, ahead of browsing or requesting repairs.</w:t>
      </w:r>
    </w:p>
    <w:p>
      <w:pPr>
        <w:spacing w:after="80" w:before="180"/>
      </w:pPr>
      <w:r>
        <w:rPr>
          <w:b/>
          <w:bCs/>
          <w:color w:val="633806"/>
          <w:sz w:val="21"/>
          <w:szCs w:val="21"/>
        </w:rPr>
        <w:t xml:space="preserve">Registering as a repairer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Name/shop name and phone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Device types</w:t>
            </w:r>
            <w:r>
              <w:rPr>
                <w:sz w:val="20"/>
                <w:szCs w:val="20"/>
              </w:rPr>
              <w:t xml:space="preserve">  Phones, Laptops, and/or Tablets — choose as many as apply.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Specialties</w:t>
            </w:r>
            <w:r>
              <w:rPr>
                <w:sz w:val="20"/>
                <w:szCs w:val="20"/>
              </w:rPr>
              <w:t xml:space="preserve">  Includes laptop-specific skills: screen &amp; hinge, keyboard &amp; trackpad, battery &amp; charging, OS install &amp; software, data recovery.</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Experience &amp; area</w:t>
            </w:r>
            <w:r>
              <w:rPr>
                <w:sz w:val="20"/>
                <w:szCs w:val="20"/>
              </w:rPr>
              <w:t xml:space="preserve">  Years of experience and coverage area.</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Agree &amp; submit</w:t>
            </w:r>
            <w:r>
              <w:rPr>
                <w:sz w:val="20"/>
                <w:szCs w:val="20"/>
              </w:rPr>
              <w:t xml:space="preserve">  Read and agree to the Repair Partner Terms.</w:t>
            </w:r>
          </w:p>
        </w:tc>
      </w:tr>
    </w:tbl>
    <w:p>
      <w:pPr>
        <w:spacing w:after="100"/>
      </w:pPr>
    </w:p>
    <w:p>
      <w:pPr>
        <w:spacing w:after="80" w:before="180"/>
      </w:pPr>
      <w:r>
        <w:rPr>
          <w:b/>
          <w:bCs/>
          <w:color w:val="633806"/>
          <w:sz w:val="21"/>
          <w:szCs w:val="21"/>
        </w:rPr>
        <w:t xml:space="preserve">Requesting a repair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Select device type</w:t>
            </w:r>
            <w:r>
              <w:rPr>
                <w:sz w:val="20"/>
                <w:szCs w:val="20"/>
              </w:rPr>
              <w:t xml:space="preserve">  Phone, Laptop, or Tablet.</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Describe the problem</w:t>
            </w:r>
            <w:r>
              <w:rPr>
                <w:sz w:val="20"/>
                <w:szCs w:val="20"/>
              </w:rPr>
              <w:t xml:space="preserve">  Brand &amp; model, description, optional photo.</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Get diagnoses</w:t>
            </w:r>
            <w:r>
              <w:rPr>
                <w:sz w:val="20"/>
                <w:szCs w:val="20"/>
              </w:rPr>
              <w:t xml:space="preserve">  Receive a diagnosis and quoted price from the verified repairer you choose.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Book &amp; track</w:t>
            </w:r>
            <w:r>
              <w:rPr>
                <w:sz w:val="20"/>
                <w:szCs w:val="20"/>
              </w:rPr>
              <w:t xml:space="preserve">  Book an appointment; track under "My bookings."</w:t>
            </w:r>
          </w:p>
        </w:tc>
      </w:tr>
    </w:tbl>
    <w:p>
      <w:pPr>
        <w:spacing w:after="150"/>
      </w:pPr>
    </w:p>
    <w:p>
      <w:pPr>
        <w:pStyle w:val="Heading2"/>
        <w:spacing w:after="100" w:before="240"/>
      </w:pPr>
      <w:r>
        <w:rPr>
          <w:b/>
          <w:bCs/>
          <w:color w:val="085041"/>
          <w:sz w:val="25"/>
          <w:szCs w:val="25"/>
        </w:rPr>
        <w:t xml:space="preserve">Verify Device</w:t>
      </w:r>
    </w:p>
    <w:p>
      <w:pPr>
        <w:spacing w:after="140"/>
        <w:jc w:val="both"/>
      </w:pPr>
      <w:r>
        <w:rPr>
          <w:sz w:val="20"/>
          <w:szCs w:val="20"/>
        </w:rPr>
        <w:t xml:space="preserve">Confirms whether a phone, laptop, or tablet has a genuine UMC-BCK transaction behind it — useful before buying second-hand or accepting a swap.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Enter identifier</w:t>
            </w:r>
            <w:r>
              <w:rPr>
                <w:sz w:val="20"/>
                <w:szCs w:val="20"/>
              </w:rPr>
              <w:t xml:space="preserve">  IMEI or a UMC-BCK transaction/order reference, using whichever check applies.</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Free platform check</w:t>
            </w:r>
            <w:r>
              <w:rPr>
                <w:sz w:val="20"/>
                <w:szCs w:val="20"/>
              </w:rPr>
              <w:t xml:space="preserve">  A match returns the product name and the date it was sold through UMC-BCK — always free, and never buyer or seller identity.</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If there's no match</w:t>
            </w:r>
            <w:r>
              <w:rPr>
                <w:sz w:val="20"/>
                <w:szCs w:val="20"/>
              </w:rPr>
              <w:t xml:space="preserve">  No match means UMC-BCK has no record of it — this doesn’t necessarily mean anything is wrong, only that this platform can’t confirm it. There is no paid external verification service.</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What this confirms</w:t>
            </w:r>
            <w:r>
              <w:rPr>
                <w:sz w:val="20"/>
                <w:szCs w:val="20"/>
              </w:rPr>
              <w:t xml:space="preserve">  A confirmed match is not a claim about an item's authenticity or theft status — only that a record of it exists on UMC-BCK.</w:t>
            </w:r>
          </w:p>
        </w:tc>
      </w:tr>
    </w:tbl>
    <w:p>
      <w:pPr>
        <w:spacing w:after="150"/>
      </w:pPr>
    </w:p>
    <w:p>
      <w:pPr>
        <w:pStyle w:val="Heading2"/>
        <w:spacing w:after="100" w:before="240"/>
      </w:pPr>
      <w:r>
        <w:rPr>
          <w:b/>
          <w:bCs/>
          <w:color w:val="085041"/>
          <w:sz w:val="25"/>
          <w:szCs w:val="25"/>
        </w:rPr>
        <w:t xml:space="preserve">Accessories</w:t>
      </w:r>
    </w:p>
    <w:p>
      <w:pPr>
        <w:spacing w:after="140"/>
        <w:jc w:val="both"/>
      </w:pPr>
      <w:r>
        <w:rPr>
          <w:sz w:val="20"/>
          <w:szCs w:val="20"/>
        </w:rPr>
        <w:t xml:space="preserve">Found inside the New Phones tab: seven categories covering Chargers &amp; Cables, Power Banks, Earbuds &amp; Headphones, Memory Cards, Cases &amp; Screen Protectors, Screens &amp; Charging Ports (repair parts), and Batteries — real brands (Oraimo, Anker, Baseus, SanDisk, Samsung, and more) listed with actual ratings: wattage for chargers, mAh for power banks, capacity and speed class for memory cards.</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anything not in the catalogue — an old or rare phone, a discontinued part, a specific accessory. Describe what you need and pick a category; your request is broadcast to every matching seller and repairer, and added to your Prices Watch list so you can track it.</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Gold &amp; Jewelry Hub</w:t>
            </w:r>
          </w:p>
        </w:tc>
      </w:tr>
    </w:tbl>
    <w:p>
      <w:pPr>
        <w:spacing w:after="150"/>
      </w:pPr>
    </w:p>
    <w:p>
      <w:pPr>
        <w:spacing w:after="140"/>
        <w:jc w:val="both"/>
      </w:pPr>
      <w:r>
        <w:rPr>
          <w:sz w:val="20"/>
          <w:szCs w:val="20"/>
        </w:rPr>
        <w:t xml:space="preserve">Gold &amp; Jewelry Hub is a dedicated marketplace for rings, chains, bridal sets, gemstones, and gold bullion. It sits in the top navigation bar, positioned after Phones &amp; Tech and before Admin. It opens on Register, and contains five sub-tabs: Register, Browse, Trade-In, Verify, and Can't Find It. A search bar above the tabs searches the full catalogue at once.</w:t>
      </w:r>
    </w:p>
    <w:p>
      <w:pPr>
        <w:spacing w:after="100"/>
      </w:pPr>
    </w:p>
    <w:p>
      <w:pPr>
        <w:pStyle w:val="Heading2"/>
        <w:spacing w:after="100" w:before="240"/>
      </w:pPr>
      <w:r>
        <w:rPr>
          <w:b/>
          <w:bCs/>
          <w:color w:val="085041"/>
          <w:sz w:val="25"/>
          <w:szCs w:val="25"/>
        </w:rPr>
        <w:t xml:space="preserve">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Seller type</w:t>
            </w:r>
            <w:r>
              <w:rPr>
                <w:sz w:val="20"/>
                <w:szCs w:val="20"/>
              </w:rPr>
              <w:t xml:space="preserve">  Individual or Registered Jeweler/Business — Business requires a CAC number.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What you sell</w:t>
            </w:r>
            <w:r>
              <w:rPr>
                <w:sz w:val="20"/>
                <w:szCs w:val="20"/>
              </w:rPr>
              <w:t xml:space="preserve">  Gold Jewelry, Silver Jewelry, Gemstone &amp; Diamond, Bridal &amp; Traditional, and/or Gold Bullion.</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Your details</w:t>
            </w:r>
            <w:r>
              <w:rPr>
                <w:sz w:val="20"/>
                <w:szCs w:val="20"/>
              </w:rPr>
              <w:t xml:space="preserve">  Store name, owner name, phone, CAC if applicable, LGA and market/area.</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4</w:t>
            </w:r>
          </w:p>
        </w:tc>
        <w:tc>
          <w:tcPr>
            <w:tcW w:type="dxa" w:w="8650"/>
            <w:shd w:fill="FFFFFF" w:color="auto" w:val="clear"/>
            <w:tcMar>
              <w:top w:type="dxa" w:w="100"/>
              <w:left w:type="dxa" w:w="120"/>
              <w:bottom w:type="dxa" w:w="100"/>
              <w:right w:type="dxa" w:w="120"/>
            </w:tcMar>
          </w:tcPr>
          <w:p>
            <w:r>
              <w:rPr>
                <w:b/>
                <w:bCs/>
                <w:sz w:val="20"/>
                <w:szCs w:val="20"/>
              </w:rPr>
              <w:t xml:space="preserve">Authenticity declaration</w:t>
            </w:r>
            <w:r>
              <w:rPr>
                <w:sz w:val="20"/>
                <w:szCs w:val="20"/>
              </w:rPr>
              <w:t xml:space="preserve">  Confirm every item will be accurately described — karat/purity, weight, and gemstone details.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5</w:t>
            </w:r>
          </w:p>
        </w:tc>
        <w:tc>
          <w:tcPr>
            <w:tcW w:type="dxa" w:w="8650"/>
            <w:shd w:fill="E1F5EE" w:color="auto" w:val="clear"/>
            <w:tcMar>
              <w:top w:type="dxa" w:w="100"/>
              <w:left w:type="dxa" w:w="120"/>
              <w:bottom w:type="dxa" w:w="100"/>
              <w:right w:type="dxa" w:w="120"/>
            </w:tcMar>
          </w:tcPr>
          <w:p>
            <w:r>
              <w:rPr>
                <w:b/>
                <w:bCs/>
                <w:sz w:val="20"/>
                <w:szCs w:val="20"/>
              </w:rPr>
              <w:t xml:space="preserve">Read terms, then answer</w:t>
            </w:r>
            <w:r>
              <w:rPr>
                <w:sz w:val="20"/>
                <w:szCs w:val="20"/>
              </w:rPr>
              <w:t xml:space="preserve">  A "Read terms" link opens the actual seller terms before the 3-question comprehension check.</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Additional documentation or certification requirements may apply before this category is opened to the public, pending UMC-BCK's compliance review.</w:t>
            </w:r>
          </w:p>
        </w:tc>
      </w:tr>
    </w:tbl>
    <w:p>
      <w:pPr>
        <w:spacing w:after="150"/>
      </w:pPr>
    </w:p>
    <w:p>
      <w:pPr>
        <w:pStyle w:val="Heading2"/>
        <w:spacing w:after="100" w:before="240"/>
      </w:pPr>
      <w:r>
        <w:rPr>
          <w:b/>
          <w:bCs/>
          <w:color w:val="085041"/>
          <w:sz w:val="25"/>
          <w:szCs w:val="25"/>
        </w:rPr>
        <w:t xml:space="preserve">Browse</w:t>
      </w:r>
    </w:p>
    <w:p>
      <w:pPr>
        <w:spacing w:after="140"/>
        <w:jc w:val="both"/>
      </w:pPr>
      <w:r>
        <w:rPr>
          <w:sz w:val="20"/>
          <w:szCs w:val="20"/>
        </w:rPr>
        <w:t xml:space="preserve">Nine categories: Rings, Necklaces &amp; Chains, Earrings, Bracelets &amp; Bangles, Anklets, Bridal &amp; Traditional Sets, Gemstone &amp; Diamond, Gold Bullion &amp; Bars, and Silver Jewelry. Every piece is listed with karat/purity and weight, priced against the current gold rate (24K ≈ ₦184,000/g) plus craftsmanship markup.</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Karat/purity is as declared by the seller. UMC-BCK verification confirms the transaction record — it is not an independent metal assay.</w:t>
            </w:r>
          </w:p>
        </w:tc>
      </w:tr>
    </w:tbl>
    <w:p>
      <w:pPr>
        <w:spacing w:after="150"/>
      </w:pPr>
    </w:p>
    <w:p>
      <w:pPr>
        <w:pStyle w:val="Heading2"/>
        <w:spacing w:after="100" w:before="240"/>
      </w:pPr>
      <w:r>
        <w:rPr>
          <w:b/>
          <w:bCs/>
          <w:color w:val="085041"/>
          <w:sz w:val="25"/>
          <w:szCs w:val="25"/>
        </w:rPr>
        <w:t xml:space="preserve">Trade-In</w:t>
      </w:r>
    </w:p>
    <w:p>
      <w:pPr>
        <w:spacing w:after="140"/>
        <w:jc w:val="both"/>
      </w:pPr>
      <w:r>
        <w:rPr>
          <w:sz w:val="20"/>
          <w:szCs w:val="20"/>
        </w:rPr>
        <w:t xml:space="preserve">Sell or trade gold and jewelry you already own, the same way Kankara Swap works for phones. Choose Cash buyback or Exchange for another piece; UMC-BCK holds the agreed payment in escrow until both sides confirm.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Browse offers</w:t>
            </w:r>
            <w:r>
              <w:rPr>
                <w:sz w:val="20"/>
                <w:szCs w:val="20"/>
              </w:rPr>
              <w:t xml:space="preserve">  See what other users are offering for trade-in, or</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List your own</w:t>
            </w:r>
            <w:r>
              <w:rPr>
                <w:sz w:val="20"/>
                <w:szCs w:val="20"/>
              </w:rPr>
              <w:t xml:space="preserve">  Choose Cash buyback or Exchange, enter item, karat, weight, condition, and photos.</w:t>
            </w:r>
          </w:p>
        </w:tc>
      </w:tr>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3</w:t>
            </w:r>
          </w:p>
        </w:tc>
        <w:tc>
          <w:tcPr>
            <w:tcW w:type="dxa" w:w="8650"/>
            <w:shd w:fill="E1F5EE" w:color="auto" w:val="clear"/>
            <w:tcMar>
              <w:top w:type="dxa" w:w="100"/>
              <w:left w:type="dxa" w:w="120"/>
              <w:bottom w:type="dxa" w:w="100"/>
              <w:right w:type="dxa" w:w="120"/>
            </w:tcMar>
          </w:tcPr>
          <w:p>
            <w:r>
              <w:rPr>
                <w:b/>
                <w:bCs/>
                <w:sz w:val="20"/>
                <w:szCs w:val="20"/>
              </w:rPr>
              <w:t xml:space="preserve">Post it</w:t>
            </w:r>
            <w:r>
              <w:rPr>
                <w:sz w:val="20"/>
                <w:szCs w:val="20"/>
              </w:rPr>
              <w:t xml:space="preserve">  Buyers can now make offers. No fee is charged if an offer is not accepted.</w:t>
            </w:r>
          </w:p>
        </w:tc>
      </w:tr>
    </w:tbl>
    <w:p>
      <w:pPr>
        <w:spacing w:after="150"/>
      </w:pPr>
    </w:p>
    <w:p>
      <w:pPr>
        <w:pStyle w:val="Heading2"/>
        <w:spacing w:after="100" w:before="240"/>
      </w:pPr>
      <w:r>
        <w:rPr>
          <w:b/>
          <w:bCs/>
          <w:color w:val="085041"/>
          <w:sz w:val="25"/>
          <w:szCs w:val="25"/>
        </w:rPr>
        <w:t xml:space="preserve">Verify</w:t>
      </w:r>
    </w:p>
    <w:p>
      <w:pPr>
        <w:spacing w:after="140"/>
        <w:jc w:val="both"/>
      </w:pPr>
      <w:r>
        <w:rPr>
          <w:sz w:val="20"/>
          <w:szCs w:val="20"/>
        </w:rPr>
        <w:t xml:space="preserve">Enter a transaction certificate ID (or scan its QR) to confirm a piece was genuinely bought through UMC-BCK. Always free — for high-value pieces bought elsewhere, an in-person assay by a licensed appraiser is still recommended.</w:t>
      </w:r>
    </w:p>
    <w:p>
      <w:pPr>
        <w:spacing w:after="100"/>
      </w:pPr>
    </w:p>
    <w:p>
      <w:pPr>
        <w:pStyle w:val="Heading2"/>
        <w:spacing w:after="100" w:before="240"/>
      </w:pPr>
      <w:r>
        <w:rPr>
          <w:b/>
          <w:bCs/>
          <w:color w:val="085041"/>
          <w:sz w:val="25"/>
          <w:szCs w:val="25"/>
        </w:rPr>
        <w:t xml:space="preserve">Can't Find It?</w:t>
      </w:r>
    </w:p>
    <w:p>
      <w:pPr>
        <w:spacing w:after="140"/>
        <w:jc w:val="both"/>
      </w:pPr>
      <w:r>
        <w:rPr>
          <w:sz w:val="20"/>
          <w:szCs w:val="20"/>
        </w:rPr>
        <w:t xml:space="preserve">For custom designs, antique pieces, or a specific weight not in the catalogue — describe what you need, pick a category,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Automobile Hub</w:t>
            </w:r>
          </w:p>
        </w:tc>
      </w:tr>
    </w:tbl>
    <w:p>
      <w:pPr>
        <w:spacing w:after="150"/>
      </w:pPr>
    </w:p>
    <w:p>
      <w:pPr>
        <w:spacing w:after="140"/>
        <w:jc w:val="both"/>
      </w:pPr>
      <w:r>
        <w:rPr>
          <w:sz w:val="20"/>
          <w:szCs w:val="20"/>
        </w:rPr>
        <w:t xml:space="preserve">Automobile Hub is a dedicated marketplace for spare parts, engine oil, tires, batteries, and tools. It sits in the top navigation bar, positioned after Gold &amp; Jewelry and before Admin. It opens on Register, and contains four sub-tabs: Register, Browse, Verify, and Can't Find It.</w:t>
      </w:r>
    </w:p>
    <w:p>
      <w:pPr>
        <w:spacing w:after="100"/>
      </w:pPr>
    </w:p>
    <w:p>
      <w:pPr>
        <w:pStyle w:val="Heading2"/>
        <w:spacing w:after="100" w:before="240"/>
      </w:pPr>
      <w:r>
        <w:rPr>
          <w:b/>
          <w:bCs/>
          <w:color w:val="085041"/>
          <w:sz w:val="25"/>
          <w:szCs w:val="25"/>
        </w:rPr>
        <w:t xml:space="preserve">Register</w:t>
      </w:r>
    </w:p>
    <w:p>
      <w:pPr>
        <w:spacing w:after="140"/>
        <w:jc w:val="both"/>
      </w:pPr>
      <w:r>
        <w:rPr>
          <w:sz w:val="20"/>
          <w:szCs w:val="20"/>
        </w:rPr>
        <w:t xml:space="preserve">Free registration — Individual or Registered Business, select what you sell (Engine Oil &amp; Fluids, Filters, Brakes &amp; Suspension, Tires &amp; Batteries, Electrical &amp; Lighting, Body Parts &amp; Accessories, Tools &amp; Equipment), and confirm the authenticity declaration: genuine/OEM and aftermarket parts must be clearly distinguished, and counterfeit parts must never be sold as genuine.</w:t>
      </w:r>
    </w:p>
    <w:p>
      <w:pPr>
        <w:spacing w:after="100"/>
      </w:pPr>
    </w:p>
    <w:p>
      <w:pPr>
        <w:pStyle w:val="Heading2"/>
        <w:spacing w:after="100" w:before="240"/>
      </w:pPr>
      <w:r>
        <w:rPr>
          <w:b/>
          <w:bCs/>
          <w:color w:val="085041"/>
          <w:sz w:val="25"/>
          <w:szCs w:val="25"/>
        </w:rPr>
        <w:t xml:space="preserve">Browse</w:t>
      </w:r>
    </w:p>
    <w:p>
      <w:pPr>
        <w:spacing w:after="140"/>
        <w:jc w:val="both"/>
      </w:pPr>
      <w:r>
        <w:rPr>
          <w:sz w:val="20"/>
          <w:szCs w:val="20"/>
        </w:rPr>
        <w:t xml:space="preserve">Seven categories covering everyday parts through to diagnostic tools. Vehicle compatibility (make/model/year) is noted directly in each listing's spec line rather than a separate filter — always confirm fitment before buying, especially for safety-critical items.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Brakes &amp; Suspension is flagged separately as safety-critical, with an explicit reminder to confirm fitment before buying. UMC-BCK does not currently offer installation booking for auto parts — bring fitted parts to a trusted mechanic.</w:t>
            </w:r>
          </w:p>
        </w:tc>
      </w:tr>
    </w:tbl>
    <w:p>
      <w:pPr>
        <w:spacing w:after="150"/>
      </w:pPr>
    </w:p>
    <w:p>
      <w:pPr>
        <w:pStyle w:val="Heading2"/>
        <w:spacing w:after="100" w:before="240"/>
      </w:pPr>
      <w:r>
        <w:rPr>
          <w:b/>
          <w:bCs/>
          <w:color w:val="085041"/>
          <w:sz w:val="25"/>
          <w:szCs w:val="25"/>
        </w:rPr>
        <w:t xml:space="preserve">Verify &amp; Can't Find It</w:t>
      </w:r>
    </w:p>
    <w:p>
      <w:pPr>
        <w:spacing w:after="140"/>
        <w:jc w:val="both"/>
      </w:pPr>
      <w:r>
        <w:rPr>
          <w:sz w:val="20"/>
          <w:szCs w:val="20"/>
        </w:rPr>
        <w:t xml:space="preserve">Verify checks a transaction ID against UMC-BCK's own records — it confirms the transaction, not that a part is genuine/OEM. Can't Find It covers parts for old, rare, or unusual vehicles not already in the catalogue — describe your vehicle and what you need, and matching sellers are notified.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Pharma &amp; Medical Hub</w:t>
            </w:r>
          </w:p>
        </w:tc>
      </w:tr>
    </w:tbl>
    <w:p>
      <w:pPr>
        <w:spacing w:after="150"/>
      </w:pPr>
    </w:p>
    <w:p>
      <w:pPr>
        <w:spacing w:after="140"/>
        <w:jc w:val="both"/>
      </w:pPr>
      <w:r>
        <w:rPr>
          <w:sz w:val="20"/>
          <w:szCs w:val="20"/>
        </w:rPr>
        <w:t xml:space="preserve">Pharma &amp; Medical Hub covers hospital/laboratory/surgical equipment, wholesale medication, and prescription medication requests. It sits after Automobile and before Admin. This is the most tightly controlled Hub on the Platform — registration is never auto-approved, medication is bulk-only unless it is a prescription request, and prescription/controlled medication is never listed publicly or sold instantly.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Every registration here — seller or buyer — requires manual license verification by UMC-BCK before activation. This can take longer than the 24-hour review used elsewhere.</w:t>
            </w:r>
          </w:p>
        </w:tc>
      </w:tr>
    </w:tbl>
    <w:p>
      <w:pPr>
        <w:spacing w:after="150"/>
      </w:pPr>
    </w:p>
    <w:p>
      <w:pPr>
        <w:pStyle w:val="Heading2"/>
        <w:spacing w:after="100" w:before="240"/>
      </w:pPr>
      <w:r>
        <w:rPr>
          <w:b/>
          <w:bCs/>
          <w:color w:val="085041"/>
          <w:sz w:val="25"/>
          <w:szCs w:val="25"/>
        </w:rPr>
        <w:t xml:space="preserve">Register — two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E1F5EE" w:color="auto" w:val="clear"/>
            <w:tcMar>
              <w:top w:type="dxa" w:w="100"/>
              <w:left w:type="dxa" w:w="80"/>
              <w:bottom w:type="dxa" w:w="100"/>
              <w:right w:type="dxa" w:w="80"/>
            </w:tcMar>
          </w:tcPr>
          <w:p>
            <w:pPr>
              <w:jc w:val="center"/>
            </w:pPr>
            <w:r>
              <w:rPr>
                <w:b/>
                <w:bCs/>
                <w:color w:val="085041"/>
                <w:sz w:val="24"/>
                <w:szCs w:val="24"/>
              </w:rPr>
              <w:t xml:space="preserve">1</w:t>
            </w:r>
          </w:p>
        </w:tc>
        <w:tc>
          <w:tcPr>
            <w:tcW w:type="dxa" w:w="8650"/>
            <w:shd w:fill="E1F5EE" w:color="auto" w:val="clear"/>
            <w:tcMar>
              <w:top w:type="dxa" w:w="100"/>
              <w:left w:type="dxa" w:w="120"/>
              <w:bottom w:type="dxa" w:w="100"/>
              <w:right w:type="dxa" w:w="120"/>
            </w:tcMar>
          </w:tcPr>
          <w:p>
            <w:r>
              <w:rPr>
                <w:b/>
                <w:bCs/>
                <w:sz w:val="20"/>
                <w:szCs w:val="20"/>
              </w:rPr>
              <w:t xml:space="preserve">I'm a Seller</w:t>
            </w:r>
            <w:r>
              <w:rPr>
                <w:sz w:val="20"/>
                <w:szCs w:val="20"/>
              </w:rPr>
              <w:t xml:space="preserve">  Requires a PCN (Pharmacists Council of Nigeria) registration number and a NAFDAC premises registration number — both mandatory. Select what you sell: Equipment, Bulk/Wholesale Medication, and/or Controlled/Prescription Medication.</w:t>
            </w:r>
          </w:p>
        </w:tc>
      </w:tr>
      <w:tr>
        <w:tc>
          <w:tcPr>
            <w:tcW w:type="dxa" w:w="700"/>
            <w:shd w:fill="FFFFFF" w:color="auto" w:val="clear"/>
            <w:tcMar>
              <w:top w:type="dxa" w:w="100"/>
              <w:left w:type="dxa" w:w="80"/>
              <w:bottom w:type="dxa" w:w="100"/>
              <w:right w:type="dxa" w:w="80"/>
            </w:tcMar>
          </w:tcPr>
          <w:p>
            <w:pPr>
              <w:jc w:val="center"/>
            </w:pPr>
            <w:r>
              <w:rPr>
                <w:b/>
                <w:bCs/>
                <w:color w:val="085041"/>
                <w:sz w:val="24"/>
                <w:szCs w:val="24"/>
              </w:rPr>
              <w:t xml:space="preserve">2</w:t>
            </w:r>
          </w:p>
        </w:tc>
        <w:tc>
          <w:tcPr>
            <w:tcW w:type="dxa" w:w="8650"/>
            <w:shd w:fill="FFFFFF" w:color="auto" w:val="clear"/>
            <w:tcMar>
              <w:top w:type="dxa" w:w="100"/>
              <w:left w:type="dxa" w:w="120"/>
              <w:bottom w:type="dxa" w:w="100"/>
              <w:right w:type="dxa" w:w="120"/>
            </w:tcMar>
          </w:tcPr>
          <w:p>
            <w:r>
              <w:rPr>
                <w:b/>
                <w:bCs/>
                <w:sz w:val="20"/>
                <w:szCs w:val="20"/>
              </w:rPr>
              <w:t xml:space="preserve">I'm a Reseller Buyer</w:t>
            </w:r>
            <w:r>
              <w:rPr>
                <w:sz w:val="20"/>
                <w:szCs w:val="20"/>
              </w:rPr>
              <w:t xml:space="preserve">  For pharmacies, clinics, and hospitals restocking — not individual consumers. Requires a CAC or license number. Required before you can buy anything in Bulk Medication.</w:t>
            </w:r>
          </w:p>
        </w:tc>
      </w:tr>
    </w:tbl>
    <w:p>
      <w:pPr>
        <w:spacing w:after="150"/>
      </w:pPr>
    </w:p>
    <w:p>
      <w:pPr>
        <w:pStyle w:val="Heading2"/>
        <w:spacing w:after="100" w:before="240"/>
      </w:pPr>
      <w:r>
        <w:rPr>
          <w:b/>
          <w:bCs/>
          <w:color w:val="085041"/>
          <w:sz w:val="25"/>
          <w:szCs w:val="25"/>
        </w:rPr>
        <w:t xml:space="preserve">Equipment</w:t>
      </w:r>
    </w:p>
    <w:p>
      <w:pPr>
        <w:spacing w:after="140"/>
        <w:jc w:val="both"/>
      </w:pPr>
      <w:r>
        <w:rPr>
          <w:sz w:val="20"/>
          <w:szCs w:val="20"/>
        </w:rPr>
        <w:t xml:space="preserve">Open to everyone — no bulk minimum, no reseller registration required. A single wheelchair or one stethoscope is a completely normal order. Covers Diagnostic Equipment, Surgical Instruments, Hospital Furniture &amp; Mobility, PPE &amp; Consumables, and Laboratory Equipment.</w:t>
      </w:r>
    </w:p>
    <w:p>
      <w:pPr>
        <w:spacing w:after="100"/>
      </w:pPr>
    </w:p>
    <w:p>
      <w:pPr>
        <w:pStyle w:val="Heading2"/>
        <w:spacing w:after="100" w:before="240"/>
      </w:pPr>
      <w:r>
        <w:rPr>
          <w:b/>
          <w:bCs/>
          <w:color w:val="085041"/>
          <w:sz w:val="25"/>
          <w:szCs w:val="25"/>
        </w:rPr>
        <w:t xml:space="preserve">Bulk Medication</w:t>
      </w:r>
    </w:p>
    <w:p>
      <w:pPr>
        <w:spacing w:after="140"/>
        <w:jc w:val="both"/>
      </w:pPr>
      <w:r>
        <w:rPr>
          <w:sz w:val="20"/>
          <w:szCs w:val="20"/>
        </w:rPr>
        <w:t xml:space="preserve">Restricted to registered reseller buyers. Every item is sold in Half Carton or Full Carton units only — there is no single-pack purchase option anywhere in this section. This is a structural rule, not just a policy: the smallest quantity you can select is half a carton.</w:t>
      </w:r>
    </w:p>
    <w:p>
      <w:pPr>
        <w:spacing w:after="100"/>
      </w:pPr>
    </w:p>
    <w:p>
      <w:pPr>
        <w:pStyle w:val="Heading2"/>
        <w:spacing w:after="100" w:before="240"/>
      </w:pPr>
      <w:r>
        <w:rPr>
          <w:b/>
          <w:bCs/>
          <w:color w:val="085041"/>
          <w:sz w:val="25"/>
          <w:szCs w:val="25"/>
        </w:rPr>
        <w:t xml:space="preserve">Prescription Request</w:t>
      </w:r>
    </w:p>
    <w:p>
      <w:pPr>
        <w:spacing w:after="140"/>
        <w:jc w:val="both"/>
      </w:pPr>
      <w:r>
        <w:rPr>
          <w:sz w:val="20"/>
          <w:szCs w:val="20"/>
        </w:rPr>
        <w:t xml:space="preserve">Not a catalogue — a request form. Upload a photo or scan of a valid prescription (required — the form will not submit without it), state the medication and dosage if known, and it goes straight to UMC-BCK for pharmacist review before anything is approved. Without a specified dosage, quantity is capped at 5 units by default; a specified dosage is honoured as written. This is never publicly listed or searchable.</w:t>
      </w:r>
    </w:p>
    <w:p>
      <w:pPr>
        <w:spacing w:after="100"/>
      </w:pPr>
    </w:p>
    <w:p>
      <w:pPr>
        <w:pStyle w:val="Heading2"/>
        <w:spacing w:after="100" w:before="240"/>
      </w:pPr>
      <w:r>
        <w:rPr>
          <w:b/>
          <w:bCs/>
          <w:color w:val="085041"/>
          <w:sz w:val="25"/>
          <w:szCs w:val="25"/>
        </w:rPr>
        <w:t xml:space="preserve">Verify</w:t>
      </w:r>
    </w:p>
    <w:p>
      <w:pPr>
        <w:spacing w:after="140"/>
        <w:jc w:val="both"/>
      </w:pPr>
      <w:r>
        <w:rPr>
          <w:sz w:val="20"/>
          <w:szCs w:val="20"/>
        </w:rPr>
        <w:t xml:space="preserve">Two checks: a transaction ID lookup, and a seller registration check — confirm whether a business is actually UMC-BCK-verified before you buy from them.</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Key Policies — Escrow, T&amp;C Summary</w:t>
            </w:r>
          </w:p>
        </w:tc>
      </w:tr>
    </w:tbl>
    <w:p>
      <w:pPr>
        <w:spacing w:after="150"/>
      </w:pPr>
    </w:p>
    <w:p>
      <w:pPr>
        <w:pStyle w:val="Heading2"/>
        <w:spacing w:after="100" w:before="240"/>
      </w:pPr>
      <w:r>
        <w:rPr>
          <w:b/>
          <w:bCs/>
          <w:color w:val="085041"/>
          <w:sz w:val="25"/>
          <w:szCs w:val="25"/>
        </w:rPr>
        <w:t xml:space="preserve">How the escrow system works</w:t>
      </w:r>
    </w:p>
    <w:p>
      <w:pPr>
        <w:spacing w:after="140"/>
        <w:jc w:val="both"/>
      </w:pPr>
      <w:r>
        <w:rPr>
          <w:sz w:val="20"/>
          <w:szCs w:val="20"/>
        </w:rPr>
        <w:t xml:space="preserve">All payments on UMC-BCK are processed through a secure escrow system. When a buyer places an order, money is deducted immediately and held in escrow. The seller does not receive the money. The delivery agent does not receive their share. Nothing moves until the buyer confirms receipt.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50"/>
      </w:tblGrid>
      <w:tr>
        <w:tc>
          <w:tcPr>
            <w:tcW w:type="dxa" w:w="1200"/>
            <w:shd w:fill="E1F5EE" w:color="auto" w:val="clear"/>
            <w:tcMar>
              <w:top w:type="dxa" w:w="100"/>
              <w:left w:type="dxa" w:w="120"/>
              <w:bottom w:type="dxa" w:w="100"/>
              <w:right w:type="dxa" w:w="120"/>
            </w:tcMar>
          </w:tcPr>
          <w:p>
            <w:r>
              <w:rPr>
                <w:b/>
                <w:bCs/>
                <w:color w:val="085041"/>
                <w:sz w:val="19"/>
                <w:szCs w:val="19"/>
              </w:rPr>
              <w:t xml:space="preserve">Step 1</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Buyer places order</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Money moves to escrow. Seller is notified.</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2</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Seller prepares goods</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Goods are prepared. Rider is assigned.</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3</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Rider delivers</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Buyer inspects goods with rider present.</w:t>
            </w:r>
          </w:p>
        </w:tc>
      </w:tr>
      <w:tr>
        <w:tc>
          <w:tcPr>
            <w:tcW w:type="dxa" w:w="1200"/>
            <w:shd w:fill="FFFFFF" w:color="auto" w:val="clear"/>
            <w:tcMar>
              <w:top w:type="dxa" w:w="100"/>
              <w:left w:type="dxa" w:w="120"/>
              <w:bottom w:type="dxa" w:w="100"/>
              <w:right w:type="dxa" w:w="120"/>
            </w:tcMar>
          </w:tcPr>
          <w:p>
            <w:r>
              <w:rPr>
                <w:b/>
                <w:bCs/>
                <w:color w:val="085041"/>
                <w:sz w:val="19"/>
                <w:szCs w:val="19"/>
              </w:rPr>
              <w:t xml:space="preserve">Step 4</w:t>
            </w:r>
          </w:p>
        </w:tc>
        <w:tc>
          <w:tcPr>
            <w:tcW w:type="dxa" w:w="3400"/>
            <w:shd w:fill="FFFFFF" w:color="auto" w:val="clear"/>
            <w:tcMar>
              <w:top w:type="dxa" w:w="100"/>
              <w:left w:type="dxa" w:w="120"/>
              <w:bottom w:type="dxa" w:w="100"/>
              <w:right w:type="dxa" w:w="120"/>
            </w:tcMar>
          </w:tcPr>
          <w:p>
            <w:r>
              <w:rPr>
                <w:b w:val="false"/>
                <w:bCs w:val="false"/>
                <w:color w:val="1A1A18"/>
                <w:sz w:val="19"/>
                <w:szCs w:val="19"/>
              </w:rPr>
              <w:t xml:space="preserve">Buyer confirms receipt</w:t>
            </w:r>
          </w:p>
        </w:tc>
        <w:tc>
          <w:tcPr>
            <w:tcW w:type="dxa" w:w="4750"/>
            <w:shd w:fill="FFFFFF" w:color="auto" w:val="clear"/>
            <w:tcMar>
              <w:top w:type="dxa" w:w="100"/>
              <w:left w:type="dxa" w:w="120"/>
              <w:bottom w:type="dxa" w:w="100"/>
              <w:right w:type="dxa" w:w="120"/>
            </w:tcMar>
          </w:tcPr>
          <w:p>
            <w:r>
              <w:rPr>
                <w:b w:val="false"/>
                <w:bCs w:val="false"/>
                <w:color w:val="1A1A18"/>
                <w:sz w:val="19"/>
                <w:szCs w:val="19"/>
              </w:rPr>
              <w:t xml:space="preserve">Buyer taps "Order received" in the app.</w:t>
            </w:r>
          </w:p>
        </w:tc>
      </w:tr>
      <w:tr>
        <w:tc>
          <w:tcPr>
            <w:tcW w:type="dxa" w:w="1200"/>
            <w:shd w:fill="E1F5EE" w:color="auto" w:val="clear"/>
            <w:tcMar>
              <w:top w:type="dxa" w:w="100"/>
              <w:left w:type="dxa" w:w="120"/>
              <w:bottom w:type="dxa" w:w="100"/>
              <w:right w:type="dxa" w:w="120"/>
            </w:tcMar>
          </w:tcPr>
          <w:p>
            <w:r>
              <w:rPr>
                <w:b/>
                <w:bCs/>
                <w:color w:val="085041"/>
                <w:sz w:val="19"/>
                <w:szCs w:val="19"/>
              </w:rPr>
              <w:t xml:space="preserve">Step 5</w:t>
            </w:r>
          </w:p>
        </w:tc>
        <w:tc>
          <w:tcPr>
            <w:tcW w:type="dxa" w:w="3400"/>
            <w:shd w:fill="E1F5EE" w:color="auto" w:val="clear"/>
            <w:tcMar>
              <w:top w:type="dxa" w:w="100"/>
              <w:left w:type="dxa" w:w="120"/>
              <w:bottom w:type="dxa" w:w="100"/>
              <w:right w:type="dxa" w:w="120"/>
            </w:tcMar>
          </w:tcPr>
          <w:p>
            <w:r>
              <w:rPr>
                <w:b w:val="false"/>
                <w:bCs w:val="false"/>
                <w:color w:val="1A1A18"/>
                <w:sz w:val="19"/>
                <w:szCs w:val="19"/>
              </w:rPr>
              <w:t xml:space="preserve">Money released</w:t>
            </w:r>
          </w:p>
        </w:tc>
        <w:tc>
          <w:tcPr>
            <w:tcW w:type="dxa" w:w="4750"/>
            <w:shd w:fill="E1F5EE" w:color="auto" w:val="clear"/>
            <w:tcMar>
              <w:top w:type="dxa" w:w="100"/>
              <w:left w:type="dxa" w:w="120"/>
              <w:bottom w:type="dxa" w:w="100"/>
              <w:right w:type="dxa" w:w="120"/>
            </w:tcMar>
          </w:tcPr>
          <w:p>
            <w:r>
              <w:rPr>
                <w:b w:val="false"/>
                <w:bCs w:val="false"/>
                <w:color w:val="1A1A18"/>
                <w:sz w:val="19"/>
                <w:szCs w:val="19"/>
              </w:rPr>
              <w:t xml:space="preserve">Seller paid. Rider paid. Escrow closes.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The rider will not release goods until the buyer taps confirmation. The rider must not leave the delivery point until this step is completed.</w:t>
            </w:r>
          </w:p>
        </w:tc>
      </w:tr>
    </w:tbl>
    <w:p>
      <w:pPr>
        <w:spacing w:after="150"/>
      </w:pPr>
    </w:p>
    <w:p>
      <w:pPr>
        <w:pStyle w:val="Heading2"/>
        <w:spacing w:after="100" w:before="240"/>
      </w:pPr>
      <w:r>
        <w:rPr>
          <w:b/>
          <w:bCs/>
          <w:color w:val="085041"/>
          <w:sz w:val="25"/>
          <w:szCs w:val="25"/>
        </w:rPr>
        <w:t xml:space="preserve">T&amp;C key points for buyers</w:t>
      </w:r>
    </w:p>
    <w:p>
      <w:pPr>
        <w:pStyle w:val="ListParagraph"/>
        <w:numPr>
          <w:ilvl w:val="0"/>
          <w:numId w:val="2"/>
        </w:numPr>
        <w:spacing w:after="80"/>
      </w:pPr>
      <w:r>
        <w:rPr>
          <w:sz w:val="20"/>
          <w:szCs w:val="20"/>
        </w:rPr>
        <w:t xml:space="preserve">All payments are held in escrow until you confirm delivery.</w:t>
      </w:r>
    </w:p>
    <w:p>
      <w:pPr>
        <w:pStyle w:val="ListParagraph"/>
        <w:numPr>
          <w:ilvl w:val="0"/>
          <w:numId w:val="2"/>
        </w:numPr>
        <w:spacing w:after="80"/>
      </w:pPr>
      <w:r>
        <w:rPr>
          <w:sz w:val="20"/>
          <w:szCs w:val="20"/>
        </w:rPr>
        <w:t xml:space="preserve">Inspect goods in the presence of the rider before confirming.</w:t>
      </w:r>
    </w:p>
    <w:p>
      <w:pPr>
        <w:pStyle w:val="ListParagraph"/>
        <w:numPr>
          <w:ilvl w:val="0"/>
          <w:numId w:val="2"/>
        </w:numPr>
        <w:spacing w:after="80"/>
      </w:pPr>
      <w:r>
        <w:rPr>
          <w:sz w:val="20"/>
          <w:szCs w:val="20"/>
        </w:rPr>
        <w:t xml:space="preserve">Raise disputes within the app — not by phone or WhatsApp.</w:t>
      </w:r>
    </w:p>
    <w:p>
      <w:pPr>
        <w:pStyle w:val="ListParagraph"/>
        <w:numPr>
          <w:ilvl w:val="0"/>
          <w:numId w:val="2"/>
        </w:numPr>
        <w:spacing w:after="80"/>
      </w:pPr>
      <w:r>
        <w:rPr>
          <w:sz w:val="20"/>
          <w:szCs w:val="20"/>
        </w:rPr>
        <w:t xml:space="preserve">Cancellation after dispatch: a cancellation fee may apply.</w:t>
      </w:r>
    </w:p>
    <w:p>
      <w:pPr>
        <w:pStyle w:val="ListParagraph"/>
        <w:numPr>
          <w:ilvl w:val="0"/>
          <w:numId w:val="2"/>
        </w:numPr>
        <w:spacing w:after="80"/>
      </w:pPr>
      <w:r>
        <w:rPr>
          <w:sz w:val="20"/>
          <w:szCs w:val="20"/>
        </w:rPr>
        <w:t xml:space="preserve">Promo codes are single-use unless stated otherwise.</w:t>
      </w:r>
    </w:p>
    <w:p>
      <w:pPr>
        <w:spacing w:after="100"/>
      </w:pPr>
    </w:p>
    <w:p>
      <w:pPr>
        <w:pStyle w:val="Heading2"/>
        <w:spacing w:after="100" w:before="240"/>
      </w:pPr>
      <w:r>
        <w:rPr>
          <w:b/>
          <w:bCs/>
          <w:color w:val="085041"/>
          <w:sz w:val="25"/>
          <w:szCs w:val="25"/>
        </w:rPr>
        <w:t xml:space="preserve">T&amp;C key points for sellers</w:t>
      </w:r>
    </w:p>
    <w:p>
      <w:pPr>
        <w:pStyle w:val="ListParagraph"/>
        <w:numPr>
          <w:ilvl w:val="0"/>
          <w:numId w:val="2"/>
        </w:numPr>
        <w:spacing w:after="80"/>
      </w:pPr>
      <w:r>
        <w:rPr>
          <w:sz w:val="20"/>
          <w:szCs w:val="20"/>
        </w:rPr>
        <w:t xml:space="preserve">List only genuine goods. Misrepresentation leads to account suspension.</w:t>
      </w:r>
    </w:p>
    <w:p>
      <w:pPr>
        <w:pStyle w:val="ListParagraph"/>
        <w:numPr>
          <w:ilvl w:val="0"/>
          <w:numId w:val="2"/>
        </w:numPr>
        <w:spacing w:after="80"/>
      </w:pPr>
      <w:r>
        <w:rPr>
          <w:sz w:val="20"/>
          <w:szCs w:val="20"/>
        </w:rPr>
        <w:t xml:space="preserve">You are paid only after the buyer confirms receipt.</w:t>
      </w:r>
    </w:p>
    <w:p>
      <w:pPr>
        <w:pStyle w:val="ListParagraph"/>
        <w:numPr>
          <w:ilvl w:val="0"/>
          <w:numId w:val="2"/>
        </w:numPr>
        <w:spacing w:after="80"/>
      </w:pPr>
      <w:r>
        <w:rPr>
          <w:sz w:val="20"/>
          <w:szCs w:val="20"/>
        </w:rPr>
        <w:t xml:space="preserve">Disputes are resolved through the UMC-BCK dispute process — respond within 24 hours.</w:t>
      </w:r>
    </w:p>
    <w:p>
      <w:pPr>
        <w:pStyle w:val="ListParagraph"/>
        <w:numPr>
          <w:ilvl w:val="0"/>
          <w:numId w:val="2"/>
        </w:numPr>
        <w:spacing w:after="80"/>
      </w:pPr>
      <w:r>
        <w:rPr>
          <w:sz w:val="20"/>
          <w:szCs w:val="20"/>
        </w:rPr>
        <w:t xml:space="preserve">You set your own prices within platform guidelines.</w:t>
      </w:r>
    </w:p>
    <w:p>
      <w:pPr>
        <w:pStyle w:val="ListParagraph"/>
        <w:numPr>
          <w:ilvl w:val="0"/>
          <w:numId w:val="2"/>
        </w:numPr>
        <w:spacing w:after="80"/>
      </w:pPr>
      <w:r>
        <w:rPr>
          <w:sz w:val="20"/>
          <w:szCs w:val="20"/>
        </w:rPr>
        <w:t xml:space="preserve">Commission is deducted automatically at the time of settlement.</w:t>
      </w:r>
    </w:p>
    <w:p>
      <w:pPr>
        <w:spacing w:after="100"/>
      </w:pPr>
    </w:p>
    <w:p>
      <w:pPr>
        <w:pStyle w:val="Heading2"/>
        <w:spacing w:after="100" w:before="240"/>
      </w:pPr>
      <w:r>
        <w:rPr>
          <w:b/>
          <w:bCs/>
          <w:color w:val="085041"/>
          <w:sz w:val="25"/>
          <w:szCs w:val="25"/>
        </w:rPr>
        <w:t xml:space="preserve">T&amp;C key points for repairers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Select the device types you repair and your specialties at registration; update either at any time.</w:t>
      </w:r>
    </w:p>
    <w:p>
      <w:pPr>
        <w:pStyle w:val="ListParagraph"/>
        <w:numPr>
          <w:ilvl w:val="0"/>
          <w:numId w:val="2"/>
        </w:numPr>
        <w:spacing w:after="80"/>
      </w:pPr>
      <w:r>
        <w:rPr>
          <w:sz w:val="20"/>
          <w:szCs w:val="20"/>
        </w:rPr>
        <w:t xml:space="preserve">Commission applies only once a job is paid through escrow — cancelled jobs or diagnoses that don't proceed carry no fee.</w:t>
      </w:r>
    </w:p>
    <w:p>
      <w:pPr>
        <w:pStyle w:val="ListParagraph"/>
        <w:numPr>
          <w:ilvl w:val="0"/>
          <w:numId w:val="2"/>
        </w:numPr>
        <w:spacing w:after="80"/>
      </w:pPr>
      <w:r>
        <w:rPr>
          <w:sz w:val="20"/>
          <w:szCs w:val="20"/>
        </w:rPr>
        <w:t xml:space="preserve">Diagnoses and cost estimates are non-binding; get the customer's confirmation before proceeding if the in-person cost differs materially.</w:t>
      </w:r>
    </w:p>
    <w:p>
      <w:pPr>
        <w:pStyle w:val="ListParagraph"/>
        <w:numPr>
          <w:ilvl w:val="0"/>
          <w:numId w:val="2"/>
        </w:numPr>
        <w:spacing w:after="80"/>
      </w:pPr>
      <w:r>
        <w:rPr>
          <w:sz w:val="20"/>
          <w:szCs w:val="20"/>
        </w:rPr>
        <w:t xml:space="preserve">Payout is released to your UMC-BCK wallet within 24 hours of the customer confirming completion.</w:t>
      </w:r>
    </w:p>
    <w:p>
      <w:pPr>
        <w:spacing w:after="100"/>
      </w:pPr>
    </w:p>
    <w:p>
      <w:pPr>
        <w:pStyle w:val="Heading2"/>
        <w:spacing w:after="100" w:before="240"/>
      </w:pPr>
      <w:r>
        <w:rPr>
          <w:b/>
          <w:bCs/>
          <w:color w:val="085041"/>
          <w:sz w:val="25"/>
          <w:szCs w:val="25"/>
        </w:rPr>
        <w:t xml:space="preserve">T&amp;C key points for Gold &amp; Jewelry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Karat/purity, weight, and gemstone details must be accurately described; misrepresenting plated or imitation pieces as solid gold is a breach of these terms.</w:t>
      </w:r>
    </w:p>
    <w:p>
      <w:pPr>
        <w:pStyle w:val="ListParagraph"/>
        <w:numPr>
          <w:ilvl w:val="0"/>
          <w:numId w:val="2"/>
        </w:numPr>
        <w:spacing w:after="80"/>
      </w:pPr>
      <w:r>
        <w:rPr>
          <w:sz w:val="20"/>
          <w:szCs w:val="20"/>
        </w:rPr>
        <w:t xml:space="preserve">A 3% commission applies to completed sales; Trade-In carries a flat ₦2,000 escrow fee plus 3% on any cash top-up only, never on the item's value.</w:t>
      </w:r>
    </w:p>
    <w:p>
      <w:pPr>
        <w:pStyle w:val="ListParagraph"/>
        <w:numPr>
          <w:ilvl w:val="0"/>
          <w:numId w:val="2"/>
        </w:numPr>
        <w:spacing w:after="80"/>
      </w:pPr>
      <w:r>
        <w:rPr>
          <w:sz w:val="20"/>
          <w:szCs w:val="20"/>
        </w:rPr>
        <w:t xml:space="preserve">Certificate verification confirms a Platform transaction — it is not an independent metal assay.</w:t>
      </w:r>
    </w:p>
    <w:p>
      <w:pPr>
        <w:spacing w:after="100"/>
      </w:pPr>
    </w:p>
    <w:p>
      <w:pPr>
        <w:pStyle w:val="Heading2"/>
        <w:spacing w:after="100" w:before="240"/>
      </w:pPr>
      <w:r>
        <w:rPr>
          <w:b/>
          <w:bCs/>
          <w:color w:val="085041"/>
          <w:sz w:val="25"/>
          <w:szCs w:val="25"/>
        </w:rPr>
        <w:t xml:space="preserve">T&amp;C key points for delivery agents</w:t>
      </w:r>
    </w:p>
    <w:p>
      <w:pPr>
        <w:pStyle w:val="ListParagraph"/>
        <w:numPr>
          <w:ilvl w:val="0"/>
          <w:numId w:val="2"/>
        </w:numPr>
        <w:spacing w:after="80"/>
      </w:pPr>
      <w:r>
        <w:rPr>
          <w:sz w:val="20"/>
          <w:szCs w:val="20"/>
        </w:rPr>
        <w:t xml:space="preserve">Orders auto-assign to one rider at a time, matched by coverage zone and order acceptance rate — never broadcast to multiple riders at once.</w:t>
      </w:r>
    </w:p>
    <w:p>
      <w:pPr>
        <w:pStyle w:val="ListParagraph"/>
        <w:numPr>
          <w:ilvl w:val="0"/>
          <w:numId w:val="2"/>
        </w:numPr>
        <w:spacing w:after="80"/>
      </w:pPr>
      <w:r>
        <w:rPr>
          <w:sz w:val="20"/>
          <w:szCs w:val="20"/>
        </w:rPr>
        <w:t xml:space="preserve">If an assigned order is not progressed within 10 minutes, it is flagged to UMC-BCK Admin for manual reassignment.</w:t>
      </w:r>
    </w:p>
    <w:p>
      <w:pPr>
        <w:pStyle w:val="ListParagraph"/>
        <w:numPr>
          <w:ilvl w:val="0"/>
          <w:numId w:val="2"/>
        </w:numPr>
        <w:spacing w:after="80"/>
      </w:pPr>
      <w:r>
        <w:rPr>
          <w:sz w:val="20"/>
          <w:szCs w:val="20"/>
        </w:rPr>
        <w:t xml:space="preserve">Automatic assignment is a reasonable-effort match, not a guarantee that any specific rider will be assigned to, or complete, a given order.</w:t>
      </w:r>
    </w:p>
    <w:p>
      <w:pPr>
        <w:spacing w:after="100"/>
      </w:pPr>
    </w:p>
    <w:p>
      <w:pPr>
        <w:pStyle w:val="Heading2"/>
        <w:spacing w:after="100" w:before="240"/>
      </w:pPr>
      <w:r>
        <w:rPr>
          <w:b/>
          <w:bCs/>
          <w:color w:val="085041"/>
          <w:sz w:val="25"/>
          <w:szCs w:val="25"/>
        </w:rPr>
        <w:t xml:space="preserve">T&amp;C key points for Automobile sellers</w:t>
      </w:r>
    </w:p>
    <w:p>
      <w:pPr>
        <w:pStyle w:val="ListParagraph"/>
        <w:numPr>
          <w:ilvl w:val="0"/>
          <w:numId w:val="2"/>
        </w:numPr>
        <w:spacing w:after="80"/>
      </w:pPr>
      <w:r>
        <w:rPr>
          <w:sz w:val="20"/>
          <w:szCs w:val="20"/>
        </w:rPr>
        <w:t xml:space="preserve">Registration is free — no joining fee or listing fee.</w:t>
      </w:r>
    </w:p>
    <w:p>
      <w:pPr>
        <w:pStyle w:val="ListParagraph"/>
        <w:numPr>
          <w:ilvl w:val="0"/>
          <w:numId w:val="2"/>
        </w:numPr>
        <w:spacing w:after="80"/>
      </w:pPr>
      <w:r>
        <w:rPr>
          <w:sz w:val="20"/>
          <w:szCs w:val="20"/>
        </w:rPr>
        <w:t xml:space="preserve">Genuine/OEM and aftermarket parts must be clearly distinguished; selling a counterfeit part as genuine is a breach of these terms.</w:t>
      </w:r>
    </w:p>
    <w:p>
      <w:pPr>
        <w:pStyle w:val="ListParagraph"/>
        <w:numPr>
          <w:ilvl w:val="0"/>
          <w:numId w:val="2"/>
        </w:numPr>
        <w:spacing w:after="80"/>
      </w:pPr>
      <w:r>
        <w:rPr>
          <w:sz w:val="20"/>
          <w:szCs w:val="20"/>
        </w:rPr>
        <w:t xml:space="preserve">Vehicle compatibility you state for a listing is your responsibility to get right — buyers rely on it to judge fitment.</w:t>
      </w:r>
    </w:p>
    <w:p>
      <w:pPr>
        <w:pStyle w:val="ListParagraph"/>
        <w:numPr>
          <w:ilvl w:val="0"/>
          <w:numId w:val="2"/>
        </w:numPr>
        <w:spacing w:after="80"/>
      </w:pPr>
      <w:r>
        <w:rPr>
          <w:sz w:val="20"/>
          <w:szCs w:val="20"/>
        </w:rPr>
        <w:t xml:space="preserve">A 4% commission applies to completed sales, deducted automatically at settlement.</w:t>
      </w:r>
    </w:p>
    <w:p>
      <w:pPr>
        <w:spacing w:after="100"/>
      </w:pPr>
    </w:p>
    <w:p>
      <w:pPr>
        <w:pStyle w:val="Heading2"/>
        <w:spacing w:after="100" w:before="240"/>
      </w:pPr>
      <w:r>
        <w:rPr>
          <w:b/>
          <w:bCs/>
          <w:color w:val="085041"/>
          <w:sz w:val="25"/>
          <w:szCs w:val="25"/>
        </w:rPr>
        <w:t xml:space="preserve">T&amp;C key points for Pharma &amp; Medical sellers and buyers</w:t>
      </w:r>
    </w:p>
    <w:p>
      <w:pPr>
        <w:pStyle w:val="ListParagraph"/>
        <w:numPr>
          <w:ilvl w:val="0"/>
          <w:numId w:val="2"/>
        </w:numPr>
        <w:spacing w:after="80"/>
      </w:pPr>
      <w:r>
        <w:rPr>
          <w:sz w:val="20"/>
          <w:szCs w:val="20"/>
        </w:rPr>
        <w:t xml:space="preserve">Registration is free, but never auto-approved — every seller and reseller buyer is manually verified against license/registration records, which can take longer than 24 hours.</w:t>
      </w:r>
    </w:p>
    <w:p>
      <w:pPr>
        <w:pStyle w:val="ListParagraph"/>
        <w:numPr>
          <w:ilvl w:val="0"/>
          <w:numId w:val="2"/>
        </w:numPr>
        <w:spacing w:after="80"/>
      </w:pPr>
      <w:r>
        <w:rPr>
          <w:sz w:val="20"/>
          <w:szCs w:val="20"/>
        </w:rPr>
        <w:t xml:space="preserve">Sellers must hold a valid PCN registration number and NAFDAC premises registration number before approval.</w:t>
      </w:r>
    </w:p>
    <w:p>
      <w:pPr>
        <w:pStyle w:val="ListParagraph"/>
        <w:numPr>
          <w:ilvl w:val="0"/>
          <w:numId w:val="2"/>
        </w:numPr>
        <w:spacing w:after="80"/>
      </w:pPr>
      <w:r>
        <w:rPr>
          <w:sz w:val="20"/>
          <w:szCs w:val="20"/>
        </w:rPr>
        <w:t xml:space="preserve">Bulk/wholesale medication is restricted to registered reseller buyers and sold only in half-carton or full-carton units — never single packs.</w:t>
      </w:r>
    </w:p>
    <w:p>
      <w:pPr>
        <w:pStyle w:val="ListParagraph"/>
        <w:numPr>
          <w:ilvl w:val="0"/>
          <w:numId w:val="2"/>
        </w:numPr>
        <w:spacing w:after="80"/>
      </w:pPr>
      <w:r>
        <w:rPr>
          <w:sz w:val="20"/>
          <w:szCs w:val="20"/>
        </w:rPr>
        <w:t xml:space="preserve">Controlled/prescription medication is never listed publicly. A valid prescription upload is mandatory, and nothing is approved without UMC-BCK pharmacist review. Quantity defaults to a maximum of 5 units unless the prescription specifies otherwise.</w:t>
      </w:r>
    </w:p>
    <w:p>
      <w:pPr>
        <w:pStyle w:val="ListParagraph"/>
        <w:numPr>
          <w:ilvl w:val="0"/>
          <w:numId w:val="2"/>
        </w:numPr>
        <w:spacing w:after="80"/>
      </w:pPr>
      <w:r>
        <w:rPr>
          <w:sz w:val="20"/>
          <w:szCs w:val="20"/>
        </w:rPr>
        <w:t xml:space="preserve">Equipment (hospital, laboratory, surgical) is exempt from the bulk restriction and open to individual buyers.</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Admin Control Room</w:t>
            </w:r>
          </w:p>
        </w:tc>
      </w:tr>
    </w:tbl>
    <w:p>
      <w:pPr>
        <w:spacing w:after="150"/>
      </w:pPr>
    </w:p>
    <w:p>
      <w:pPr>
        <w:spacing w:after="140"/>
        <w:jc w:val="both"/>
      </w:pPr>
      <w:r>
        <w:rPr>
          <w:sz w:val="20"/>
          <w:szCs w:val="20"/>
        </w:rPr>
        <w:t xml:space="preserve">The Admin Control Room is where UMC-BCK's team reviews and manages everything happening across the Platform in real time — new registrations, new product listings, delivery assignment, bill payment oversight, and platform-wide usage intelligence.</w:t>
      </w:r>
    </w:p>
    <w:p>
      <w:pPr>
        <w:spacing w:after="100"/>
      </w:pPr>
    </w:p>
    <w:p>
      <w:pPr>
        <w:pStyle w:val="Heading2"/>
        <w:spacing w:after="100" w:before="240"/>
      </w:pPr>
      <w:r>
        <w:rPr>
          <w:b/>
          <w:bCs/>
          <w:color w:val="085041"/>
          <w:sz w:val="25"/>
          <w:szCs w:val="25"/>
        </w:rPr>
        <w:t xml:space="preserve">Platform Analytics &amp; Usage</w:t>
      </w:r>
    </w:p>
    <w:p>
      <w:pPr>
        <w:spacing w:after="140"/>
        <w:jc w:val="both"/>
      </w:pPr>
      <w:r>
        <w:rPr>
          <w:sz w:val="20"/>
          <w:szCs w:val="20"/>
        </w:rPr>
        <w:t xml:space="preserve">Total registered users, active-today counts, app installs, and a category-by-category breakdown of where activity is happening, with a "View users by role" toggle showing the split across every buyer and seller type on the Platform. A "This session" panel tracks real, live counts — registrations submitted, orders placed, bills paid — during actual use, separate from the illustrative platform-wide figures above it.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This is real, live data from UMC-BCK's own database — every count pulled directly, not illustrative. App-install and download-tracking figures specifically would need a separate analytics integration this platform doesn't have; everything else on this screen is genuinely current.</w:t>
            </w:r>
          </w:p>
        </w:tc>
      </w:tr>
    </w:tbl>
    <w:p>
      <w:pPr>
        <w:spacing w:after="150"/>
      </w:pPr>
    </w:p>
    <w:p>
      <w:pPr>
        <w:pStyle w:val="Heading2"/>
        <w:spacing w:after="100" w:before="240"/>
      </w:pPr>
      <w:r>
        <w:rPr>
          <w:b/>
          <w:bCs/>
          <w:color w:val="085041"/>
          <w:sz w:val="25"/>
          <w:szCs w:val="25"/>
        </w:rPr>
        <w:t xml:space="preserve">Controlled Medication Requests</w:t>
      </w:r>
    </w:p>
    <w:p>
      <w:pPr>
        <w:spacing w:after="140"/>
        <w:jc w:val="both"/>
      </w:pPr>
      <w:r>
        <w:rPr>
          <w:sz w:val="20"/>
          <w:szCs w:val="20"/>
        </w:rPr>
        <w:t xml:space="preserve">The highest-priority queue in Admin, shown first for a reason: every prescription request submitted anywhere on the Platform lands here, and nowhere else — never public, never searchable. Review the medication, quantity, and any notes from the buyer, then Approve or Decline. Approving notifies the buyer that their order can now proceed; declining notifies them with the reason.</w:t>
      </w:r>
    </w:p>
    <w:p>
      <w:pPr>
        <w:spacing w:after="100"/>
      </w:pPr>
    </w:p>
    <w:p>
      <w:pPr>
        <w:pStyle w:val="Heading2"/>
        <w:spacing w:after="100" w:before="240"/>
      </w:pPr>
      <w:r>
        <w:rPr>
          <w:b/>
          <w:bCs/>
          <w:color w:val="085041"/>
          <w:sz w:val="25"/>
          <w:szCs w:val="25"/>
        </w:rPr>
        <w:t xml:space="preserve">Pending Registrations</w:t>
      </w:r>
    </w:p>
    <w:p>
      <w:pPr>
        <w:spacing w:after="140"/>
        <w:jc w:val="both"/>
      </w:pPr>
      <w:r>
        <w:rPr>
          <w:sz w:val="20"/>
          <w:szCs w:val="20"/>
        </w:rPr>
        <w:t xml:space="preserve">Every registration across the Platform — Seller, Canteen, Delivery Agent, Delivery Company, Phones &amp; Tech Seller, Repairer, Gold &amp; Jewelry Seller, Automobile Seller, and Pharma Seller/Reseller Buyer — lands here for review before it goes live. Filter chips narrow the list to one category at a time. Tap "View full application" on any entry to see everything the applicant submitted, not just their name. Approve &amp; activate or Reject each one individually.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8"/>
              <w:left w:val="single" w:color="085041" w:sz="8"/>
              <w:bottom w:val="single" w:color="085041" w:sz="8"/>
              <w:right w:val="single" w:color="085041" w:sz="8"/>
            </w:tcBorders>
            <w:shd w:fill="E1F5EE" w:color="auto" w:val="clear"/>
            <w:tcMar>
              <w:top w:type="dxa" w:w="140"/>
              <w:left w:type="dxa" w:w="200"/>
              <w:bottom w:type="dxa" w:w="140"/>
              <w:right w:type="dxa" w:w="200"/>
            </w:tcMar>
          </w:tcPr>
          <w:p>
            <w:r>
              <w:rPr>
                <w:color w:val="085041"/>
                <w:sz w:val="20"/>
                <w:szCs w:val="20"/>
              </w:rPr>
              <w:t xml:space="preserve">Pharma Seller and Pharma Reseller Buyer registrations are marked with a ⚠️ and do not follow the standard 24-hour review — they require manual license verification against PCN and NAFDAC records before approval.</w:t>
            </w:r>
          </w:p>
        </w:tc>
      </w:tr>
    </w:tbl>
    <w:p>
      <w:pPr>
        <w:spacing w:after="150"/>
      </w:pPr>
    </w:p>
    <w:p>
      <w:pPr>
        <w:pStyle w:val="Heading2"/>
        <w:spacing w:after="100" w:before="240"/>
      </w:pPr>
      <w:r>
        <w:rPr>
          <w:b/>
          <w:bCs/>
          <w:color w:val="085041"/>
          <w:sz w:val="25"/>
          <w:szCs w:val="25"/>
        </w:rPr>
        <w:t xml:space="preserve">Phones &amp; Tech Hub — Pending Listings</w:t>
      </w:r>
    </w:p>
    <w:p>
      <w:pPr>
        <w:spacing w:after="140"/>
        <w:jc w:val="both"/>
      </w:pPr>
      <w:r>
        <w:rPr>
          <w:sz w:val="20"/>
          <w:szCs w:val="20"/>
        </w:rPr>
        <w:t xml:space="preserve">Separate from account registrations: individual product submissions from Add Listing wait here for review. Approving makes a listing live immediately under "Recently added by sellers"; rejecting notifies the seller.</w:t>
      </w:r>
    </w:p>
    <w:p>
      <w:pPr>
        <w:spacing w:after="100"/>
      </w:pPr>
    </w:p>
    <w:p>
      <w:pPr>
        <w:pStyle w:val="Heading2"/>
        <w:spacing w:after="100" w:before="240"/>
      </w:pPr>
      <w:r>
        <w:rPr>
          <w:b/>
          <w:bCs/>
          <w:color w:val="085041"/>
          <w:sz w:val="25"/>
          <w:szCs w:val="25"/>
        </w:rPr>
        <w:t xml:space="preserve">Order Dispatch</w:t>
      </w:r>
    </w:p>
    <w:p>
      <w:pPr>
        <w:spacing w:after="140"/>
        <w:jc w:val="both"/>
      </w:pPr>
      <w:r>
        <w:rPr>
          <w:sz w:val="20"/>
          <w:szCs w:val="20"/>
        </w:rPr>
        <w:t xml:space="preserve">Shows every currently active or escalated delivery assignment, its status, and how long it's been waiting. Orders that pass the 10-minute SLA without progress are flagged escalated. Any order can be manually reassigned at any time using the dropdown next to it, which shows each available agent's real acceptance rate inline.</w:t>
      </w:r>
    </w:p>
    <w:p>
      <w:pPr>
        <w:spacing w:after="100"/>
      </w:pPr>
    </w:p>
    <w:p>
      <w:pPr>
        <w:pStyle w:val="Heading2"/>
        <w:spacing w:after="100" w:before="240"/>
      </w:pPr>
      <w:r>
        <w:rPr>
          <w:b/>
          <w:bCs/>
          <w:color w:val="085041"/>
          <w:sz w:val="25"/>
          <w:szCs w:val="25"/>
        </w:rPr>
        <w:t xml:space="preserve">Bills &amp; Services Ledger</w:t>
      </w:r>
    </w:p>
    <w:p>
      <w:pPr>
        <w:spacing w:after="140"/>
        <w:jc w:val="both"/>
      </w:pPr>
      <w:r>
        <w:rPr>
          <w:sz w:val="20"/>
          <w:szCs w:val="20"/>
        </w:rPr>
        <w:t xml:space="preserve">A real, filterable log of every airtime, data, electricity, TV, betting, and exam-result payment made on the Platform, across every status — not just what's pending. A separate Pending Bills tab is where Admin actually marks a payment fulfilled or refunds it; this Ledger is the reconciliation view, filterable by category.</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85041" w:color="auto" w:val="clear"/>
            <w:tcMar>
              <w:top w:type="dxa" w:w="160"/>
              <w:left w:type="dxa" w:w="200"/>
              <w:bottom w:type="dxa" w:w="160"/>
              <w:right w:type="dxa" w:w="200"/>
            </w:tcMar>
          </w:tcPr>
          <w:p>
            <w:r>
              <w:rPr>
                <w:b/>
                <w:bCs/>
                <w:color w:val="FFFFFF"/>
                <w:sz w:val="30"/>
                <w:szCs w:val="30"/>
              </w:rPr>
              <w:t xml:space="preserve">🤝  For Investors &amp; Partners</w:t>
            </w:r>
          </w:p>
        </w:tc>
      </w:tr>
    </w:tbl>
    <w:p>
      <w:pPr>
        <w:spacing w:after="150"/>
      </w:pPr>
    </w:p>
    <w:p>
      <w:pPr>
        <w:pStyle w:val="Heading2"/>
        <w:spacing w:after="100" w:before="240"/>
      </w:pPr>
      <w:r>
        <w:rPr>
          <w:b/>
          <w:bCs/>
          <w:color w:val="085041"/>
          <w:sz w:val="25"/>
          <w:szCs w:val="25"/>
        </w:rPr>
        <w:t xml:space="preserve">Why UMC-BCK is different</w:t>
      </w:r>
    </w:p>
    <w:p>
      <w:pPr>
        <w:spacing w:after="140"/>
        <w:jc w:val="both"/>
      </w:pPr>
      <w:r>
        <w:rPr>
          <w:sz w:val="20"/>
          <w:szCs w:val="20"/>
        </w:rPr>
        <w:t xml:space="preserve">There are marketplace apps in Nigeria. What makes UMC-BCK different is that it was not built by a Lagos-based startup trying to enter Kaduna. It was built in Kaduna, by Kaduna people, with Kaduna market intelligence embedded in every feature.</w:t>
      </w:r>
    </w:p>
    <w:p>
      <w:pPr>
        <w:spacing w:after="100"/>
      </w:pPr>
    </w:p>
    <w:p>
      <w:pPr>
        <w:spacing w:after="80" w:before="180"/>
      </w:pPr>
      <w:r>
        <w:rPr>
          <w:b/>
          <w:bCs/>
          <w:color w:val="633806"/>
          <w:sz w:val="21"/>
          <w:szCs w:val="21"/>
        </w:rPr>
        <w:t xml:space="preserve">Maiangua verification</w:t>
      </w:r>
    </w:p>
    <w:p>
      <w:pPr>
        <w:spacing w:after="140"/>
        <w:jc w:val="both"/>
      </w:pPr>
      <w:r>
        <w:rPr>
          <w:sz w:val="20"/>
          <w:szCs w:val="20"/>
        </w:rPr>
        <w:t xml:space="preserve">Delivery agents go through real admin review before they can accept an assignment — verification status is a genuine gate, not a formality. Community-based verification (ward head, imam, or pastor recommendation) was part of the original design vision and is a real direction worth building, but isn't part of the review mechanism today.</w:t>
      </w:r>
    </w:p>
    <w:p>
      <w:pPr>
        <w:spacing w:after="80" w:before="180"/>
      </w:pPr>
      <w:r>
        <w:rPr>
          <w:b/>
          <w:bCs/>
          <w:color w:val="633806"/>
          <w:sz w:val="21"/>
          <w:szCs w:val="21"/>
        </w:rPr>
        <w:t xml:space="preserve">Panteka market intelligence</w:t>
      </w:r>
    </w:p>
    <w:p>
      <w:pPr>
        <w:spacing w:after="140"/>
        <w:jc w:val="both"/>
      </w:pPr>
      <w:r>
        <w:rPr>
          <w:sz w:val="20"/>
          <w:szCs w:val="20"/>
        </w:rPr>
        <w:t xml:space="preserve">Old Panteka and New Panteka are listed as separate dedicated markets with the correct product categories — because someone who knows Kaduna built this.</w:t>
      </w:r>
    </w:p>
    <w:p>
      <w:pPr>
        <w:spacing w:after="80" w:before="180"/>
      </w:pPr>
      <w:r>
        <w:rPr>
          <w:b/>
          <w:bCs/>
          <w:color w:val="633806"/>
          <w:sz w:val="21"/>
          <w:szCs w:val="21"/>
        </w:rPr>
        <w:t xml:space="preserve">Hausa-first delivery</w:t>
      </w:r>
    </w:p>
    <w:p>
      <w:pPr>
        <w:spacing w:after="140"/>
        <w:jc w:val="both"/>
      </w:pPr>
      <w:r>
        <w:rPr>
          <w:sz w:val="20"/>
          <w:szCs w:val="20"/>
        </w:rPr>
        <w:t xml:space="preserve">Delivery agent quick-status chips are in Hausa. Voice-to-text works in Hausa (ha-NG). This is not a translation. It is native design.</w:t>
      </w:r>
    </w:p>
    <w:p>
      <w:pPr>
        <w:spacing w:after="80" w:before="180"/>
      </w:pPr>
      <w:r>
        <w:rPr>
          <w:b/>
          <w:bCs/>
          <w:color w:val="633806"/>
          <w:sz w:val="21"/>
          <w:szCs w:val="21"/>
        </w:rPr>
        <w:t xml:space="preserve">Northern food culture</w:t>
      </w:r>
    </w:p>
    <w:p>
      <w:pPr>
        <w:spacing w:after="140"/>
        <w:jc w:val="both"/>
      </w:pPr>
      <w:r>
        <w:rPr>
          <w:sz w:val="20"/>
          <w:szCs w:val="20"/>
        </w:rPr>
        <w:t xml:space="preserve">Nigerian meals support multiple soup combinations. Northern dishes include kayan ciki in proper Hausa names. This reflects how people actually eat.</w:t>
      </w:r>
    </w:p>
    <w:p>
      <w:pPr>
        <w:spacing w:after="80" w:before="180"/>
      </w:pPr>
      <w:r>
        <w:rPr>
          <w:b/>
          <w:bCs/>
          <w:color w:val="633806"/>
          <w:sz w:val="21"/>
          <w:szCs w:val="21"/>
        </w:rPr>
        <w:t xml:space="preserve">Multi-protein selection</w:t>
      </w:r>
    </w:p>
    <w:p>
      <w:pPr>
        <w:spacing w:after="140"/>
        <w:jc w:val="both"/>
      </w:pPr>
      <w:r>
        <w:rPr>
          <w:sz w:val="20"/>
          <w:szCs w:val="20"/>
        </w:rPr>
        <w:t xml:space="preserve">A buyer can order pounded yam with egusi soup, beef, shaki, ponmo, and liver all in one bowl — because that is how Nigerians eat.</w:t>
      </w:r>
    </w:p>
    <w:p>
      <w:pPr>
        <w:spacing w:after="80" w:before="180"/>
      </w:pPr>
      <w:r>
        <w:rPr>
          <w:b/>
          <w:bCs/>
          <w:color w:val="633806"/>
          <w:sz w:val="21"/>
          <w:szCs w:val="21"/>
        </w:rPr>
        <w:t xml:space="preserve">Escrow for every transaction</w:t>
      </w:r>
    </w:p>
    <w:p>
      <w:pPr>
        <w:spacing w:after="140"/>
        <w:jc w:val="both"/>
      </w:pPr>
      <w:r>
        <w:rPr>
          <w:sz w:val="20"/>
          <w:szCs w:val="20"/>
        </w:rPr>
        <w:t xml:space="preserve">No money moves until delivery is confirmed. This solves the trust problem that kills most Nigerian e-commerce at scale.</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85041" w:sz="12"/>
              <w:left w:val="single" w:color="085041" w:sz="12"/>
              <w:bottom w:val="single" w:color="085041" w:sz="12"/>
              <w:right w:val="single" w:color="085041" w:sz="12"/>
            </w:tcBorders>
            <w:shd w:fill="E1F5EE" w:color="auto" w:val="clear"/>
            <w:tcMar>
              <w:top w:type="dxa" w:w="200"/>
              <w:left w:type="dxa" w:w="240"/>
              <w:bottom w:type="dxa" w:w="200"/>
              <w:right w:type="dxa" w:w="240"/>
            </w:tcMar>
          </w:tcPr>
          <w:p>
            <w:pPr>
              <w:spacing w:after="100"/>
              <w:jc w:val="center"/>
            </w:pPr>
            <w:r>
              <w:rPr>
                <w:i/>
                <w:iCs/>
                <w:sz w:val="20"/>
                <w:szCs w:val="20"/>
              </w:rPr>
              <w:t xml:space="preserve">“I honestly don’t know what else to add... this is a meticulous and well detailed project. You guys already capture the market ecosystem and compressed it to a device. Any smart investor will be willing to work with you.”</w:t>
            </w:r>
          </w:p>
          <w:p>
            <w:pPr>
              <w:jc w:val="center"/>
            </w:pPr>
            <w:r>
              <w:rPr>
                <w:b/>
                <w:bCs/>
                <w:color w:val="085041"/>
                <w:sz w:val="19"/>
                <w:szCs w:val="19"/>
              </w:rPr>
              <w:t xml:space="preserve">— HOD, Department of Computer Science (External Reviewer)</w:t>
            </w:r>
          </w:p>
        </w:tc>
      </w:tr>
    </w:tbl>
    <w:p>
      <w:pPr>
        <w:spacing w:after="150"/>
      </w:pPr>
    </w:p>
    <w:p>
      <w:pPr>
        <w:pStyle w:val="Heading2"/>
        <w:spacing w:after="100" w:before="240"/>
      </w:pPr>
      <w:r>
        <w:rPr>
          <w:b/>
          <w:bCs/>
          <w:color w:val="085041"/>
          <w:sz w:val="25"/>
          <w:szCs w:val="25"/>
        </w:rPr>
        <w:t xml:space="preserve">Contact &amp;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1F5EE" w:color="auto" w:val="clear"/>
            <w:tcMar>
              <w:top w:type="dxa" w:w="100"/>
              <w:left w:type="dxa" w:w="120"/>
              <w:bottom w:type="dxa" w:w="100"/>
              <w:right w:type="dxa" w:w="120"/>
            </w:tcMar>
          </w:tcPr>
          <w:p>
            <w:r>
              <w:rPr>
                <w:b/>
                <w:bCs/>
                <w:color w:val="085041"/>
                <w:sz w:val="19"/>
                <w:szCs w:val="19"/>
              </w:rPr>
              <w:t xml:space="preserve">Live app</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nimble-pasca-52f44e.netlify.app</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Support email</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support@umcbck.ng</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Operated by</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Stadt-Thelima</w:t>
            </w:r>
          </w:p>
        </w:tc>
      </w:tr>
      <w:tr>
        <w:tc>
          <w:tcPr>
            <w:tcW w:type="dxa" w:w="2400"/>
            <w:shd w:fill="FFFFFF" w:color="auto" w:val="clear"/>
            <w:tcMar>
              <w:top w:type="dxa" w:w="100"/>
              <w:left w:type="dxa" w:w="120"/>
              <w:bottom w:type="dxa" w:w="100"/>
              <w:right w:type="dxa" w:w="120"/>
            </w:tcMar>
          </w:tcPr>
          <w:p>
            <w:r>
              <w:rPr>
                <w:b/>
                <w:bCs/>
                <w:color w:val="085041"/>
                <w:sz w:val="19"/>
                <w:szCs w:val="19"/>
              </w:rPr>
              <w:t xml:space="preserve">Target domain</w:t>
            </w:r>
          </w:p>
        </w:tc>
        <w:tc>
          <w:tcPr>
            <w:tcW w:type="dxa" w:w="6950"/>
            <w:shd w:fill="FFFFFF" w:color="auto" w:val="clear"/>
            <w:tcMar>
              <w:top w:type="dxa" w:w="100"/>
              <w:left w:type="dxa" w:w="120"/>
              <w:bottom w:type="dxa" w:w="100"/>
              <w:right w:type="dxa" w:w="120"/>
            </w:tcMar>
          </w:tcPr>
          <w:p>
            <w:r>
              <w:rPr>
                <w:b w:val="false"/>
                <w:bCs w:val="false"/>
                <w:color w:val="1A1A18"/>
                <w:sz w:val="19"/>
                <w:szCs w:val="19"/>
              </w:rPr>
              <w:t xml:space="preserve">umcbck.com.ng (registration in progress)</w:t>
            </w:r>
          </w:p>
        </w:tc>
      </w:tr>
      <w:tr>
        <w:tc>
          <w:tcPr>
            <w:tcW w:type="dxa" w:w="2400"/>
            <w:shd w:fill="E1F5EE" w:color="auto" w:val="clear"/>
            <w:tcMar>
              <w:top w:type="dxa" w:w="100"/>
              <w:left w:type="dxa" w:w="120"/>
              <w:bottom w:type="dxa" w:w="100"/>
              <w:right w:type="dxa" w:w="120"/>
            </w:tcMar>
          </w:tcPr>
          <w:p>
            <w:r>
              <w:rPr>
                <w:b/>
                <w:bCs/>
                <w:color w:val="085041"/>
                <w:sz w:val="19"/>
                <w:szCs w:val="19"/>
              </w:rPr>
              <w:t xml:space="preserve">Platform status</w:t>
            </w:r>
          </w:p>
        </w:tc>
        <w:tc>
          <w:tcPr>
            <w:tcW w:type="dxa" w:w="6950"/>
            <w:shd w:fill="E1F5EE" w:color="auto" w:val="clear"/>
            <w:tcMar>
              <w:top w:type="dxa" w:w="100"/>
              <w:left w:type="dxa" w:w="120"/>
              <w:bottom w:type="dxa" w:w="100"/>
              <w:right w:type="dxa" w:w="120"/>
            </w:tcMar>
          </w:tcPr>
          <w:p>
            <w:r>
              <w:rPr>
                <w:b w:val="false"/>
                <w:bCs w:val="false"/>
                <w:color w:val="1A1A18"/>
                <w:sz w:val="19"/>
                <w:szCs w:val="19"/>
              </w:rPr>
              <w:t xml:space="preserve">Prototype — ready for production deployment</w:t>
            </w:r>
          </w:p>
        </w:tc>
      </w:tr>
    </w:tbl>
    <w:p>
      <w:pPr>
        <w:spacing w:after="150"/>
      </w:pPr>
    </w:p>
    <w:p>
      <w:pPr>
        <w:pBdr>
          <w:top w:val="single" w:color="EF9F27" w:sz="12"/>
        </w:pBdr>
        <w:spacing w:after="100" w:before="100"/>
        <w:jc w:val="center"/>
      </w:pPr>
    </w:p>
    <w:p>
      <w:pPr>
        <w:jc w:val="center"/>
      </w:pPr>
      <w:r>
        <w:rPr>
          <w:b/>
          <w:bCs/>
          <w:color w:val="085041"/>
          <w:sz w:val="22"/>
          <w:szCs w:val="22"/>
        </w:rPr>
        <w:t xml:space="preserve">UMC-BCK — Kasuwa don kowa — market for everyone</w:t>
      </w:r>
    </w:p>
    <w:p>
      <w:pPr>
        <w:jc w:val="center"/>
      </w:pPr>
      <w:r>
        <w:rPr>
          <w:color w:val="5A5A58"/>
          <w:sz w:val="18"/>
          <w:szCs w:val="18"/>
        </w:rPr>
        <w:t xml:space="preserve">Operated by Stadt-Thelima  |  support@umcbck.ng  |  nimble-pasca-52f44e.netlify.app</w:t>
      </w:r>
    </w:p>
    <w:sectPr>
      <w:pgSz w:w="11907" w:h="16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2026-07-17T07:29:03.570Z</dcterms:created>
  <dcterms:modified xsi:type="dcterms:W3CDTF">2026-07-17T07:29:03.584Z</dcterms:modified>
</cp:coreProperties>
</file>

<file path=docProps/custom.xml><?xml version="1.0" encoding="utf-8"?>
<Properties xmlns="http://schemas.openxmlformats.org/officeDocument/2006/custom-properties" xmlns:vt="http://schemas.openxmlformats.org/officeDocument/2006/docPropsVTypes"/>
</file>