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u w:val="single"/>
          <w:sz w:val="28"/>
          <w:szCs w:val="28"/>
        </w:rPr>
        <w:t xml:space="preserve">Institute of Information Technology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Paper: 29</w:t>
      </w:r>
      <w:r>
        <w:t xml:space="preserve">					</w:t>
      </w:r>
      <w:r>
        <w:t xml:space="preserve">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Date: Sunday, February 9, 2025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Total Marks: 10</w:t>
      </w:r>
      <w:r>
        <w:t xml:space="preserve">						</w:t>
      </w:r>
      <w:r>
        <w:t xml:space="preserve">    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Time Allowed: 2 Hours</w:t>
      </w:r>
    </w:p>
    <w:p>
      <w:pPr>
        <w:spacing w:before="100" w:after="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Note: Attempt all questions.</w:t>
      </w:r>
    </w:p>
    <w:p>
      <w:pPr>
        <w:spacing w:after="100"/>
      </w:pP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### Q1: Conceptual Application of Hash Functions and Block Ciphers (2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**Explain the possibility and methodology behind constructing a block cipher with a structure similar to DES using a hash function. Highlight the challenges and how they are addressed in this design, including the reversibility dilemma between hash functions and block ciphers.**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### Q2: Encryption vs. Message Integrity (2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**Can encryption be used to ensure message integrity? Substantiate your answer with a rationale, including a discussion on why encryption primarily serves confidentiality rather than integrity. Provide an example to clarify the distinction.**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### Q3: Triple DES Key Structure and Decryption (2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**Detail how keys are used in the Triple DES algorithm and explain why the middle portion of the 3-DES process involves a decryption step rather than encryption. Discuss the implications of this design choice on the algorithm's security and backward compatibility.**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### Q4: Techniques in Steganography (2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**Identify and describe different techniques used in steganography to hide secret messages. Provide examples for each technique discussed, emphasizing how they differ in their approach to concealing information.**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### Q5: Round Key Generation in AES and its Significance (2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**Describe the process of generating round keys from the ciphertext in the Advanced Encryption Standard (AES). Illustrate the steps involved in this process, and explain the purpose behind using such a complex key schedule in maintaining the security of AES encryption.**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2025-02-09T08:05:41.753Z</dcterms:created>
  <dcterms:modified xsi:type="dcterms:W3CDTF">2025-02-09T08:05:41.753Z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