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800"/>
      </w:pPr>
      <w:r>
        <w:t xml:space="preserve"/>
      </w:r>
    </w:p>
    <w:p>
      <w:pPr>
        <w:spacing w:after="100"/>
        <w:jc w:val="center"/>
      </w:pPr>
      <w:r>
        <w:rPr>
          <w:rFonts w:ascii="Calibri" w:cs="Calibri" w:eastAsia="Calibri" w:hAnsi="Calibri"/>
          <w:b/>
          <w:bCs/>
          <w:color w:val="1F3864"/>
          <w:sz w:val="56"/>
          <w:szCs w:val="56"/>
        </w:rPr>
        <w:t xml:space="preserve">CashTrack</w:t>
      </w:r>
    </w:p>
    <w:p>
      <w:pPr>
        <w:spacing w:after="600"/>
        <w:jc w:val="center"/>
      </w:pPr>
      <w:r>
        <w:rPr>
          <w:rFonts w:ascii="Calibri" w:cs="Calibri" w:eastAsia="Calibri" w:hAnsi="Calibri"/>
          <w:i/>
          <w:iCs/>
          <w:color w:val="444444"/>
          <w:sz w:val="26"/>
          <w:szCs w:val="26"/>
        </w:rPr>
        <w:t xml:space="preserve">A Freelance Agency Management Dashboard</w:t>
      </w:r>
    </w:p>
    <w:p>
      <w:pPr>
        <w:spacing w:after="800"/>
        <w:jc w:val="center"/>
      </w:pPr>
      <w:r>
        <w:rPr>
          <w:rFonts w:ascii="Calibri" w:cs="Calibri" w:eastAsia="Calibri" w:hAnsi="Calibri"/>
          <w:sz w:val="24"/>
          <w:szCs w:val="24"/>
        </w:rPr>
        <w:t xml:space="preserve">Project Report</w:t>
      </w:r>
    </w:p>
    <w:p>
      <w:pPr>
        <w:spacing w:after="40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shd w:fill="F2F2F2" w:val="clear"/>
            <w:tcMar>
              <w:top w:type="dxa" w:w="120"/>
              <w:left w:type="dxa" w:w="150"/>
              <w:bottom w:type="dxa" w:w="120"/>
              <w:right w:type="dxa" w:w="150"/>
            </w:tcMar>
            <w:vAlign w:val="center"/>
          </w:tcPr>
          <w:p>
            <w:r>
              <w:rPr>
                <w:rFonts w:ascii="Calibri" w:cs="Calibri" w:eastAsia="Calibri" w:hAnsi="Calibri"/>
                <w:b/>
                <w:bCs/>
                <w:sz w:val="22"/>
                <w:szCs w:val="22"/>
              </w:rPr>
              <w:t xml:space="preserve">Project Name</w:t>
            </w:r>
          </w:p>
        </w:tc>
        <w:tc>
          <w:tcPr>
            <w:tcW w:type="dxa" w:w="4800"/>
            <w:tcMar>
              <w:top w:type="dxa" w:w="120"/>
              <w:left w:type="dxa" w:w="150"/>
              <w:bottom w:type="dxa" w:w="120"/>
              <w:right w:type="dxa" w:w="150"/>
            </w:tcMar>
            <w:vAlign w:val="center"/>
          </w:tcPr>
          <w:p>
            <w:r>
              <w:rPr>
                <w:rFonts w:ascii="Calibri" w:cs="Calibri" w:eastAsia="Calibri" w:hAnsi="Calibri"/>
                <w:sz w:val="22"/>
                <w:szCs w:val="22"/>
              </w:rPr>
              <w:t xml:space="preserve">CashTrack — Freelance Agency Management Dashboard</w:t>
            </w:r>
          </w:p>
        </w:tc>
      </w:tr>
      <w:tr>
        <w:tc>
          <w:tcPr>
            <w:tcW w:type="dxa" w:w="2400"/>
            <w:shd w:fill="F2F2F2" w:val="clear"/>
            <w:tcMar>
              <w:top w:type="dxa" w:w="120"/>
              <w:left w:type="dxa" w:w="150"/>
              <w:bottom w:type="dxa" w:w="120"/>
              <w:right w:type="dxa" w:w="150"/>
            </w:tcMar>
            <w:vAlign w:val="center"/>
          </w:tcPr>
          <w:p>
            <w:r>
              <w:rPr>
                <w:rFonts w:ascii="Calibri" w:cs="Calibri" w:eastAsia="Calibri" w:hAnsi="Calibri"/>
                <w:b/>
                <w:bCs/>
                <w:sz w:val="22"/>
                <w:szCs w:val="22"/>
              </w:rPr>
              <w:t xml:space="preserve">Submitted by</w:t>
            </w:r>
          </w:p>
        </w:tc>
        <w:tc>
          <w:tcPr>
            <w:tcW w:type="dxa" w:w="4800"/>
            <w:tcMar>
              <w:top w:type="dxa" w:w="120"/>
              <w:left w:type="dxa" w:w="150"/>
              <w:bottom w:type="dxa" w:w="120"/>
              <w:right w:type="dxa" w:w="150"/>
            </w:tcMar>
            <w:vAlign w:val="center"/>
          </w:tcPr>
          <w:p>
            <w:r>
              <w:rPr>
                <w:rFonts w:ascii="Calibri" w:cs="Calibri" w:eastAsia="Calibri" w:hAnsi="Calibri"/>
                <w:sz w:val="22"/>
                <w:szCs w:val="22"/>
              </w:rPr>
              <w:t xml:space="preserve">[Your Full Name] ([Your Roll / Registration Number])</w:t>
            </w:r>
          </w:p>
        </w:tc>
      </w:tr>
      <w:tr>
        <w:tc>
          <w:tcPr>
            <w:tcW w:type="dxa" w:w="2400"/>
            <w:shd w:fill="F2F2F2" w:val="clear"/>
            <w:tcMar>
              <w:top w:type="dxa" w:w="120"/>
              <w:left w:type="dxa" w:w="150"/>
              <w:bottom w:type="dxa" w:w="120"/>
              <w:right w:type="dxa" w:w="150"/>
            </w:tcMar>
            <w:vAlign w:val="center"/>
          </w:tcPr>
          <w:p>
            <w:r>
              <w:rPr>
                <w:rFonts w:ascii="Calibri" w:cs="Calibri" w:eastAsia="Calibri" w:hAnsi="Calibri"/>
                <w:b/>
                <w:bCs/>
                <w:sz w:val="22"/>
                <w:szCs w:val="22"/>
              </w:rPr>
              <w:t xml:space="preserve">Course</w:t>
            </w:r>
          </w:p>
        </w:tc>
        <w:tc>
          <w:tcPr>
            <w:tcW w:type="dxa" w:w="4800"/>
            <w:tcMar>
              <w:top w:type="dxa" w:w="120"/>
              <w:left w:type="dxa" w:w="150"/>
              <w:bottom w:type="dxa" w:w="120"/>
              <w:right w:type="dxa" w:w="150"/>
            </w:tcMar>
            <w:vAlign w:val="center"/>
          </w:tcPr>
          <w:p>
            <w:r>
              <w:rPr>
                <w:rFonts w:ascii="Calibri" w:cs="Calibri" w:eastAsia="Calibri" w:hAnsi="Calibri"/>
                <w:sz w:val="22"/>
                <w:szCs w:val="22"/>
              </w:rPr>
              <w:t xml:space="preserve">[Course Title / Code]</w:t>
            </w:r>
          </w:p>
        </w:tc>
      </w:tr>
      <w:tr>
        <w:tc>
          <w:tcPr>
            <w:tcW w:type="dxa" w:w="2400"/>
            <w:shd w:fill="F2F2F2" w:val="clear"/>
            <w:tcMar>
              <w:top w:type="dxa" w:w="120"/>
              <w:left w:type="dxa" w:w="150"/>
              <w:bottom w:type="dxa" w:w="120"/>
              <w:right w:type="dxa" w:w="150"/>
            </w:tcMar>
            <w:vAlign w:val="center"/>
          </w:tcPr>
          <w:p>
            <w:r>
              <w:rPr>
                <w:rFonts w:ascii="Calibri" w:cs="Calibri" w:eastAsia="Calibri" w:hAnsi="Calibri"/>
                <w:b/>
                <w:bCs/>
                <w:sz w:val="22"/>
                <w:szCs w:val="22"/>
              </w:rPr>
              <w:t xml:space="preserve">Instructor</w:t>
            </w:r>
          </w:p>
        </w:tc>
        <w:tc>
          <w:tcPr>
            <w:tcW w:type="dxa" w:w="4800"/>
            <w:tcMar>
              <w:top w:type="dxa" w:w="120"/>
              <w:left w:type="dxa" w:w="150"/>
              <w:bottom w:type="dxa" w:w="120"/>
              <w:right w:type="dxa" w:w="150"/>
            </w:tcMar>
            <w:vAlign w:val="center"/>
          </w:tcPr>
          <w:p>
            <w:r>
              <w:rPr>
                <w:rFonts w:ascii="Calibri" w:cs="Calibri" w:eastAsia="Calibri" w:hAnsi="Calibri"/>
                <w:sz w:val="22"/>
                <w:szCs w:val="22"/>
              </w:rPr>
              <w:t xml:space="preserve">[Instructor's Name]</w:t>
            </w:r>
          </w:p>
        </w:tc>
      </w:tr>
      <w:tr>
        <w:tc>
          <w:tcPr>
            <w:tcW w:type="dxa" w:w="2400"/>
            <w:shd w:fill="F2F2F2" w:val="clear"/>
            <w:tcMar>
              <w:top w:type="dxa" w:w="120"/>
              <w:left w:type="dxa" w:w="150"/>
              <w:bottom w:type="dxa" w:w="120"/>
              <w:right w:type="dxa" w:w="150"/>
            </w:tcMar>
            <w:vAlign w:val="center"/>
          </w:tcPr>
          <w:p>
            <w:r>
              <w:rPr>
                <w:rFonts w:ascii="Calibri" w:cs="Calibri" w:eastAsia="Calibri" w:hAnsi="Calibri"/>
                <w:b/>
                <w:bCs/>
                <w:sz w:val="22"/>
                <w:szCs w:val="22"/>
              </w:rPr>
              <w:t xml:space="preserve">Department</w:t>
            </w:r>
          </w:p>
        </w:tc>
        <w:tc>
          <w:tcPr>
            <w:tcW w:type="dxa" w:w="4800"/>
            <w:tcMar>
              <w:top w:type="dxa" w:w="120"/>
              <w:left w:type="dxa" w:w="150"/>
              <w:bottom w:type="dxa" w:w="120"/>
              <w:right w:type="dxa" w:w="150"/>
            </w:tcMar>
            <w:vAlign w:val="center"/>
          </w:tcPr>
          <w:p>
            <w:r>
              <w:rPr>
                <w:rFonts w:ascii="Calibri" w:cs="Calibri" w:eastAsia="Calibri" w:hAnsi="Calibri"/>
                <w:sz w:val="22"/>
                <w:szCs w:val="22"/>
              </w:rPr>
              <w:t xml:space="preserve">[Department Name]</w:t>
            </w:r>
          </w:p>
        </w:tc>
      </w:tr>
      <w:tr>
        <w:tc>
          <w:tcPr>
            <w:tcW w:type="dxa" w:w="2400"/>
            <w:shd w:fill="F2F2F2" w:val="clear"/>
            <w:tcMar>
              <w:top w:type="dxa" w:w="120"/>
              <w:left w:type="dxa" w:w="150"/>
              <w:bottom w:type="dxa" w:w="120"/>
              <w:right w:type="dxa" w:w="150"/>
            </w:tcMar>
            <w:vAlign w:val="center"/>
          </w:tcPr>
          <w:p>
            <w:r>
              <w:rPr>
                <w:rFonts w:ascii="Calibri" w:cs="Calibri" w:eastAsia="Calibri" w:hAnsi="Calibri"/>
                <w:b/>
                <w:bCs/>
                <w:sz w:val="22"/>
                <w:szCs w:val="22"/>
              </w:rPr>
              <w:t xml:space="preserve">Date of Submission</w:t>
            </w:r>
          </w:p>
        </w:tc>
        <w:tc>
          <w:tcPr>
            <w:tcW w:type="dxa" w:w="4800"/>
            <w:tcMar>
              <w:top w:type="dxa" w:w="120"/>
              <w:left w:type="dxa" w:w="150"/>
              <w:bottom w:type="dxa" w:w="120"/>
              <w:right w:type="dxa" w:w="150"/>
            </w:tcMar>
            <w:vAlign w:val="center"/>
          </w:tcPr>
          <w:p>
            <w:r>
              <w:rPr>
                <w:rFonts w:ascii="Calibri" w:cs="Calibri" w:eastAsia="Calibri" w:hAnsi="Calibri"/>
                <w:sz w:val="22"/>
                <w:szCs w:val="22"/>
              </w:rPr>
              <w:t xml:space="preserve">September 2026</w:t>
            </w:r>
          </w:p>
        </w:tc>
      </w:tr>
    </w:tbl>
    <w:p>
      <w:r>
        <w:br w:type="page"/>
      </w:r>
    </w:p>
    <w:p>
      <w:pPr>
        <w:pStyle w:val="Heading1"/>
        <w:spacing w:after="200" w:before="400"/>
      </w:pPr>
      <w:r>
        <w:rPr>
          <w:rFonts w:ascii="Calibri" w:cs="Calibri" w:eastAsia="Calibri" w:hAnsi="Calibri"/>
          <w:b/>
          <w:bCs/>
          <w:color w:val="1F3864"/>
          <w:sz w:val="30"/>
          <w:szCs w:val="30"/>
        </w:rPr>
        <w:t xml:space="preserve">Abstract</w:t>
      </w:r>
    </w:p>
    <w:p>
      <w:pPr>
        <w:spacing w:after="200" w:line="276"/>
        <w:jc w:val="both"/>
      </w:pPr>
      <w:r>
        <w:rPr>
          <w:rFonts w:ascii="Calibri" w:cs="Calibri" w:eastAsia="Calibri" w:hAnsi="Calibri"/>
          <w:sz w:val="23"/>
          <w:szCs w:val="23"/>
        </w:rPr>
        <w:t xml:space="preserve">CashTrack is a web-based dashboard I built to close a gap I kept noticing in how small freelance teams operate: the tools people use to track project work and the tools they use to track money almost never talk to each other. A task gets marked done in one app, and someone still has to remember to raise an invoice for it somewhere else, by hand. CashTrack ties those two halves together in a single React application, so that finishing a task can automatically feed into invoicing and payout tracking rather than being a separate manual step. The system supports two roles, admin and team member, each with a different view of the same data. It was built with React (via Vite), styled with Tailwind CSS using a custom glassmorphism look, and uses the browser's LocalStorage API as its data layer instead of a hosted database, which was a deliberate decision made partway through the project rather than the original plan. All charts on the analytics dashboard are hand-built SVG components rather than imports from a charting library. This report walks through the reasoning behind those choices, the architecture that resulted, and what the project taught me about building a real, working application as someone who started it with no prior React experience.</w:t>
      </w:r>
    </w:p>
    <w:p>
      <w:r>
        <w:br w:type="page"/>
      </w:r>
    </w:p>
    <w:p>
      <w:pPr>
        <w:pStyle w:val="Heading1"/>
        <w:spacing w:after="200" w:before="400"/>
      </w:pPr>
      <w:r>
        <w:rPr>
          <w:rFonts w:ascii="Calibri" w:cs="Calibri" w:eastAsia="Calibri" w:hAnsi="Calibri"/>
          <w:b/>
          <w:bCs/>
          <w:color w:val="1F3864"/>
          <w:sz w:val="30"/>
          <w:szCs w:val="30"/>
        </w:rPr>
        <w:t xml:space="preserve">2. Introduction &amp; Problem Statement</w:t>
      </w:r>
    </w:p>
    <w:p>
      <w:pPr>
        <w:spacing w:after="200" w:line="276"/>
        <w:jc w:val="both"/>
      </w:pPr>
      <w:r>
        <w:rPr>
          <w:rFonts w:ascii="Calibri" w:cs="Calibri" w:eastAsia="Calibri" w:hAnsi="Calibri"/>
          <w:sz w:val="23"/>
          <w:szCs w:val="23"/>
        </w:rPr>
        <w:t xml:space="preserve">Most small freelance agencies I looked at while planning this project run on a patchwork of tools that were never designed to work together. A typical setup might be a Trello board for tasks, a WhatsApp group for coordination, and a spreadsheet — or nothing at all — for tracking who is owed what. That works fine when a team has two or three people, but it starts to fall apart quickly once there are multiple clients, multiple team members, and payments that depend on which tasks actually got finished.</w:t>
      </w:r>
    </w:p>
    <w:p>
      <w:pPr>
        <w:spacing w:after="200" w:line="276"/>
        <w:jc w:val="both"/>
      </w:pPr>
      <w:r>
        <w:rPr>
          <w:rFonts w:ascii="Calibri" w:cs="Calibri" w:eastAsia="Calibri" w:hAnsi="Calibri"/>
          <w:sz w:val="23"/>
          <w:szCs w:val="23"/>
        </w:rPr>
        <w:t xml:space="preserve">The core problem is that project management and financial tracking are treated as two unrelated activities, when in a freelance agency they are really the same activity looked at from two angles. A task being "done" is also, almost always, the trigger for someone getting paid. When these two things live in separate systems, someone has to manually reconcile them, and that manual step is exactly where mistakes creep in — a completed task that never gets invoiced, a payment that gets logged against the wrong person, or a team member who has no visibility into how much they are actually owed at any given moment.</w:t>
      </w:r>
    </w:p>
    <w:p>
      <w:pPr>
        <w:spacing w:after="200" w:line="276"/>
        <w:jc w:val="both"/>
      </w:pPr>
      <w:r>
        <w:rPr>
          <w:rFonts w:ascii="Calibri" w:cs="Calibri" w:eastAsia="Calibri" w:hAnsi="Calibri"/>
          <w:sz w:val="23"/>
          <w:szCs w:val="23"/>
        </w:rPr>
        <w:t xml:space="preserve">CashTrack's starting idea was simple: what if the task list and the ledger were the same underlying data, just viewed differently depending on who is logged in and what they need to see? An admin needs to see everything — clients, all tasks, all invoices, all payouts. A team member only needs to see their own assigned work and their own earnings. Building the application around that single idea is what shaped almost every architectural decision described later in this report.</w:t>
      </w:r>
    </w:p>
    <w:p>
      <w:r>
        <w:br w:type="page"/>
      </w:r>
    </w:p>
    <w:p>
      <w:pPr>
        <w:pStyle w:val="Heading1"/>
        <w:spacing w:after="200" w:before="400"/>
      </w:pPr>
      <w:r>
        <w:rPr>
          <w:rFonts w:ascii="Calibri" w:cs="Calibri" w:eastAsia="Calibri" w:hAnsi="Calibri"/>
          <w:b/>
          <w:bCs/>
          <w:color w:val="1F3864"/>
          <w:sz w:val="30"/>
          <w:szCs w:val="30"/>
        </w:rPr>
        <w:t xml:space="preserve">3. Project Objectives</w:t>
      </w:r>
    </w:p>
    <w:p>
      <w:pPr>
        <w:spacing w:after="200" w:line="276"/>
        <w:jc w:val="both"/>
      </w:pPr>
      <w:r>
        <w:rPr>
          <w:rFonts w:ascii="Calibri" w:cs="Calibri" w:eastAsia="Calibri" w:hAnsi="Calibri"/>
          <w:sz w:val="23"/>
          <w:szCs w:val="23"/>
        </w:rPr>
        <w:t xml:space="preserve">Before writing any code, I set out a short list of goals for the project, split roughly into what the application needed to do and what I personally wanted to get out of building it.</w:t>
      </w:r>
    </w:p>
    <w:p>
      <w:pPr>
        <w:pStyle w:val="Heading2"/>
        <w:spacing w:after="160" w:before="280"/>
      </w:pPr>
      <w:r>
        <w:rPr>
          <w:rFonts w:ascii="Calibri" w:cs="Calibri" w:eastAsia="Calibri" w:hAnsi="Calibri"/>
          <w:b/>
          <w:bCs/>
          <w:color w:val="2E5395"/>
          <w:sz w:val="25"/>
          <w:szCs w:val="25"/>
        </w:rPr>
        <w:t xml:space="preserve">Functional Objectives</w:t>
      </w:r>
    </w:p>
    <w:p>
      <w:pPr>
        <w:pStyle w:val="ListParagraph"/>
        <w:numPr>
          <w:ilvl w:val="0"/>
          <w:numId w:val="2"/>
        </w:numPr>
        <w:spacing w:after="120"/>
      </w:pPr>
      <w:r>
        <w:rPr>
          <w:rFonts w:ascii="Calibri" w:cs="Calibri" w:eastAsia="Calibri" w:hAnsi="Calibri"/>
          <w:sz w:val="23"/>
          <w:szCs w:val="23"/>
        </w:rPr>
        <w:t xml:space="preserve">Build a working dashboard where an admin can manage clients, assign tasks to team members, and track project status in one place.</w:t>
      </w:r>
    </w:p>
    <w:p>
      <w:pPr>
        <w:pStyle w:val="ListParagraph"/>
        <w:numPr>
          <w:ilvl w:val="0"/>
          <w:numId w:val="2"/>
        </w:numPr>
        <w:spacing w:after="120"/>
      </w:pPr>
      <w:r>
        <w:rPr>
          <w:rFonts w:ascii="Calibri" w:cs="Calibri" w:eastAsia="Calibri" w:hAnsi="Calibri"/>
          <w:sz w:val="23"/>
          <w:szCs w:val="23"/>
        </w:rPr>
        <w:t xml:space="preserve">Give each team member a restricted, personal view that only shows tasks assigned to them, without exposing other people's data or client-wide financial information.</w:t>
      </w:r>
    </w:p>
    <w:p>
      <w:pPr>
        <w:pStyle w:val="ListParagraph"/>
        <w:numPr>
          <w:ilvl w:val="0"/>
          <w:numId w:val="2"/>
        </w:numPr>
        <w:spacing w:after="120"/>
      </w:pPr>
      <w:r>
        <w:rPr>
          <w:rFonts w:ascii="Calibri" w:cs="Calibri" w:eastAsia="Calibri" w:hAnsi="Calibri"/>
          <w:sz w:val="23"/>
          <w:szCs w:val="23"/>
        </w:rPr>
        <w:t xml:space="preserve">Automate the link between a completed task and the invoicing process, so that generating an invoice from finished work takes one click instead of manual data entry.</w:t>
      </w:r>
    </w:p>
    <w:p>
      <w:pPr>
        <w:pStyle w:val="ListParagraph"/>
        <w:numPr>
          <w:ilvl w:val="0"/>
          <w:numId w:val="2"/>
        </w:numPr>
        <w:spacing w:after="120"/>
      </w:pPr>
      <w:r>
        <w:rPr>
          <w:rFonts w:ascii="Calibri" w:cs="Calibri" w:eastAsia="Calibri" w:hAnsi="Calibri"/>
          <w:sz w:val="23"/>
          <w:szCs w:val="23"/>
        </w:rPr>
        <w:t xml:space="preserve">Keep a running, accurate payout history for each team member that updates the moment an invoice is marked as paid.</w:t>
      </w:r>
    </w:p>
    <w:p>
      <w:pPr>
        <w:pStyle w:val="ListParagraph"/>
        <w:numPr>
          <w:ilvl w:val="0"/>
          <w:numId w:val="2"/>
        </w:numPr>
        <w:spacing w:after="120"/>
      </w:pPr>
      <w:r>
        <w:rPr>
          <w:rFonts w:ascii="Calibri" w:cs="Calibri" w:eastAsia="Calibri" w:hAnsi="Calibri"/>
          <w:sz w:val="23"/>
          <w:szCs w:val="23"/>
        </w:rPr>
        <w:t xml:space="preserve">Present the resulting data — earnings over time, task completion rates, client activity — through a visual analytics dashboard rather than raw tables.</w:t>
      </w:r>
    </w:p>
    <w:p>
      <w:pPr>
        <w:pStyle w:val="Heading2"/>
        <w:spacing w:after="160" w:before="280"/>
      </w:pPr>
      <w:r>
        <w:rPr>
          <w:rFonts w:ascii="Calibri" w:cs="Calibri" w:eastAsia="Calibri" w:hAnsi="Calibri"/>
          <w:b/>
          <w:bCs/>
          <w:color w:val="2E5395"/>
          <w:sz w:val="25"/>
          <w:szCs w:val="25"/>
        </w:rPr>
        <w:t xml:space="preserve">Technical / Learning Objectives</w:t>
      </w:r>
    </w:p>
    <w:p>
      <w:pPr>
        <w:pStyle w:val="ListParagraph"/>
        <w:numPr>
          <w:ilvl w:val="0"/>
          <w:numId w:val="2"/>
        </w:numPr>
        <w:spacing w:after="120"/>
      </w:pPr>
      <w:r>
        <w:rPr>
          <w:rFonts w:ascii="Calibri" w:cs="Calibri" w:eastAsia="Calibri" w:hAnsi="Calibri"/>
          <w:sz w:val="23"/>
          <w:szCs w:val="23"/>
        </w:rPr>
        <w:t xml:space="preserve">Learn React from the ground up by building something with real logic in it, rather than following a tutorial project.</w:t>
      </w:r>
    </w:p>
    <w:p>
      <w:pPr>
        <w:pStyle w:val="ListParagraph"/>
        <w:numPr>
          <w:ilvl w:val="0"/>
          <w:numId w:val="2"/>
        </w:numPr>
        <w:spacing w:after="120"/>
      </w:pPr>
      <w:r>
        <w:rPr>
          <w:rFonts w:ascii="Calibri" w:cs="Calibri" w:eastAsia="Calibri" w:hAnsi="Calibri"/>
          <w:sz w:val="23"/>
          <w:szCs w:val="23"/>
        </w:rPr>
        <w:t xml:space="preserve">Get comfortable with component-based architecture and understand when a piece of UI should be broken into its own component versus kept inline.</w:t>
      </w:r>
    </w:p>
    <w:p>
      <w:pPr>
        <w:pStyle w:val="ListParagraph"/>
        <w:numPr>
          <w:ilvl w:val="0"/>
          <w:numId w:val="2"/>
        </w:numPr>
        <w:spacing w:after="120"/>
      </w:pPr>
      <w:r>
        <w:rPr>
          <w:rFonts w:ascii="Calibri" w:cs="Calibri" w:eastAsia="Calibri" w:hAnsi="Calibri"/>
          <w:sz w:val="23"/>
          <w:szCs w:val="23"/>
        </w:rPr>
        <w:t xml:space="preserve">Understand state management well enough to avoid "prop drilling" across many nested components, and use React Context properly instead of just because it's the popular answer.</w:t>
      </w:r>
    </w:p>
    <w:p>
      <w:pPr>
        <w:pStyle w:val="ListParagraph"/>
        <w:numPr>
          <w:ilvl w:val="0"/>
          <w:numId w:val="2"/>
        </w:numPr>
        <w:spacing w:after="120"/>
      </w:pPr>
      <w:r>
        <w:rPr>
          <w:rFonts w:ascii="Calibri" w:cs="Calibri" w:eastAsia="Calibri" w:hAnsi="Calibri"/>
          <w:sz w:val="23"/>
          <w:szCs w:val="23"/>
        </w:rPr>
        <w:t xml:space="preserve">Practice making and living with real engineering trade-offs — including reversing a decision (Supabase) when it stopped serving the project's actual goal.</w:t>
      </w:r>
    </w:p>
    <w:p>
      <w:r>
        <w:br w:type="page"/>
      </w:r>
    </w:p>
    <w:p>
      <w:pPr>
        <w:pStyle w:val="Heading1"/>
        <w:spacing w:after="200" w:before="400"/>
      </w:pPr>
      <w:r>
        <w:rPr>
          <w:rFonts w:ascii="Calibri" w:cs="Calibri" w:eastAsia="Calibri" w:hAnsi="Calibri"/>
          <w:b/>
          <w:bCs/>
          <w:color w:val="1F3864"/>
          <w:sz w:val="30"/>
          <w:szCs w:val="30"/>
        </w:rPr>
        <w:t xml:space="preserve">4. Technology Stack &amp; Justification</w:t>
      </w:r>
    </w:p>
    <w:p>
      <w:pPr>
        <w:spacing w:after="200" w:line="276"/>
        <w:jc w:val="both"/>
      </w:pPr>
      <w:r>
        <w:rPr>
          <w:rFonts w:ascii="Calibri" w:cs="Calibri" w:eastAsia="Calibri" w:hAnsi="Calibri"/>
          <w:sz w:val="23"/>
          <w:szCs w:val="23"/>
        </w:rPr>
        <w:t xml:space="preserve">The final stack looks fairly minimal on paper, and that was intentional. Every piece was chosen because it solved a specific problem I ran into, not because it's what every tutorial recommends.</w:t>
      </w:r>
    </w:p>
    <w:p>
      <w:pPr>
        <w:pStyle w:val="Heading2"/>
        <w:spacing w:after="160" w:before="280"/>
      </w:pPr>
      <w:r>
        <w:rPr>
          <w:rFonts w:ascii="Calibri" w:cs="Calibri" w:eastAsia="Calibri" w:hAnsi="Calibri"/>
          <w:b/>
          <w:bCs/>
          <w:color w:val="2E5395"/>
          <w:sz w:val="25"/>
          <w:szCs w:val="25"/>
        </w:rPr>
        <w:t xml:space="preserve">React.js (with Vite)</w:t>
      </w:r>
    </w:p>
    <w:p>
      <w:pPr>
        <w:spacing w:after="200" w:line="276"/>
        <w:jc w:val="both"/>
      </w:pPr>
      <w:r>
        <w:rPr>
          <w:rFonts w:ascii="Calibri" w:cs="Calibri" w:eastAsia="Calibri" w:hAnsi="Calibri"/>
          <w:sz w:val="23"/>
          <w:szCs w:val="23"/>
        </w:rPr>
        <w:t xml:space="preserve">I picked React because the application is fundamentally a set of interconnected views of the same data — tasks feed into invoices, invoices feed into payouts, payouts feed into the analytics dashboard — and React's component model made it much easier to reason about than trying to manage all of that with plain JavaScript and manual DOM updates. Vite was the build tool rather than Create React App mainly because of how fast the dev server starts and reloads; when you are debugging state changes by refreshing constantly, that difference in wait time adds up over a project like this.</w:t>
      </w:r>
    </w:p>
    <w:p>
      <w:pPr>
        <w:pStyle w:val="Heading2"/>
        <w:spacing w:after="160" w:before="280"/>
      </w:pPr>
      <w:r>
        <w:rPr>
          <w:rFonts w:ascii="Calibri" w:cs="Calibri" w:eastAsia="Calibri" w:hAnsi="Calibri"/>
          <w:b/>
          <w:bCs/>
          <w:color w:val="2E5395"/>
          <w:sz w:val="25"/>
          <w:szCs w:val="25"/>
        </w:rPr>
        <w:t xml:space="preserve">Tailwind CSS</w:t>
      </w:r>
    </w:p>
    <w:p>
      <w:pPr>
        <w:spacing w:after="200" w:line="276"/>
        <w:jc w:val="both"/>
      </w:pPr>
      <w:r>
        <w:rPr>
          <w:rFonts w:ascii="Calibri" w:cs="Calibri" w:eastAsia="Calibri" w:hAnsi="Calibri"/>
          <w:sz w:val="23"/>
          <w:szCs w:val="23"/>
        </w:rPr>
        <w:t xml:space="preserve">Styling was done with Tailwind, and I leaned into a glassmorphism look — translucent panels, soft shadows, blurred backgrounds — mostly because a dashboard with this many numbers on screen needed some visual separation between cards to stay readable. Writing utility classes directly in the JSX also meant I wasn't jumping between separate CSS files while trying to keep track of component logic, which mattered a lot early on when I was still learning where state lived and how it flowed.</w:t>
      </w:r>
    </w:p>
    <w:p>
      <w:pPr>
        <w:pStyle w:val="Heading2"/>
        <w:spacing w:after="160" w:before="280"/>
      </w:pPr>
      <w:r>
        <w:rPr>
          <w:rFonts w:ascii="Calibri" w:cs="Calibri" w:eastAsia="Calibri" w:hAnsi="Calibri"/>
          <w:b/>
          <w:bCs/>
          <w:color w:val="2E5395"/>
          <w:sz w:val="25"/>
          <w:szCs w:val="25"/>
        </w:rPr>
        <w:t xml:space="preserve">LocalStorage API — and the pivot away from Supabase</w:t>
      </w:r>
    </w:p>
    <w:p>
      <w:pPr>
        <w:spacing w:after="200" w:line="276"/>
        <w:jc w:val="both"/>
      </w:pPr>
      <w:r>
        <w:rPr>
          <w:rFonts w:ascii="Calibri" w:cs="Calibri" w:eastAsia="Calibri" w:hAnsi="Calibri"/>
          <w:sz w:val="23"/>
          <w:szCs w:val="23"/>
        </w:rPr>
        <w:t xml:space="preserve">The original plan was to use Supabase for authentication and as the database, and I did build a first version around it. In practice, that version kept breaking in ways that had nothing to do with the actual features of CashTrack — row-level security rules rejecting requests that should have worked, authentication tokens expiring in the middle of a demo, and environment variable issues that behaved differently locally versus after a fresh clone. With a submission deadline attached to this project, I made the call to pivot to the browser's LocalStorage API instead. It removes the backend entirely: no server, no environment configuration, no network calls that can fail during a live demonstration. Everything the app needs — clients, tasks, invoices, payout records, the logged-in user — is read from and written to LocalStorage through a small set of data-access functions, which made the whole thing run the same way every single time it's opened, on any machine, with zero setup.</w:t>
      </w:r>
    </w:p>
    <w:p>
      <w:pPr>
        <w:pStyle w:val="Heading2"/>
        <w:spacing w:after="160" w:before="280"/>
      </w:pPr>
      <w:r>
        <w:rPr>
          <w:rFonts w:ascii="Calibri" w:cs="Calibri" w:eastAsia="Calibri" w:hAnsi="Calibri"/>
          <w:b/>
          <w:bCs/>
          <w:color w:val="2E5395"/>
          <w:sz w:val="25"/>
          <w:szCs w:val="25"/>
        </w:rPr>
        <w:t xml:space="preserve">Custom SVG Charts</w:t>
      </w:r>
    </w:p>
    <w:p>
      <w:pPr>
        <w:spacing w:after="200" w:line="276"/>
        <w:jc w:val="both"/>
      </w:pPr>
      <w:r>
        <w:rPr>
          <w:rFonts w:ascii="Calibri" w:cs="Calibri" w:eastAsia="Calibri" w:hAnsi="Calibri"/>
          <w:sz w:val="23"/>
          <w:szCs w:val="23"/>
        </w:rPr>
        <w:t xml:space="preserve">For the analytics dashboard, I chose to hand-build the charts as SVG components instead of installing a charting library like Recharts or Chart.js. Part of this was a size and dependency concern — charting libraries can be heavy for what is otherwise a lightweight, LocalStorage-based app — but honestly the bigger reason was that I wanted to actually understand how a bar chart or a line chart gets drawn from a set of numbers, rather than just calling a component and passing it data. Writing the coordinate math myself, scaling values to fit a fixed viewBox, was one of the more useful exercises in the whole project.</w:t>
      </w:r>
    </w:p>
    <w:p>
      <w:r>
        <w:br w:type="page"/>
      </w:r>
    </w:p>
    <w:p>
      <w:pPr>
        <w:pStyle w:val="Heading1"/>
        <w:spacing w:after="200" w:before="400"/>
      </w:pPr>
      <w:r>
        <w:rPr>
          <w:rFonts w:ascii="Calibri" w:cs="Calibri" w:eastAsia="Calibri" w:hAnsi="Calibri"/>
          <w:b/>
          <w:bCs/>
          <w:color w:val="1F3864"/>
          <w:sz w:val="30"/>
          <w:szCs w:val="30"/>
        </w:rPr>
        <w:t xml:space="preserve">5. System Architecture &amp; Data Flow</w:t>
      </w:r>
    </w:p>
    <w:p>
      <w:pPr>
        <w:spacing w:after="200" w:line="276"/>
        <w:jc w:val="both"/>
      </w:pPr>
      <w:r>
        <w:rPr>
          <w:rFonts w:ascii="Calibri" w:cs="Calibri" w:eastAsia="Calibri" w:hAnsi="Calibri"/>
          <w:sz w:val="23"/>
          <w:szCs w:val="23"/>
        </w:rPr>
        <w:t xml:space="preserve">CashTrack follows a fairly standard component-based structure, organized around the four main data types in the app: clients, tasks, invoices, and users. Each of these has its own set of components for listing, creating, and editing, and those components stay focused on presentation — they receive data and callbacks as props and don't talk to LocalStorage directly.</w:t>
      </w:r>
    </w:p>
    <w:p>
      <w:pPr>
        <w:pStyle w:val="Heading2"/>
        <w:spacing w:after="160" w:before="280"/>
      </w:pPr>
      <w:r>
        <w:rPr>
          <w:rFonts w:ascii="Calibri" w:cs="Calibri" w:eastAsia="Calibri" w:hAnsi="Calibri"/>
          <w:b/>
          <w:bCs/>
          <w:color w:val="2E5395"/>
          <w:sz w:val="25"/>
          <w:szCs w:val="25"/>
        </w:rPr>
        <w:t xml:space="preserve">State Management with React Context</w:t>
      </w:r>
    </w:p>
    <w:p>
      <w:pPr>
        <w:spacing w:after="200" w:line="276"/>
        <w:jc w:val="both"/>
      </w:pPr>
      <w:r>
        <w:rPr>
          <w:rFonts w:ascii="Calibri" w:cs="Calibri" w:eastAsia="Calibri" w:hAnsi="Calibri"/>
          <w:sz w:val="23"/>
          <w:szCs w:val="23"/>
        </w:rPr>
        <w:t xml:space="preserve">All of the shared application state — the current logged-in user, the full list of clients, tasks, and invoices — lives in a small set of React Context providers near the top of the component tree. I went with Context rather than pulling in a state management library like Redux, partly because the app's state isn't complex enough to need it, and partly because I wanted to actually understand how data flows through a React tree before reaching for a tool that abstracts that away. Components that need shared data subscribe to the relevant context with a custom hook rather than receiving it through a long chain of props, which was one of the bigger "it finally clicked" moments of the project.</w:t>
      </w:r>
    </w:p>
    <w:p>
      <w:pPr>
        <w:pStyle w:val="Heading2"/>
        <w:spacing w:after="160" w:before="280"/>
      </w:pPr>
      <w:r>
        <w:rPr>
          <w:rFonts w:ascii="Calibri" w:cs="Calibri" w:eastAsia="Calibri" w:hAnsi="Calibri"/>
          <w:b/>
          <w:bCs/>
          <w:color w:val="2E5395"/>
          <w:sz w:val="25"/>
          <w:szCs w:val="25"/>
        </w:rPr>
        <w:t xml:space="preserve">The LocalStorage Data Layer</w:t>
      </w:r>
    </w:p>
    <w:p>
      <w:pPr>
        <w:spacing w:after="200" w:line="276"/>
        <w:jc w:val="both"/>
      </w:pPr>
      <w:r>
        <w:rPr>
          <w:rFonts w:ascii="Calibri" w:cs="Calibri" w:eastAsia="Calibri" w:hAnsi="Calibri"/>
          <w:sz w:val="23"/>
          <w:szCs w:val="23"/>
        </w:rPr>
        <w:t xml:space="preserve">Underneath the context providers sits a thin data-access layer — a handful of functions like getTasks(), saveTask(), getInvoices(), and recordPayout() — that are the only parts of the app allowed to touch window.localStorage directly. Everything is stored as JSON strings under a small number of namespaced keys (cashtrack_clients, cashtrack_tasks, cashtrack_invoices, and so on). Keeping all of the read/write logic behind these functions, instead of scattering localStorage.getItem calls across components, made it possible to change the storage format partway through development without having to hunt down every place that touched it.</w:t>
      </w:r>
    </w:p>
    <w:p>
      <w:pPr>
        <w:pStyle w:val="Heading2"/>
        <w:spacing w:after="160" w:before="280"/>
      </w:pPr>
      <w:r>
        <w:rPr>
          <w:rFonts w:ascii="Calibri" w:cs="Calibri" w:eastAsia="Calibri" w:hAnsi="Calibri"/>
          <w:b/>
          <w:bCs/>
          <w:color w:val="2E5395"/>
          <w:sz w:val="25"/>
          <w:szCs w:val="25"/>
        </w:rPr>
        <w:t xml:space="preserve">Data Flow, End to End</w:t>
      </w:r>
    </w:p>
    <w:p>
      <w:pPr>
        <w:spacing w:after="200" w:line="276"/>
        <w:jc w:val="both"/>
      </w:pPr>
      <w:r>
        <w:rPr>
          <w:rFonts w:ascii="Calibri" w:cs="Calibri" w:eastAsia="Calibri" w:hAnsi="Calibri"/>
          <w:sz w:val="23"/>
          <w:szCs w:val="23"/>
        </w:rPr>
        <w:t xml:space="preserve">A typical flow looks like this: a component calls a context action (for example, completeTask), the context updates its in-memory state and calls the matching data-layer function to persist the change, and then every component subscribed to that context re-renders with the new data automatically. Nothing needs to manually tell the invoice list or the analytics dashboard to refresh — they simply react to the state they're already subscribed to, which is the part of React that the whole project ended up being built around.</w:t>
      </w:r>
    </w:p>
    <w:p>
      <w:r>
        <w:br w:type="page"/>
      </w:r>
    </w:p>
    <w:p>
      <w:pPr>
        <w:pStyle w:val="Heading1"/>
        <w:spacing w:after="200" w:before="400"/>
      </w:pPr>
      <w:r>
        <w:rPr>
          <w:rFonts w:ascii="Calibri" w:cs="Calibri" w:eastAsia="Calibri" w:hAnsi="Calibri"/>
          <w:b/>
          <w:bCs/>
          <w:color w:val="1F3864"/>
          <w:sz w:val="30"/>
          <w:szCs w:val="30"/>
        </w:rPr>
        <w:t xml:space="preserve">6. Core Features &amp; Functionality</w:t>
      </w:r>
    </w:p>
    <w:p>
      <w:pPr>
        <w:pStyle w:val="Heading2"/>
        <w:spacing w:after="160" w:before="280"/>
      </w:pPr>
      <w:r>
        <w:rPr>
          <w:rFonts w:ascii="Calibri" w:cs="Calibri" w:eastAsia="Calibri" w:hAnsi="Calibri"/>
          <w:b/>
          <w:bCs/>
          <w:color w:val="2E5395"/>
          <w:sz w:val="25"/>
          <w:szCs w:val="25"/>
        </w:rPr>
        <w:t xml:space="preserve">Role-Based Access Control</w:t>
      </w:r>
    </w:p>
    <w:p>
      <w:pPr>
        <w:spacing w:after="200" w:line="276"/>
        <w:jc w:val="both"/>
      </w:pPr>
      <w:r>
        <w:rPr>
          <w:rFonts w:ascii="Calibri" w:cs="Calibri" w:eastAsia="Calibri" w:hAnsi="Calibri"/>
          <w:sz w:val="23"/>
          <w:szCs w:val="23"/>
        </w:rPr>
        <w:t xml:space="preserve">There are two roles: admin and team member. On login, the app checks the logged-in user's role and renders a completely different set of routes and components — an admin sees client management, the full task board, invoicing, and agency-wide analytics, while a team member only sees a personal task list and their own payout history. This isn't just a matter of hiding UI elements; the data-fetching functions themselves filter by the logged-in user's ID for non-admin roles, so a team member's view is genuinely scoped to their own data rather than just visually simplified.</w:t>
      </w:r>
    </w:p>
    <w:p>
      <w:pPr>
        <w:pStyle w:val="Heading2"/>
        <w:spacing w:after="160" w:before="280"/>
      </w:pPr>
      <w:r>
        <w:rPr>
          <w:rFonts w:ascii="Calibri" w:cs="Calibri" w:eastAsia="Calibri" w:hAnsi="Calibri"/>
          <w:b/>
          <w:bCs/>
          <w:color w:val="2E5395"/>
          <w:sz w:val="25"/>
          <w:szCs w:val="25"/>
        </w:rPr>
        <w:t xml:space="preserve">Task Management with Priorities and Tags</w:t>
      </w:r>
    </w:p>
    <w:p>
      <w:pPr>
        <w:spacing w:after="200" w:line="276"/>
        <w:jc w:val="both"/>
      </w:pPr>
      <w:r>
        <w:rPr>
          <w:rFonts w:ascii="Calibri" w:cs="Calibri" w:eastAsia="Calibri" w:hAnsi="Calibri"/>
          <w:sz w:val="23"/>
          <w:szCs w:val="23"/>
        </w:rPr>
        <w:t xml:space="preserve">Tasks carry a priority level (low, medium, high), one or more tags for categorization (for example, "design," "copywriting," "revision"), a due date, an assigned team member, and a compensation amount. The task board groups tasks by status — To Do, In Progress, Completed — and admins can filter by client, team member, or priority, which turned out to matter a lot once I started testing with a realistic number of dummy tasks.</w:t>
      </w:r>
    </w:p>
    <w:p>
      <w:pPr>
        <w:pStyle w:val="Heading2"/>
        <w:spacing w:after="160" w:before="280"/>
      </w:pPr>
      <w:r>
        <w:rPr>
          <w:rFonts w:ascii="Calibri" w:cs="Calibri" w:eastAsia="Calibri" w:hAnsi="Calibri"/>
          <w:b/>
          <w:bCs/>
          <w:color w:val="2E5395"/>
          <w:sz w:val="25"/>
          <w:szCs w:val="25"/>
        </w:rPr>
        <w:t xml:space="preserve">The Automated Financial Pipeline</w:t>
      </w:r>
    </w:p>
    <w:p>
      <w:pPr>
        <w:spacing w:after="200" w:line="276"/>
        <w:jc w:val="both"/>
      </w:pPr>
      <w:r>
        <w:rPr>
          <w:rFonts w:ascii="Calibri" w:cs="Calibri" w:eastAsia="Calibri" w:hAnsi="Calibri"/>
          <w:sz w:val="23"/>
          <w:szCs w:val="23"/>
        </w:rPr>
        <w:t xml:space="preserve">This is the feature the whole project is really built around. Once a task is marked Completed, it becomes eligible for invoicing. An admin can select one or more completed tasks for a client and generate an invoice in a single action — the invoice line items, amounts, and the associated team member payouts are all derived automatically from the underlying task data rather than typed in again.</w:t>
      </w:r>
    </w:p>
    <w:p>
      <w:pPr>
        <w:pStyle w:val="Heading2"/>
        <w:spacing w:after="160" w:before="280"/>
      </w:pPr>
      <w:r>
        <w:rPr>
          <w:rFonts w:ascii="Calibri" w:cs="Calibri" w:eastAsia="Calibri" w:hAnsi="Calibri"/>
          <w:b/>
          <w:bCs/>
          <w:color w:val="2E5395"/>
          <w:sz w:val="25"/>
          <w:szCs w:val="25"/>
        </w:rPr>
        <w:t xml:space="preserve">Analytics Dashboard</w:t>
      </w:r>
    </w:p>
    <w:p>
      <w:pPr>
        <w:spacing w:after="200" w:line="276"/>
        <w:jc w:val="both"/>
      </w:pPr>
      <w:r>
        <w:rPr>
          <w:rFonts w:ascii="Calibri" w:cs="Calibri" w:eastAsia="Calibri" w:hAnsi="Calibri"/>
          <w:sz w:val="23"/>
          <w:szCs w:val="23"/>
        </w:rPr>
        <w:t xml:space="preserve">The dashboard pulls together the custom SVG charts mentioned earlier: a line chart of earnings over time, a bar chart comparing task completion by team member, and simple summary cards for total revenue, outstanding invoices, and active tasks. All of it is computed from the same LocalStorage data the rest of the app uses, so the numbers on the dashboard are never out of sync with what's actually in the task and invoice lists.</w:t>
      </w:r>
    </w:p>
    <w:p>
      <w:r>
        <w:br w:type="page"/>
      </w:r>
    </w:p>
    <w:p>
      <w:pPr>
        <w:pStyle w:val="Heading1"/>
        <w:spacing w:after="200" w:before="400"/>
      </w:pPr>
      <w:r>
        <w:rPr>
          <w:rFonts w:ascii="Calibri" w:cs="Calibri" w:eastAsia="Calibri" w:hAnsi="Calibri"/>
          <w:b/>
          <w:bCs/>
          <w:color w:val="1F3864"/>
          <w:sz w:val="30"/>
          <w:szCs w:val="30"/>
        </w:rPr>
        <w:t xml:space="preserve">7. The Automated Workflow (Step-by-Step)</w:t>
      </w:r>
    </w:p>
    <w:p>
      <w:pPr>
        <w:spacing w:after="200" w:line="276"/>
        <w:jc w:val="both"/>
      </w:pPr>
      <w:r>
        <w:rPr>
          <w:rFonts w:ascii="Calibri" w:cs="Calibri" w:eastAsia="Calibri" w:hAnsi="Calibri"/>
          <w:sz w:val="23"/>
          <w:szCs w:val="23"/>
        </w:rPr>
        <w:t xml:space="preserve">The clearest way to show how the pieces connect is to walk through one task from start to finish.</w:t>
      </w:r>
    </w:p>
    <w:p>
      <w:pPr>
        <w:pStyle w:val="ListParagraph"/>
        <w:numPr>
          <w:ilvl w:val="0"/>
          <w:numId w:val="2"/>
        </w:numPr>
        <w:spacing w:after="120"/>
      </w:pPr>
      <w:r>
        <w:rPr>
          <w:rFonts w:ascii="Calibri" w:cs="Calibri" w:eastAsia="Calibri" w:hAnsi="Calibri"/>
          <w:b/>
          <w:bCs/>
          <w:sz w:val="23"/>
          <w:szCs w:val="23"/>
        </w:rPr>
        <w:t xml:space="preserve">Step 1 — Client onboarding: </w:t>
      </w:r>
      <w:r>
        <w:rPr>
          <w:rFonts w:ascii="Calibri" w:cs="Calibri" w:eastAsia="Calibri" w:hAnsi="Calibri"/>
          <w:sz w:val="23"/>
          <w:szCs w:val="23"/>
        </w:rPr>
        <w:t xml:space="preserve">The admin adds a new client with basic contact details. This client now appears as an option whenever a new task is created.</w:t>
      </w:r>
    </w:p>
    <w:p>
      <w:pPr>
        <w:pStyle w:val="ListParagraph"/>
        <w:numPr>
          <w:ilvl w:val="0"/>
          <w:numId w:val="2"/>
        </w:numPr>
        <w:spacing w:after="120"/>
      </w:pPr>
      <w:r>
        <w:rPr>
          <w:rFonts w:ascii="Calibri" w:cs="Calibri" w:eastAsia="Calibri" w:hAnsi="Calibri"/>
          <w:b/>
          <w:bCs/>
          <w:sz w:val="23"/>
          <w:szCs w:val="23"/>
        </w:rPr>
        <w:t xml:space="preserve">Step 2 — Task creation: </w:t>
      </w:r>
      <w:r>
        <w:rPr>
          <w:rFonts w:ascii="Calibri" w:cs="Calibri" w:eastAsia="Calibri" w:hAnsi="Calibri"/>
          <w:sz w:val="23"/>
          <w:szCs w:val="23"/>
        </w:rPr>
        <w:t xml:space="preserve">The admin creates a task, assigns it to a specific team member, sets a priority and due date, and enters the compensation amount for that piece of work.</w:t>
      </w:r>
    </w:p>
    <w:p>
      <w:pPr>
        <w:pStyle w:val="ListParagraph"/>
        <w:numPr>
          <w:ilvl w:val="0"/>
          <w:numId w:val="2"/>
        </w:numPr>
        <w:spacing w:after="120"/>
      </w:pPr>
      <w:r>
        <w:rPr>
          <w:rFonts w:ascii="Calibri" w:cs="Calibri" w:eastAsia="Calibri" w:hAnsi="Calibri"/>
          <w:b/>
          <w:bCs/>
          <w:sz w:val="23"/>
          <w:szCs w:val="23"/>
        </w:rPr>
        <w:t xml:space="preserve">Step 3 — Team member view: </w:t>
      </w:r>
      <w:r>
        <w:rPr>
          <w:rFonts w:ascii="Calibri" w:cs="Calibri" w:eastAsia="Calibri" w:hAnsi="Calibri"/>
          <w:sz w:val="23"/>
          <w:szCs w:val="23"/>
        </w:rPr>
        <w:t xml:space="preserve">The assigned team member logs in and sees the task appear on their personal board — and only their own tasks, nothing belonging to anyone else.</w:t>
      </w:r>
    </w:p>
    <w:p>
      <w:pPr>
        <w:pStyle w:val="ListParagraph"/>
        <w:numPr>
          <w:ilvl w:val="0"/>
          <w:numId w:val="2"/>
        </w:numPr>
        <w:spacing w:after="120"/>
      </w:pPr>
      <w:r>
        <w:rPr>
          <w:rFonts w:ascii="Calibri" w:cs="Calibri" w:eastAsia="Calibri" w:hAnsi="Calibri"/>
          <w:b/>
          <w:bCs/>
          <w:sz w:val="23"/>
          <w:szCs w:val="23"/>
        </w:rPr>
        <w:t xml:space="preserve">Step 4 — Marking work complete: </w:t>
      </w:r>
      <w:r>
        <w:rPr>
          <w:rFonts w:ascii="Calibri" w:cs="Calibri" w:eastAsia="Calibri" w:hAnsi="Calibri"/>
          <w:sz w:val="23"/>
          <w:szCs w:val="23"/>
        </w:rPr>
        <w:t xml:space="preserve">Once the work is done, the team member updates the task's status to Completed. This is the trigger point for everything that follows.</w:t>
      </w:r>
    </w:p>
    <w:p>
      <w:pPr>
        <w:pStyle w:val="ListParagraph"/>
        <w:numPr>
          <w:ilvl w:val="0"/>
          <w:numId w:val="2"/>
        </w:numPr>
        <w:spacing w:after="120"/>
      </w:pPr>
      <w:r>
        <w:rPr>
          <w:rFonts w:ascii="Calibri" w:cs="Calibri" w:eastAsia="Calibri" w:hAnsi="Calibri"/>
          <w:b/>
          <w:bCs/>
          <w:sz w:val="23"/>
          <w:szCs w:val="23"/>
        </w:rPr>
        <w:t xml:space="preserve">Step 5 — Invoice generation: </w:t>
      </w:r>
      <w:r>
        <w:rPr>
          <w:rFonts w:ascii="Calibri" w:cs="Calibri" w:eastAsia="Calibri" w:hAnsi="Calibri"/>
          <w:sz w:val="23"/>
          <w:szCs w:val="23"/>
        </w:rPr>
        <w:t xml:space="preserve">The admin sees the task in a "ready to invoice" state and, with one click, generates an invoice for the client that pulls in the task's amount automatically, without retyping it.</w:t>
      </w:r>
    </w:p>
    <w:p>
      <w:pPr>
        <w:pStyle w:val="ListParagraph"/>
        <w:numPr>
          <w:ilvl w:val="0"/>
          <w:numId w:val="2"/>
        </w:numPr>
        <w:spacing w:after="120"/>
      </w:pPr>
      <w:r>
        <w:rPr>
          <w:rFonts w:ascii="Calibri" w:cs="Calibri" w:eastAsia="Calibri" w:hAnsi="Calibri"/>
          <w:b/>
          <w:bCs/>
          <w:sz w:val="23"/>
          <w:szCs w:val="23"/>
        </w:rPr>
        <w:t xml:space="preserve">Step 6 — Marking the invoice paid: </w:t>
      </w:r>
      <w:r>
        <w:rPr>
          <w:rFonts w:ascii="Calibri" w:cs="Calibri" w:eastAsia="Calibri" w:hAnsi="Calibri"/>
          <w:sz w:val="23"/>
          <w:szCs w:val="23"/>
        </w:rPr>
        <w:t xml:space="preserve">Once the client has actually paid, the admin marks the invoice as Paid.</w:t>
      </w:r>
    </w:p>
    <w:p>
      <w:pPr>
        <w:pStyle w:val="ListParagraph"/>
        <w:numPr>
          <w:ilvl w:val="0"/>
          <w:numId w:val="2"/>
        </w:numPr>
        <w:spacing w:after="120"/>
      </w:pPr>
      <w:r>
        <w:rPr>
          <w:rFonts w:ascii="Calibri" w:cs="Calibri" w:eastAsia="Calibri" w:hAnsi="Calibri"/>
          <w:b/>
          <w:bCs/>
          <w:sz w:val="23"/>
          <w:szCs w:val="23"/>
        </w:rPr>
        <w:t xml:space="preserve">Step 7 — Automatic payout update: </w:t>
      </w:r>
      <w:r>
        <w:rPr>
          <w:rFonts w:ascii="Calibri" w:cs="Calibri" w:eastAsia="Calibri" w:hAnsi="Calibri"/>
          <w:sz w:val="23"/>
          <w:szCs w:val="23"/>
        </w:rPr>
        <w:t xml:space="preserve">The moment the invoice status changes to Paid, the system creates a financial transaction record and updates the assigned team member's payout history and total earnings — no separate step required.</w:t>
      </w:r>
    </w:p>
    <w:p>
      <w:pPr>
        <w:spacing w:after="200" w:line="276"/>
        <w:jc w:val="both"/>
      </w:pPr>
      <w:r>
        <w:rPr>
          <w:rFonts w:ascii="Calibri" w:cs="Calibri" w:eastAsia="Calibri" w:hAnsi="Calibri"/>
          <w:sz w:val="23"/>
          <w:szCs w:val="23"/>
        </w:rPr>
        <w:t xml:space="preserve">It's this last step that made the whole "unified dashboard" idea worth building in the first place — the payout isn't something an admin has to remember to go log elsewhere, it's just a direct consequence of the invoice being paid.</w:t>
      </w:r>
    </w:p>
    <w:p>
      <w:r>
        <w:br w:type="page"/>
      </w:r>
    </w:p>
    <w:p>
      <w:pPr>
        <w:pStyle w:val="Heading1"/>
        <w:spacing w:after="200" w:before="400"/>
      </w:pPr>
      <w:r>
        <w:rPr>
          <w:rFonts w:ascii="Calibri" w:cs="Calibri" w:eastAsia="Calibri" w:hAnsi="Calibri"/>
          <w:b/>
          <w:bCs/>
          <w:color w:val="1F3864"/>
          <w:sz w:val="30"/>
          <w:szCs w:val="30"/>
        </w:rPr>
        <w:t xml:space="preserve">8. Challenges Faced &amp; Solutions Implemented</w:t>
      </w:r>
    </w:p>
    <w:p>
      <w:pPr>
        <w:pStyle w:val="Heading2"/>
        <w:spacing w:after="160" w:before="280"/>
      </w:pPr>
      <w:r>
        <w:rPr>
          <w:rFonts w:ascii="Calibri" w:cs="Calibri" w:eastAsia="Calibri" w:hAnsi="Calibri"/>
          <w:b/>
          <w:bCs/>
          <w:color w:val="2E5395"/>
          <w:sz w:val="25"/>
          <w:szCs w:val="25"/>
        </w:rPr>
        <w:t xml:space="preserve">The Supabase Problem</w:t>
      </w:r>
    </w:p>
    <w:p>
      <w:pPr>
        <w:spacing w:after="200" w:line="276"/>
        <w:jc w:val="both"/>
      </w:pPr>
      <w:r>
        <w:rPr>
          <w:rFonts w:ascii="Calibri" w:cs="Calibri" w:eastAsia="Calibri" w:hAnsi="Calibri"/>
          <w:sz w:val="23"/>
          <w:szCs w:val="23"/>
        </w:rPr>
        <w:t xml:space="preserve">As mentioned in the technology section, the first working version of CashTrack used Supabase for authentication and as the database. This is where I hit the most frustrating stretch of the whole project. Row-level security policies meant to keep team members from seeing each other's data kept blocking legitimate requests from the admin role as well, and I spent a considerable amount of time going back and forth between the Supabase dashboard and the code trying to work out whether a given failure was a policy problem, a session/token problem, or a bug in my own query logic. On top of that, environment variables that worked fine on my machine caused authentication to silently fail after a fresh install, which is a bad thing to discover close to a submission deadline. The fix wasn't to debug harder — it was to recognize that a hosted backend added real risk to a project whose main requirement was "has to work, reliably, during a live demo," and to rebuild the data layer around LocalStorage instead. That single decision removed an entire category of failure the project didn't actually need to take on.</w:t>
      </w:r>
    </w:p>
    <w:p>
      <w:pPr>
        <w:pStyle w:val="Heading2"/>
        <w:spacing w:after="160" w:before="280"/>
      </w:pPr>
      <w:r>
        <w:rPr>
          <w:rFonts w:ascii="Calibri" w:cs="Calibri" w:eastAsia="Calibri" w:hAnsi="Calibri"/>
          <w:b/>
          <w:bCs/>
          <w:color w:val="2E5395"/>
          <w:sz w:val="25"/>
          <w:szCs w:val="25"/>
        </w:rPr>
        <w:t xml:space="preserve">Managing Global State as a Beginner</w:t>
      </w:r>
    </w:p>
    <w:p>
      <w:pPr>
        <w:spacing w:after="200" w:line="276"/>
        <w:jc w:val="both"/>
      </w:pPr>
      <w:r>
        <w:rPr>
          <w:rFonts w:ascii="Calibri" w:cs="Calibri" w:eastAsia="Calibri" w:hAnsi="Calibri"/>
          <w:sz w:val="23"/>
          <w:szCs w:val="23"/>
        </w:rPr>
        <w:t xml:space="preserve">Early versions of the app passed data down through props across four or five component levels just to get a list of tasks to the component that needed it, and updating that data meant passing callback functions back up the same chain. It worked, technically, but every new feature meant threading more props through components that didn't actually use them, only passed them along. Learning to move shared state into React Context, and to access it through small custom hooks (useTasks, useAuth, useInvoices) instead of prop chains, fixed this directly. It also made individual components noticeably easier to read, since a component's props list started actually reflecting what that component cared about, instead of what its grandchildren needed.</w:t>
      </w:r>
    </w:p>
    <w:p>
      <w:pPr>
        <w:pStyle w:val="Heading2"/>
        <w:spacing w:after="160" w:before="280"/>
      </w:pPr>
      <w:r>
        <w:rPr>
          <w:rFonts w:ascii="Calibri" w:cs="Calibri" w:eastAsia="Calibri" w:hAnsi="Calibri"/>
          <w:b/>
          <w:bCs/>
          <w:color w:val="2E5395"/>
          <w:sz w:val="25"/>
          <w:szCs w:val="25"/>
        </w:rPr>
        <w:t xml:space="preserve">Keeping LocalStorage Data Consistent</w:t>
      </w:r>
    </w:p>
    <w:p>
      <w:pPr>
        <w:spacing w:after="200" w:line="276"/>
        <w:jc w:val="both"/>
      </w:pPr>
      <w:r>
        <w:rPr>
          <w:rFonts w:ascii="Calibri" w:cs="Calibri" w:eastAsia="Calibri" w:hAnsi="Calibri"/>
          <w:sz w:val="23"/>
          <w:szCs w:val="23"/>
        </w:rPr>
        <w:t xml:space="preserve">Once tasks, invoices, and payouts were all being read from and written to LocalStorage separately, it became possible for them to drift out of sync — for example, if an invoice referenced a task that had since been deleted. I dealt with this by centralizing all writes through the data-access layer described earlier, and by having invoice and payout records store a snapshot of the relevant task details at the moment of creation rather than just a reference ID, so that later changes to a task don't retroactively alter a financial record that has already been generated.</w:t>
      </w:r>
    </w:p>
    <w:p>
      <w:r>
        <w:br w:type="page"/>
      </w:r>
    </w:p>
    <w:p>
      <w:pPr>
        <w:pStyle w:val="Heading1"/>
        <w:spacing w:after="200" w:before="400"/>
      </w:pPr>
      <w:r>
        <w:rPr>
          <w:rFonts w:ascii="Calibri" w:cs="Calibri" w:eastAsia="Calibri" w:hAnsi="Calibri"/>
          <w:b/>
          <w:bCs/>
          <w:color w:val="1F3864"/>
          <w:sz w:val="30"/>
          <w:szCs w:val="30"/>
        </w:rPr>
        <w:t xml:space="preserve">9. Learning Outcomes</w:t>
      </w:r>
    </w:p>
    <w:p>
      <w:pPr>
        <w:spacing w:after="200" w:line="276"/>
        <w:jc w:val="both"/>
      </w:pPr>
      <w:r>
        <w:rPr>
          <w:rFonts w:ascii="Calibri" w:cs="Calibri" w:eastAsia="Calibri" w:hAnsi="Calibri"/>
          <w:sz w:val="23"/>
          <w:szCs w:val="23"/>
        </w:rPr>
        <w:t xml:space="preserve">Going into this project, my exposure to React was limited to a few short tutorials, and there's a real difference between following along with someone else's example and being the one who has to decide how a whole application should be structured. A few things stand out looking back.</w:t>
      </w:r>
    </w:p>
    <w:p>
      <w:pPr>
        <w:pStyle w:val="ListParagraph"/>
        <w:numPr>
          <w:ilvl w:val="0"/>
          <w:numId w:val="2"/>
        </w:numPr>
        <w:spacing w:after="120"/>
      </w:pPr>
      <w:r>
        <w:rPr>
          <w:rFonts w:ascii="Calibri" w:cs="Calibri" w:eastAsia="Calibri" w:hAnsi="Calibri"/>
          <w:sz w:val="23"/>
          <w:szCs w:val="23"/>
        </w:rPr>
        <w:t xml:space="preserve">Component architecture stopped being an abstract concept once I had to actually decide, repeatedly, whether a piece of UI deserved to be its own component or was fine staying inline — and lived with the consequences of getting that call wrong a few times.</w:t>
      </w:r>
    </w:p>
    <w:p>
      <w:pPr>
        <w:pStyle w:val="ListParagraph"/>
        <w:numPr>
          <w:ilvl w:val="0"/>
          <w:numId w:val="2"/>
        </w:numPr>
        <w:spacing w:after="120"/>
      </w:pPr>
      <w:r>
        <w:rPr>
          <w:rFonts w:ascii="Calibri" w:cs="Calibri" w:eastAsia="Calibri" w:hAnsi="Calibri"/>
          <w:sz w:val="23"/>
          <w:szCs w:val="23"/>
        </w:rPr>
        <w:t xml:space="preserve">State management made a lot more sense once I had a real problem (prop drilling across the task board) to solve with it, rather than reading about Context in isolation.</w:t>
      </w:r>
    </w:p>
    <w:p>
      <w:pPr>
        <w:pStyle w:val="ListParagraph"/>
        <w:numPr>
          <w:ilvl w:val="0"/>
          <w:numId w:val="2"/>
        </w:numPr>
        <w:spacing w:after="120"/>
      </w:pPr>
      <w:r>
        <w:rPr>
          <w:rFonts w:ascii="Calibri" w:cs="Calibri" w:eastAsia="Calibri" w:hAnsi="Calibri"/>
          <w:sz w:val="23"/>
          <w:szCs w:val="23"/>
        </w:rPr>
        <w:t xml:space="preserve">Translating a business rule — "a paid invoice should update the team member's earnings" — into actual code forced me to think about data relationships in a way that pure UI work hadn't required.</w:t>
      </w:r>
    </w:p>
    <w:p>
      <w:pPr>
        <w:pStyle w:val="ListParagraph"/>
        <w:numPr>
          <w:ilvl w:val="0"/>
          <w:numId w:val="2"/>
        </w:numPr>
        <w:spacing w:after="120"/>
      </w:pPr>
      <w:r>
        <w:rPr>
          <w:rFonts w:ascii="Calibri" w:cs="Calibri" w:eastAsia="Calibri" w:hAnsi="Calibri"/>
          <w:sz w:val="23"/>
          <w:szCs w:val="23"/>
        </w:rPr>
        <w:t xml:space="preserve">Reversing a technical decision partway through, instead of forcing the original plan to work, turned out to be one of the more valuable parts of the process rather than a failure.</w:t>
      </w:r>
    </w:p>
    <w:p>
      <w:r>
        <w:br w:type="page"/>
      </w:r>
    </w:p>
    <w:p>
      <w:pPr>
        <w:pStyle w:val="Heading1"/>
        <w:spacing w:after="200" w:before="400"/>
      </w:pPr>
      <w:r>
        <w:rPr>
          <w:rFonts w:ascii="Calibri" w:cs="Calibri" w:eastAsia="Calibri" w:hAnsi="Calibri"/>
          <w:b/>
          <w:bCs/>
          <w:color w:val="1F3864"/>
          <w:sz w:val="30"/>
          <w:szCs w:val="30"/>
        </w:rPr>
        <w:t xml:space="preserve">10. Future Enhancements</w:t>
      </w:r>
    </w:p>
    <w:p>
      <w:pPr>
        <w:spacing w:after="200" w:line="276"/>
        <w:jc w:val="both"/>
      </w:pPr>
      <w:r>
        <w:rPr>
          <w:rFonts w:ascii="Calibri" w:cs="Calibri" w:eastAsia="Calibri" w:hAnsi="Calibri"/>
          <w:sz w:val="23"/>
          <w:szCs w:val="23"/>
        </w:rPr>
        <w:t xml:space="preserve">CashTrack works as a self-contained demo, but there are a few directions I'd want to take it if I kept building on it after submission.</w:t>
      </w:r>
    </w:p>
    <w:p>
      <w:pPr>
        <w:pStyle w:val="ListParagraph"/>
        <w:numPr>
          <w:ilvl w:val="0"/>
          <w:numId w:val="2"/>
        </w:numPr>
        <w:spacing w:after="120"/>
      </w:pPr>
      <w:r>
        <w:rPr>
          <w:rFonts w:ascii="Calibri" w:cs="Calibri" w:eastAsia="Calibri" w:hAnsi="Calibri"/>
          <w:sz w:val="23"/>
          <w:szCs w:val="23"/>
        </w:rPr>
        <w:t xml:space="preserve">PDF invoice export, so an admin can download or email an actual invoice document to a client instead of only viewing it inside the app.</w:t>
      </w:r>
    </w:p>
    <w:p>
      <w:pPr>
        <w:pStyle w:val="ListParagraph"/>
        <w:numPr>
          <w:ilvl w:val="0"/>
          <w:numId w:val="2"/>
        </w:numPr>
        <w:spacing w:after="120"/>
      </w:pPr>
      <w:r>
        <w:rPr>
          <w:rFonts w:ascii="Calibri" w:cs="Calibri" w:eastAsia="Calibri" w:hAnsi="Calibri"/>
          <w:sz w:val="23"/>
          <w:szCs w:val="23"/>
        </w:rPr>
        <w:t xml:space="preserve">Email or in-app notifications for task assignment and invoice status changes, so team members don't have to check the dashboard to know something changed.</w:t>
      </w:r>
    </w:p>
    <w:p>
      <w:pPr>
        <w:pStyle w:val="ListParagraph"/>
        <w:numPr>
          <w:ilvl w:val="0"/>
          <w:numId w:val="2"/>
        </w:numPr>
        <w:spacing w:after="120"/>
      </w:pPr>
      <w:r>
        <w:rPr>
          <w:rFonts w:ascii="Calibri" w:cs="Calibri" w:eastAsia="Calibri" w:hAnsi="Calibri"/>
          <w:sz w:val="23"/>
          <w:szCs w:val="23"/>
        </w:rPr>
        <w:t xml:space="preserve">Re-introducing a real backend — most likely Supabase again, but this time with authentication and row-level security planned out from the start rather than added midway through — so data can sync across devices instead of staying in one browser's LocalStorage.</w:t>
      </w:r>
    </w:p>
    <w:p>
      <w:pPr>
        <w:pStyle w:val="ListParagraph"/>
        <w:numPr>
          <w:ilvl w:val="0"/>
          <w:numId w:val="2"/>
        </w:numPr>
        <w:spacing w:after="120"/>
      </w:pPr>
      <w:r>
        <w:rPr>
          <w:rFonts w:ascii="Calibri" w:cs="Calibri" w:eastAsia="Calibri" w:hAnsi="Calibri"/>
          <w:sz w:val="23"/>
          <w:szCs w:val="23"/>
        </w:rPr>
        <w:t xml:space="preserve">Recurring invoices for clients with ongoing retainer-style work, instead of only one-off task-based invoices.</w:t>
      </w:r>
    </w:p>
    <w:p>
      <w:pPr>
        <w:pStyle w:val="ListParagraph"/>
        <w:numPr>
          <w:ilvl w:val="0"/>
          <w:numId w:val="2"/>
        </w:numPr>
        <w:spacing w:after="120"/>
      </w:pPr>
      <w:r>
        <w:rPr>
          <w:rFonts w:ascii="Calibri" w:cs="Calibri" w:eastAsia="Calibri" w:hAnsi="Calibri"/>
          <w:sz w:val="23"/>
          <w:szCs w:val="23"/>
        </w:rPr>
        <w:t xml:space="preserve">A basic reporting export (CSV) of payout history, mainly so team members have something outside the app they can keep for their own records.</w:t>
      </w:r>
    </w:p>
    <w:p>
      <w:r>
        <w:br w:type="page"/>
      </w:r>
    </w:p>
    <w:p>
      <w:pPr>
        <w:pStyle w:val="Heading1"/>
        <w:spacing w:after="200" w:before="400"/>
      </w:pPr>
      <w:r>
        <w:rPr>
          <w:rFonts w:ascii="Calibri" w:cs="Calibri" w:eastAsia="Calibri" w:hAnsi="Calibri"/>
          <w:b/>
          <w:bCs/>
          <w:color w:val="1F3864"/>
          <w:sz w:val="30"/>
          <w:szCs w:val="30"/>
        </w:rPr>
        <w:t xml:space="preserve">11. Conclusion</w:t>
      </w:r>
    </w:p>
    <w:p>
      <w:pPr>
        <w:spacing w:after="200" w:line="276"/>
        <w:jc w:val="both"/>
      </w:pPr>
      <w:r>
        <w:rPr>
          <w:rFonts w:ascii="Calibri" w:cs="Calibri" w:eastAsia="Calibri" w:hAnsi="Calibri"/>
          <w:sz w:val="23"/>
          <w:szCs w:val="23"/>
        </w:rPr>
        <w:t xml:space="preserve">CashTrack started as an attempt to fix a fairly specific, unglamorous problem — the disconnect between finishing work and getting paid for it in small freelance teams — and turned into the project that actually taught me React, rather than a tutorial that happened to produce an app. The pivot away from Supabase wasn't part of the original plan, and neither was writing my own SVG chart code, but both of those decisions came from trying to build something that had to genuinely work rather than something that just looked finished. What I ended up with is a small application where marking a task done really does flow through to an invoice and a payout, with nothing hidden behind a manual step in between. Beyond the grade this report is attached to, CashTrack is the piece of work I'd point to first if someone asked what I can actually build, because every part of it — the good decisions and the ones I had to walk back — is something I worked through myself.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2026-09-07T13:23:47.184Z</dcterms:created>
  <dcterms:modified xsi:type="dcterms:W3CDTF">2026-09-07T13:23:47.194Z</dcterms:modified>
</cp:coreProperties>
</file>

<file path=docProps/custom.xml><?xml version="1.0" encoding="utf-8"?>
<Properties xmlns="http://schemas.openxmlformats.org/officeDocument/2006/custom-properties" xmlns:vt="http://schemas.openxmlformats.org/officeDocument/2006/docPropsVTypes"/>
</file>