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MANI</w:t>
      </w:r>
    </w:p>
    <w:p>
      <w:pPr>
        <w:spacing w:after="60"/>
      </w:pPr>
      <w:r>
        <w:rPr>
          <w:rFonts w:ascii="Calibri" w:cs="Calibri" w:eastAsia="Calibri" w:hAnsi="Calibri"/>
          <w:color w:val="2E5A88"/>
          <w:sz w:val="30"/>
          <w:szCs w:val="30"/>
        </w:rPr>
        <w:t xml:space="preserve">Progress review and open questions</w:t>
      </w:r>
    </w:p>
    <w:p>
      <w:pPr>
        <w:pBdr>
          <w:bottom w:val="single" w:color="1F3A5F" w:sz="8" w:space="6"/>
        </w:pBdr>
        <w:spacing w:after="240"/>
      </w:pPr>
      <w:r>
        <w:rPr>
          <w:rFonts w:ascii="Calibri" w:cs="Calibri" w:eastAsia="Calibri" w:hAnsi="Calibri"/>
          <w:color w:val="666666"/>
          <w:sz w:val="22"/>
          <w:szCs w:val="22"/>
        </w:rPr>
        <w:t xml:space="preserve">Client meeting  |  2 October 2026</w:t>
      </w:r>
    </w:p>
    <w:p>
      <w:pPr>
        <w:pStyle w:val="Heading1"/>
        <w:spacing w:after="140" w:before="320"/>
      </w:pPr>
      <w:r>
        <w:rPr>
          <w:rFonts w:ascii="Calibri" w:cs="Calibri" w:eastAsia="Calibri" w:hAnsi="Calibri"/>
          <w:b/>
          <w:bCs/>
          <w:color w:val="1F3A5F"/>
          <w:sz w:val="30"/>
          <w:szCs w:val="30"/>
        </w:rPr>
        <w:t xml:space="preserve">1. What has been done</w:t>
      </w:r>
    </w:p>
    <w:p>
      <w:pPr>
        <w:spacing w:after="120"/>
      </w:pPr>
      <w:r>
        <w:rPr>
          <w:rFonts w:ascii="Calibri" w:cs="Calibri" w:eastAsia="Calibri" w:hAnsi="Calibri"/>
          <w:sz w:val="22"/>
          <w:szCs w:val="22"/>
        </w:rPr>
        <w:t xml:space="preserve">The chat service behind MANI is built and working end to end. In plain terms:</w:t>
      </w:r>
    </w:p>
    <w:p>
      <w:pPr>
        <w:pStyle w:val="ListParagraph"/>
        <w:numPr>
          <w:ilvl w:val="0"/>
          <w:numId w:val="2"/>
        </w:numPr>
        <w:spacing w:after="70"/>
      </w:pPr>
      <w:r>
        <w:rPr>
          <w:rFonts w:ascii="Calibri" w:cs="Calibri" w:eastAsia="Calibri" w:hAnsi="Calibri"/>
          <w:b/>
          <w:bCs/>
          <w:sz w:val="22"/>
          <w:szCs w:val="22"/>
        </w:rPr>
        <w:t xml:space="preserve">Conversations. </w:t>
      </w:r>
      <w:r>
        <w:rPr>
          <w:rFonts w:ascii="Calibri" w:cs="Calibri" w:eastAsia="Calibri" w:hAnsi="Calibri"/>
          <w:b w:val="false"/>
          <w:bCs w:val="false"/>
          <w:sz w:val="22"/>
          <w:szCs w:val="22"/>
        </w:rPr>
        <w:t xml:space="preserve">A person chats with MANI in one of three styles (Direct, Supportive, Reflective). MANI opens, listens, asks one question per reply, and remembers patterns across earlier chats.</w:t>
      </w:r>
    </w:p>
    <w:p>
      <w:pPr>
        <w:pStyle w:val="ListParagraph"/>
        <w:numPr>
          <w:ilvl w:val="0"/>
          <w:numId w:val="2"/>
        </w:numPr>
        <w:spacing w:after="70"/>
      </w:pPr>
      <w:r>
        <w:rPr>
          <w:rFonts w:ascii="Calibri" w:cs="Calibri" w:eastAsia="Calibri" w:hAnsi="Calibri"/>
          <w:b/>
          <w:bCs/>
          <w:sz w:val="22"/>
          <w:szCs w:val="22"/>
        </w:rPr>
        <w:t xml:space="preserve">Six frameworks. </w:t>
      </w:r>
      <w:r>
        <w:rPr>
          <w:rFonts w:ascii="Calibri" w:cs="Calibri" w:eastAsia="Calibri" w:hAnsi="Calibri"/>
          <w:b w:val="false"/>
          <w:bCs w:val="false"/>
          <w:sz w:val="22"/>
          <w:szCs w:val="22"/>
        </w:rPr>
        <w:t xml:space="preserve">Structured Problem Solving, Behavioral Activation, ABCDE, Thought Reframe, ACT and DBT STOP are each written up from your specifications and offered when a person’s words fit one.</w:t>
      </w:r>
    </w:p>
    <w:p>
      <w:pPr>
        <w:pStyle w:val="ListParagraph"/>
        <w:numPr>
          <w:ilvl w:val="0"/>
          <w:numId w:val="2"/>
        </w:numPr>
        <w:spacing w:after="70"/>
      </w:pPr>
      <w:r>
        <w:rPr>
          <w:rFonts w:ascii="Calibri" w:cs="Calibri" w:eastAsia="Calibri" w:hAnsi="Calibri"/>
          <w:b/>
          <w:bCs/>
          <w:sz w:val="22"/>
          <w:szCs w:val="22"/>
        </w:rPr>
        <w:t xml:space="preserve">Body check-in and practice. </w:t>
      </w:r>
      <w:r>
        <w:rPr>
          <w:rFonts w:ascii="Calibri" w:cs="Calibri" w:eastAsia="Calibri" w:hAnsi="Calibri"/>
          <w:b w:val="false"/>
          <w:bCs w:val="false"/>
          <w:sz w:val="22"/>
          <w:szCs w:val="22"/>
        </w:rPr>
        <w:t xml:space="preserve">Every framework closes with a short body check-in and a practice, then the two choices: Chat More or Go to Library.</w:t>
      </w:r>
    </w:p>
    <w:p>
      <w:pPr>
        <w:pStyle w:val="ListParagraph"/>
        <w:numPr>
          <w:ilvl w:val="0"/>
          <w:numId w:val="2"/>
        </w:numPr>
        <w:spacing w:after="70"/>
      </w:pPr>
      <w:r>
        <w:rPr>
          <w:rFonts w:ascii="Calibri" w:cs="Calibri" w:eastAsia="Calibri" w:hAnsi="Calibri"/>
          <w:b/>
          <w:bCs/>
          <w:sz w:val="22"/>
          <w:szCs w:val="22"/>
        </w:rPr>
        <w:t xml:space="preserve">Safety. </w:t>
      </w:r>
      <w:r>
        <w:rPr>
          <w:rFonts w:ascii="Calibri" w:cs="Calibri" w:eastAsia="Calibri" w:hAnsi="Calibri"/>
          <w:b w:val="false"/>
          <w:bCs w:val="false"/>
          <w:sz w:val="22"/>
          <w:szCs w:val="22"/>
        </w:rPr>
        <w:t xml:space="preserve">A fixed phrase screen runs before anything else and locks the conversation on an explicit statement of intent to die. Less direct statements pause frameworks and offers without locking.</w:t>
      </w:r>
    </w:p>
    <w:p>
      <w:pPr>
        <w:pStyle w:val="ListParagraph"/>
        <w:numPr>
          <w:ilvl w:val="0"/>
          <w:numId w:val="2"/>
        </w:numPr>
        <w:spacing w:after="70"/>
      </w:pPr>
      <w:r>
        <w:rPr>
          <w:rFonts w:ascii="Calibri" w:cs="Calibri" w:eastAsia="Calibri" w:hAnsi="Calibri"/>
          <w:b/>
          <w:bCs/>
          <w:sz w:val="22"/>
          <w:szCs w:val="22"/>
        </w:rPr>
        <w:t xml:space="preserve">Voice input. </w:t>
      </w:r>
      <w:r>
        <w:rPr>
          <w:rFonts w:ascii="Calibri" w:cs="Calibri" w:eastAsia="Calibri" w:hAnsi="Calibri"/>
          <w:b w:val="false"/>
          <w:bCs w:val="false"/>
          <w:sz w:val="22"/>
          <w:szCs w:val="22"/>
        </w:rPr>
        <w:t xml:space="preserve">A person can speak instead of type; the audio is turned into text and sent as an ordinary message.</w:t>
      </w:r>
    </w:p>
    <w:p>
      <w:pPr>
        <w:pStyle w:val="ListParagraph"/>
        <w:numPr>
          <w:ilvl w:val="0"/>
          <w:numId w:val="2"/>
        </w:numPr>
        <w:spacing w:after="70"/>
      </w:pPr>
      <w:r>
        <w:rPr>
          <w:rFonts w:ascii="Calibri" w:cs="Calibri" w:eastAsia="Calibri" w:hAnsi="Calibri"/>
          <w:b/>
          <w:bCs/>
          <w:sz w:val="22"/>
          <w:szCs w:val="22"/>
        </w:rPr>
        <w:t xml:space="preserve">Accounts and privacy. </w:t>
      </w:r>
      <w:r>
        <w:rPr>
          <w:rFonts w:ascii="Calibri" w:cs="Calibri" w:eastAsia="Calibri" w:hAnsi="Calibri"/>
          <w:b w:val="false"/>
          <w:bCs w:val="false"/>
          <w:sz w:val="22"/>
          <w:szCs w:val="22"/>
        </w:rPr>
        <w:t xml:space="preserve">Sign-in, per-person data separation, and account deletion that removes everything the person owns.</w:t>
      </w:r>
    </w:p>
    <w:p>
      <w:pPr>
        <w:pStyle w:val="ListParagraph"/>
        <w:numPr>
          <w:ilvl w:val="0"/>
          <w:numId w:val="2"/>
        </w:numPr>
        <w:spacing w:after="70"/>
      </w:pPr>
      <w:r>
        <w:rPr>
          <w:rFonts w:ascii="Calibri" w:cs="Calibri" w:eastAsia="Calibri" w:hAnsi="Calibri"/>
          <w:b/>
          <w:bCs/>
          <w:sz w:val="22"/>
          <w:szCs w:val="22"/>
        </w:rPr>
        <w:t xml:space="preserve">Admin tools. </w:t>
      </w:r>
      <w:r>
        <w:rPr>
          <w:rFonts w:ascii="Calibri" w:cs="Calibri" w:eastAsia="Calibri" w:hAnsi="Calibri"/>
          <w:b w:val="false"/>
          <w:bCs w:val="false"/>
          <w:sz w:val="22"/>
          <w:szCs w:val="22"/>
        </w:rPr>
        <w:t xml:space="preserve">Prompt editing with version history, an exercise catalogue, a review queue for crisis events, and a view of what is remembered about a person.</w:t>
      </w:r>
    </w:p>
    <w:p>
      <w:pPr>
        <w:pStyle w:val="ListParagraph"/>
        <w:numPr>
          <w:ilvl w:val="0"/>
          <w:numId w:val="2"/>
        </w:numPr>
        <w:spacing w:after="70"/>
      </w:pPr>
      <w:r>
        <w:rPr>
          <w:rFonts w:ascii="Calibri" w:cs="Calibri" w:eastAsia="Calibri" w:hAnsi="Calibri"/>
          <w:b/>
          <w:bCs/>
          <w:sz w:val="22"/>
          <w:szCs w:val="22"/>
        </w:rPr>
        <w:t xml:space="preserve">Testing tools. </w:t>
      </w:r>
      <w:r>
        <w:rPr>
          <w:rFonts w:ascii="Calibri" w:cs="Calibri" w:eastAsia="Calibri" w:hAnsi="Calibri"/>
          <w:b w:val="false"/>
          <w:bCs w:val="false"/>
          <w:sz w:val="22"/>
          <w:szCs w:val="22"/>
        </w:rPr>
        <w:t xml:space="preserve">A scripted evaluation that runs whole conversations against the real service, plus a chat test page for live trials.</w:t>
      </w:r>
    </w:p>
    <w:p>
      <w:pPr>
        <w:spacing w:after="120"/>
        <w:rPr>
          <w:i/>
          <w:iCs/>
        </w:rPr>
      </w:pPr>
      <w:r>
        <w:rPr>
          <w:rFonts w:ascii="Calibri" w:cs="Calibri" w:eastAsia="Calibri" w:hAnsi="Calibri"/>
          <w:i/>
          <w:iCs/>
          <w:sz w:val="22"/>
          <w:szCs w:val="22"/>
        </w:rPr>
        <w:t xml:space="preserve">Not built yet: the web and mobile apps still run on placeholder data and do not call this service. That connection is the next major piece after this review.</w:t>
      </w:r>
    </w:p>
    <w:p>
      <w:pPr>
        <w:pStyle w:val="Heading1"/>
        <w:spacing w:after="140" w:before="320"/>
      </w:pPr>
      <w:r>
        <w:rPr>
          <w:rFonts w:ascii="Calibri" w:cs="Calibri" w:eastAsia="Calibri" w:hAnsi="Calibri"/>
          <w:b/>
          <w:bCs/>
          <w:color w:val="1F3A5F"/>
          <w:sz w:val="30"/>
          <w:szCs w:val="30"/>
        </w:rPr>
        <w:t xml:space="preserve">2. What has been redone</w:t>
      </w:r>
    </w:p>
    <w:p>
      <w:pPr>
        <w:spacing w:after="120"/>
      </w:pPr>
      <w:r>
        <w:rPr>
          <w:rFonts w:ascii="Calibri" w:cs="Calibri" w:eastAsia="Calibri" w:hAnsi="Calibri"/>
          <w:sz w:val="22"/>
          <w:szCs w:val="22"/>
        </w:rPr>
        <w:t xml:space="preserve">Over the last seven pull requests we reworked parts that were not good enough in real trials. Each row is a change made because the first version did not hold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Pull request</w:t>
            </w:r>
          </w:p>
        </w:tc>
        <w:tc>
          <w:tcPr>
            <w:tcW w:type="dxa" w:w="7060"/>
            <w:tcBorders>
              <w:top w:val="single" w:color="BBBBBB" w:sz="4"/>
              <w:left w:val="single" w:color="BBBBBB" w:sz="4"/>
              <w:bottom w:val="single" w:color="BBBBBB" w:sz="4"/>
              <w:right w:val="single" w:color="BBBBBB"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What we redid and why</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#10  28 Sep
Body close-out and tone</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The body check-in was written separately inside every framework. It is now one shared route, written once and used by all six. We also tuned the tone of replies per style (Supportive questions carry the support; Direct names the feeling before the way through) and added the Externalize step to Thought Reframe.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#11 and #12  29 Sep
Model changes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We tried GPT-4o-mini, but it could not carry a conversation through every framework stage to the body close-out. We moved to Google Gemini 3.1 Flash Lite, which completes the full sequence and replies faster.</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#13  29 Sep
Quality of questions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MANI’s questions had started to sound templated, copying example wording almost word for word. Each question is now built from what the person actually said, in the direction their style leads. We also removed contradictory instructions that caused flat “mirror and ask” replies.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#14  29 Sep
Safety lock</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The model was locking ordinary distress, pain and injury as a crisis and cutting off the conversation. Now only the fixed phrase screen can lock a conversation. The model’s own judgment is logged and pauses frameworks for that turn but never locks. “I want to die” moved onto the fixed screen so it is always caught.</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#15  1 Oct
Voice input</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New: audio upload and transcription, and a microphone button on the test page.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#16  1–2 Oct
Framework content and triggering</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Framework files revised against your specifications, and the rules for when a framework is offered tightened. A confident offer can come from the second message (third for ABCDE, Thought Reframe and ACT), and the closest fit is owed by the fourth.</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In progress  2 Oct
Body route, from your latest flow</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In trials the body question repeated after “yes”, and answering “where?” ended the chat with no practice given. The route is now enforced in code: the check-in is asked once, then “where?” (Chest / Head / Stomach / Somewhere else), then your practice for that place and style word for word. “It comes back” gets your waves reply. This is finished and tested but not yet merged.</w:t>
            </w:r>
          </w:p>
        </w:tc>
      </w:tr>
    </w:tbl>
    <w:p>
      <w:pPr>
        <w:spacing w:after="80"/>
      </w:pPr>
    </w:p>
    <w:p>
      <w:pPr>
        <w:pStyle w:val="Heading1"/>
        <w:spacing w:after="140" w:before="320"/>
      </w:pPr>
      <w:r>
        <w:rPr>
          <w:rFonts w:ascii="Calibri" w:cs="Calibri" w:eastAsia="Calibri" w:hAnsi="Calibri"/>
          <w:b/>
          <w:bCs/>
          <w:color w:val="1F3A5F"/>
          <w:sz w:val="30"/>
          <w:szCs w:val="30"/>
        </w:rPr>
        <w:t xml:space="preserve">3. What has been achieved</w:t>
      </w:r>
    </w:p>
    <w:p>
      <w:pPr>
        <w:pStyle w:val="ListParagraph"/>
        <w:numPr>
          <w:ilvl w:val="0"/>
          <w:numId w:val="2"/>
        </w:numPr>
        <w:spacing w:after="70"/>
      </w:pPr>
      <w:r>
        <w:rPr>
          <w:rFonts w:ascii="Calibri" w:cs="Calibri" w:eastAsia="Calibri" w:hAnsi="Calibri"/>
          <w:b w:val="false"/>
          <w:bCs w:val="false"/>
          <w:sz w:val="22"/>
          <w:szCs w:val="22"/>
        </w:rPr>
        <w:t xml:space="preserve">Conversations reach a framework offer reliably: in our latest measurement, 36 of 36 scripted conversations reached an offer, with the first offer at message 2 to 4. The grief scenario had been reaching one in 9.</w:t>
      </w:r>
    </w:p>
    <w:p>
      <w:pPr>
        <w:pStyle w:val="ListParagraph"/>
        <w:numPr>
          <w:ilvl w:val="0"/>
          <w:numId w:val="2"/>
        </w:numPr>
        <w:spacing w:after="70"/>
      </w:pPr>
      <w:r>
        <w:rPr>
          <w:rFonts w:ascii="Calibri" w:cs="Calibri" w:eastAsia="Calibri" w:hAnsi="Calibri"/>
          <w:b w:val="false"/>
          <w:bCs w:val="false"/>
          <w:sz w:val="22"/>
          <w:szCs w:val="22"/>
        </w:rPr>
        <w:t xml:space="preserve">A person in panic is guided rather than quizzed. The repeated confirmation question after “Try it” went from 9 of 9 conversations to 0 of 6.</w:t>
      </w:r>
    </w:p>
    <w:p>
      <w:pPr>
        <w:pStyle w:val="ListParagraph"/>
        <w:numPr>
          <w:ilvl w:val="0"/>
          <w:numId w:val="2"/>
        </w:numPr>
        <w:spacing w:after="70"/>
      </w:pPr>
      <w:r>
        <w:rPr>
          <w:rFonts w:ascii="Calibri" w:cs="Calibri" w:eastAsia="Calibri" w:hAnsi="Calibri"/>
          <w:b w:val="false"/>
          <w:bCs w:val="false"/>
          <w:sz w:val="22"/>
          <w:szCs w:val="22"/>
        </w:rPr>
        <w:t xml:space="preserve">Replies that asked no question before an offer fell from 8 of 47 to 1 of 39 in the scenario we tracked.</w:t>
      </w:r>
    </w:p>
    <w:p>
      <w:pPr>
        <w:pStyle w:val="ListParagraph"/>
        <w:numPr>
          <w:ilvl w:val="0"/>
          <w:numId w:val="2"/>
        </w:numPr>
        <w:spacing w:after="70"/>
      </w:pPr>
      <w:r>
        <w:rPr>
          <w:rFonts w:ascii="Calibri" w:cs="Calibri" w:eastAsia="Calibri" w:hAnsi="Calibri"/>
          <w:b w:val="false"/>
          <w:bCs w:val="false"/>
          <w:sz w:val="22"/>
          <w:szCs w:val="22"/>
        </w:rPr>
        <w:t xml:space="preserve">The body route no longer repeats or ends early; it follows your flow and uses your wording for each place and style.</w:t>
      </w:r>
    </w:p>
    <w:p>
      <w:pPr>
        <w:pStyle w:val="ListParagraph"/>
        <w:numPr>
          <w:ilvl w:val="0"/>
          <w:numId w:val="2"/>
        </w:numPr>
        <w:spacing w:after="70"/>
      </w:pPr>
      <w:r>
        <w:rPr>
          <w:rFonts w:ascii="Calibri" w:cs="Calibri" w:eastAsia="Calibri" w:hAnsi="Calibri"/>
          <w:b w:val="false"/>
          <w:bCs w:val="false"/>
          <w:sz w:val="22"/>
          <w:szCs w:val="22"/>
        </w:rPr>
        <w:t xml:space="preserve">The safety lock no longer fires on ordinary distress, and an explicit statement of wanting to die is caught before any model is consulted.</w:t>
      </w:r>
    </w:p>
    <w:p>
      <w:pPr>
        <w:pStyle w:val="ListParagraph"/>
        <w:numPr>
          <w:ilvl w:val="0"/>
          <w:numId w:val="2"/>
        </w:numPr>
        <w:spacing w:after="70"/>
      </w:pPr>
      <w:r>
        <w:rPr>
          <w:rFonts w:ascii="Calibri" w:cs="Calibri" w:eastAsia="Calibri" w:hAnsi="Calibri"/>
          <w:b w:val="false"/>
          <w:bCs w:val="false"/>
          <w:sz w:val="22"/>
          <w:szCs w:val="22"/>
        </w:rPr>
        <w:t xml:space="preserve">About 7% of replies need a second attempt overall, rising to roughly 17–19% on the hardest conversation. We treat about 10% as the line to watch on real traffic.</w:t>
      </w:r>
    </w:p>
    <w:p>
      <w:pPr>
        <w:spacing w:after="120"/>
        <w:rPr>
          <w:i/>
          <w:iCs/>
        </w:rPr>
      </w:pPr>
      <w:r>
        <w:rPr>
          <w:rFonts w:ascii="Calibri" w:cs="Calibri" w:eastAsia="Calibri" w:hAnsi="Calibri"/>
          <w:i/>
          <w:iCs/>
          <w:sz w:val="22"/>
          <w:szCs w:val="22"/>
        </w:rPr>
        <w:t xml:space="preserve">These figures come from scripted test conversations, not real users. Real transcripts are the next check.</w:t>
      </w:r>
    </w:p>
    <w:p>
      <w:pPr>
        <w:pStyle w:val="Heading1"/>
        <w:spacing w:after="140" w:before="320"/>
      </w:pPr>
      <w:r>
        <w:rPr>
          <w:rFonts w:ascii="Calibri" w:cs="Calibri" w:eastAsia="Calibri" w:hAnsi="Calibri"/>
          <w:b/>
          <w:bCs/>
          <w:color w:val="1F3A5F"/>
          <w:sz w:val="30"/>
          <w:szCs w:val="30"/>
        </w:rPr>
        <w:t xml:space="preserve">4. How this meets your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Your requirement</w:t>
            </w:r>
          </w:p>
        </w:tc>
        <w:tc>
          <w:tcPr>
            <w:tcW w:type="dxa" w:w="7060"/>
            <w:tcBorders>
              <w:top w:val="single" w:color="BBBBBB" w:sz="4"/>
              <w:left w:val="single" w:color="BBBBBB" w:sz="4"/>
              <w:bottom w:val="single" w:color="BBBBBB" w:sz="4"/>
              <w:right w:val="single" w:color="BBBBBB"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How it is met</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Three conversational styles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Direct, Supportive and Reflective each have their own voice and question direction. They still differ little in reply length and question rate, so the difference is mainly in tone.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Six frameworks from the specifications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All six are written from your specification documents and checked against them by automated tests, including no scenario text and no invented feelings.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Framework ends with Chat More / Go to Library</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Every framework closes on those two choices, after the body check-in and practice.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Body check-in and practice by place and style</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A shared route asks once, asks where, and gives your practice for that place and style word for word.</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Safety and crisis handling</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A fixed screen locks on explicit statements and pauses frameworks on indirect ones. Crisis resources are not yet filled in (see section 5).</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Library of audio exercises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The catalogue, storage and secure playback links are built. No audio has been loaded, and the way MANI chooses an exercise is still to be decided (see section 5).</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Privacy of health conversations</w:t>
            </w:r>
          </w:p>
        </w:tc>
        <w:tc>
          <w:tcPr>
            <w:tcW w:type="dxa" w:w="7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Each person can only reach their own data, error reports carry no conversation content, and account deletion removes everything.</w:t>
            </w:r>
          </w:p>
        </w:tc>
      </w:tr>
    </w:tbl>
    <w:p>
      <w:pPr>
        <w:spacing w:after="80"/>
      </w:pPr>
    </w:p>
    <w:p>
      <w:pPr>
        <w:spacing w:after="120"/>
      </w:pPr>
      <w:r>
        <w:rPr>
          <w:rFonts w:ascii="Calibri" w:cs="Calibri" w:eastAsia="Calibri" w:hAnsi="Calibri"/>
          <w:sz w:val="22"/>
          <w:szCs w:val="22"/>
        </w:rPr>
        <w:t xml:space="preserve">We have also made a few deliberate departures from the literal specifications where the literal wording produced poor conversations. We would like you to review these:</w:t>
      </w:r>
    </w:p>
    <w:p>
      <w:pPr>
        <w:pStyle w:val="ListParagraph"/>
        <w:numPr>
          <w:ilvl w:val="0"/>
          <w:numId w:val="2"/>
        </w:numPr>
        <w:spacing w:after="70"/>
      </w:pPr>
      <w:r>
        <w:rPr>
          <w:rFonts w:ascii="Calibri" w:cs="Calibri" w:eastAsia="Calibri" w:hAnsi="Calibri"/>
          <w:b w:val="false"/>
          <w:bCs w:val="false"/>
          <w:sz w:val="22"/>
          <w:szCs w:val="22"/>
        </w:rPr>
        <w:t xml:space="preserve">Offer timing follows MANI’s confidence in the fit, rather than a fixed message count.</w:t>
      </w:r>
    </w:p>
    <w:p>
      <w:pPr>
        <w:pStyle w:val="ListParagraph"/>
        <w:numPr>
          <w:ilvl w:val="0"/>
          <w:numId w:val="2"/>
        </w:numPr>
        <w:spacing w:after="70"/>
      </w:pPr>
      <w:r>
        <w:rPr>
          <w:rFonts w:ascii="Calibri" w:cs="Calibri" w:eastAsia="Calibri" w:hAnsi="Calibri"/>
          <w:b w:val="false"/>
          <w:bCs w:val="false"/>
          <w:sz w:val="22"/>
          <w:szCs w:val="22"/>
        </w:rPr>
        <w:t xml:space="preserve">When a person asks MANI to choose a step, MANI offers one small draft step to accept or change. The Behavioral Activation specification says MANI must not choose the activity.</w:t>
      </w:r>
    </w:p>
    <w:p>
      <w:pPr>
        <w:pStyle w:val="ListParagraph"/>
        <w:numPr>
          <w:ilvl w:val="0"/>
          <w:numId w:val="2"/>
        </w:numPr>
        <w:spacing w:after="70"/>
      </w:pPr>
      <w:r>
        <w:rPr>
          <w:rFonts w:ascii="Calibri" w:cs="Calibri" w:eastAsia="Calibri" w:hAnsi="Calibri"/>
          <w:b w:val="false"/>
          <w:bCs w:val="false"/>
          <w:sz w:val="22"/>
          <w:szCs w:val="22"/>
        </w:rPr>
        <w:t xml:space="preserve">In Structured Problem Solving, after “Try it” MANI no longer repeats the first question if the person has already answered it, and offers up to three options at the first “I don’t know”.</w:t>
      </w:r>
    </w:p>
    <w:p>
      <w:pPr>
        <w:pStyle w:val="Heading1"/>
        <w:spacing w:after="140" w:before="320"/>
      </w:pPr>
      <w:r>
        <w:rPr>
          <w:rFonts w:ascii="Calibri" w:cs="Calibri" w:eastAsia="Calibri" w:hAnsi="Calibri"/>
          <w:b/>
          <w:bCs/>
          <w:color w:val="1F3A5F"/>
          <w:sz w:val="30"/>
          <w:szCs w:val="30"/>
        </w:rPr>
        <w:t xml:space="preserve">5. What we need clarification on</w:t>
      </w:r>
    </w:p>
    <w:p>
      <w:pPr>
        <w:pStyle w:val="Heading2"/>
        <w:spacing w:after="100" w:before="200"/>
      </w:pPr>
      <w:r>
        <w:rPr>
          <w:rFonts w:ascii="Calibri" w:cs="Calibri" w:eastAsia="Calibri" w:hAnsi="Calibri"/>
          <w:b/>
          <w:bCs/>
          <w:color w:val="2E5A88"/>
          <w:sz w:val="25"/>
          <w:szCs w:val="25"/>
        </w:rPr>
        <w:t xml:space="preserve">Library</w:t>
      </w:r>
    </w:p>
    <w:p>
      <w:pPr>
        <w:spacing w:after="120"/>
      </w:pPr>
      <w:r>
        <w:rPr>
          <w:rFonts w:ascii="Calibri" w:cs="Calibri" w:eastAsia="Calibri" w:hAnsi="Calibri"/>
          <w:sz w:val="22"/>
          <w:szCs w:val="22"/>
        </w:rPr>
        <w:t xml:space="preserve">Where it stands today: when a framework finishes, MANI looks for exercises in the library tagged to that framework. If there are several, the language model reads their titles and subtitles and picks one. Because the library is empty, this has never run for a real person. Go to Library currently just hands the person over.</w:t>
      </w:r>
    </w:p>
    <w:p>
      <w:pPr>
        <w:pStyle w:val="ListParagraph"/>
        <w:numPr>
          <w:ilvl w:val="0"/>
          <w:numId w:val="3"/>
        </w:numPr>
        <w:spacing w:after="90"/>
      </w:pPr>
      <w:r>
        <w:rPr>
          <w:rFonts w:ascii="Calibri" w:cs="Calibri" w:eastAsia="Calibri" w:hAnsi="Calibri"/>
          <w:b/>
          <w:bCs/>
          <w:sz w:val="22"/>
          <w:szCs w:val="22"/>
        </w:rPr>
        <w:t xml:space="preserve">Who decides which audio plays? </w:t>
      </w:r>
      <w:r>
        <w:rPr>
          <w:rFonts w:ascii="Calibri" w:cs="Calibri" w:eastAsia="Calibri" w:hAnsi="Calibri"/>
          <w:b w:val="false"/>
          <w:bCs w:val="false"/>
          <w:sz w:val="22"/>
          <w:szCs w:val="22"/>
        </w:rPr>
        <w:t xml:space="preserve">Today the model decides. Is that what you want, or should the choice be fixed (the person picks from a list, or a set rule picks it)? A model choice is flexible but can vary from one person to the next with the same situation.</w:t>
      </w:r>
    </w:p>
    <w:p>
      <w:pPr>
        <w:pStyle w:val="ListParagraph"/>
        <w:numPr>
          <w:ilvl w:val="0"/>
          <w:numId w:val="3"/>
        </w:numPr>
        <w:spacing w:after="90"/>
      </w:pPr>
      <w:r>
        <w:rPr>
          <w:rFonts w:ascii="Calibri" w:cs="Calibri" w:eastAsia="Calibri" w:hAnsi="Calibri"/>
          <w:b/>
          <w:bCs/>
          <w:sz w:val="22"/>
          <w:szCs w:val="22"/>
        </w:rPr>
        <w:t xml:space="preserve">How should the library be selected? </w:t>
      </w:r>
      <w:r>
        <w:rPr>
          <w:rFonts w:ascii="Calibri" w:cs="Calibri" w:eastAsia="Calibri" w:hAnsi="Calibri"/>
          <w:b w:val="false"/>
          <w:bCs w:val="false"/>
          <w:sz w:val="22"/>
          <w:szCs w:val="22"/>
        </w:rPr>
        <w:t xml:space="preserve">We need the rule you have in mind. Options include: by the framework just completed; by the body place the person named (chest, head, stomach); by the person’s feeling or situation; by conversational style; or the person browses and chooses. Please also tell us if an exercise can belong to more than one framework, and if the person should see one suggestion or several.</w:t>
      </w:r>
    </w:p>
    <w:p>
      <w:pPr>
        <w:pStyle w:val="ListParagraph"/>
        <w:numPr>
          <w:ilvl w:val="0"/>
          <w:numId w:val="3"/>
        </w:numPr>
        <w:spacing w:after="90"/>
      </w:pPr>
      <w:r>
        <w:rPr>
          <w:rFonts w:ascii="Calibri" w:cs="Calibri" w:eastAsia="Calibri" w:hAnsi="Calibri"/>
          <w:b/>
          <w:bCs/>
          <w:sz w:val="22"/>
          <w:szCs w:val="22"/>
        </w:rPr>
        <w:t xml:space="preserve">Is somatic part of library selection? </w:t>
      </w:r>
      <w:r>
        <w:rPr>
          <w:rFonts w:ascii="Calibri" w:cs="Calibri" w:eastAsia="Calibri" w:hAnsi="Calibri"/>
          <w:b w:val="false"/>
          <w:bCs w:val="false"/>
          <w:sz w:val="22"/>
          <w:szCs w:val="22"/>
        </w:rPr>
        <w:t xml:space="preserve">Today the body check-in and practice are separate from the library: the practice is your own text, given in the chat by place and style. Should those practices also exist as library audio, and should the place the person named steer which audio is offered? Or should the body practice stay in the chat and the library hold only separate exercises?</w:t>
      </w:r>
    </w:p>
    <w:p>
      <w:pPr>
        <w:spacing w:after="120"/>
      </w:pPr>
      <w:r>
        <w:rPr>
          <w:rFonts w:ascii="Calibri" w:cs="Calibri" w:eastAsia="Calibri" w:hAnsi="Calibri"/>
          <w:sz w:val="22"/>
          <w:szCs w:val="22"/>
        </w:rPr>
        <w:t xml:space="preserve">We also need the audio files themselves to load into the library once the selection rule is settled.</w:t>
      </w:r>
    </w:p>
    <w:p>
      <w:pPr>
        <w:pStyle w:val="Heading2"/>
        <w:spacing w:after="100" w:before="200"/>
      </w:pPr>
      <w:r>
        <w:rPr>
          <w:rFonts w:ascii="Calibri" w:cs="Calibri" w:eastAsia="Calibri" w:hAnsi="Calibri"/>
          <w:b/>
          <w:bCs/>
          <w:color w:val="2E5A88"/>
          <w:sz w:val="25"/>
          <w:szCs w:val="25"/>
        </w:rPr>
        <w:t xml:space="preserve">Other items</w:t>
      </w:r>
    </w:p>
    <w:p>
      <w:pPr>
        <w:pStyle w:val="ListParagraph"/>
        <w:numPr>
          <w:ilvl w:val="0"/>
          <w:numId w:val="2"/>
        </w:numPr>
        <w:spacing w:after="70"/>
      </w:pPr>
      <w:r>
        <w:rPr>
          <w:rFonts w:ascii="Calibri" w:cs="Calibri" w:eastAsia="Calibri" w:hAnsi="Calibri"/>
          <w:b/>
          <w:bCs/>
          <w:sz w:val="22"/>
          <w:szCs w:val="22"/>
        </w:rPr>
        <w:t xml:space="preserve">Crisis resources. </w:t>
      </w:r>
      <w:r>
        <w:rPr>
          <w:rFonts w:ascii="Calibri" w:cs="Calibri" w:eastAsia="Calibri" w:hAnsi="Calibri"/>
          <w:b w:val="false"/>
          <w:bCs w:val="false"/>
          <w:sz w:val="22"/>
          <w:szCs w:val="22"/>
        </w:rPr>
        <w:t xml:space="preserve">The service has no approved protocol text or list of services by country, and we will not invent phone numbers. We need the countries, services and wording.</w:t>
      </w:r>
    </w:p>
    <w:p>
      <w:pPr>
        <w:pStyle w:val="ListParagraph"/>
        <w:numPr>
          <w:ilvl w:val="0"/>
          <w:numId w:val="2"/>
        </w:numPr>
        <w:spacing w:after="70"/>
      </w:pPr>
      <w:r>
        <w:rPr>
          <w:rFonts w:ascii="Calibri" w:cs="Calibri" w:eastAsia="Calibri" w:hAnsi="Calibri"/>
          <w:b/>
          <w:bCs/>
          <w:sz w:val="22"/>
          <w:szCs w:val="22"/>
        </w:rPr>
        <w:t xml:space="preserve">After the body practice. </w:t>
      </w:r>
      <w:r>
        <w:rPr>
          <w:rFonts w:ascii="Calibri" w:cs="Calibri" w:eastAsia="Calibri" w:hAnsi="Calibri"/>
          <w:b w:val="false"/>
          <w:bCs w:val="false"/>
          <w:sz w:val="22"/>
          <w:szCs w:val="22"/>
        </w:rPr>
        <w:t xml:space="preserve">What MANI should say after a person answers “better” or “still tense”. The practice buttons come from the first specification, not the newer flow.</w:t>
      </w:r>
    </w:p>
    <w:p>
      <w:pPr>
        <w:pStyle w:val="ListParagraph"/>
        <w:numPr>
          <w:ilvl w:val="0"/>
          <w:numId w:val="2"/>
        </w:numPr>
        <w:spacing w:after="70"/>
      </w:pPr>
      <w:r>
        <w:rPr>
          <w:rFonts w:ascii="Calibri" w:cs="Calibri" w:eastAsia="Calibri" w:hAnsi="Calibri"/>
          <w:b/>
          <w:bCs/>
          <w:sz w:val="22"/>
          <w:szCs w:val="22"/>
        </w:rPr>
        <w:t xml:space="preserve">Button labels. </w:t>
      </w:r>
      <w:r>
        <w:rPr>
          <w:rFonts w:ascii="Calibri" w:cs="Calibri" w:eastAsia="Calibri" w:hAnsi="Calibri"/>
          <w:b w:val="false"/>
          <w:bCs w:val="false"/>
          <w:sz w:val="22"/>
          <w:szCs w:val="22"/>
        </w:rPr>
        <w:t xml:space="preserve">Do Chat More / Go to Library keep those labels, or become “want to keep chatting” / “take me to the library”?</w:t>
      </w:r>
    </w:p>
    <w:p>
      <w:pPr>
        <w:pStyle w:val="ListParagraph"/>
        <w:numPr>
          <w:ilvl w:val="0"/>
          <w:numId w:val="2"/>
        </w:numPr>
        <w:spacing w:after="70"/>
      </w:pPr>
      <w:r>
        <w:rPr>
          <w:rFonts w:ascii="Calibri" w:cs="Calibri" w:eastAsia="Calibri" w:hAnsi="Calibri"/>
          <w:b/>
          <w:bCs/>
          <w:sz w:val="22"/>
          <w:szCs w:val="22"/>
        </w:rPr>
        <w:t xml:space="preserve">Wording gaps. </w:t>
      </w:r>
      <w:r>
        <w:rPr>
          <w:rFonts w:ascii="Calibri" w:cs="Calibri" w:eastAsia="Calibri" w:hAnsi="Calibri"/>
          <w:b w:val="false"/>
          <w:bCs w:val="false"/>
          <w:sz w:val="22"/>
          <w:szCs w:val="22"/>
        </w:rPr>
        <w:t xml:space="preserve">The Reflective chest line reads as a fragment (“When it’s showing up in your chest.”) and is sent as written. The “somewhere else” practice has no wording per style.</w:t>
      </w:r>
    </w:p>
    <w:p>
      <w:pPr>
        <w:pStyle w:val="ListParagraph"/>
        <w:numPr>
          <w:ilvl w:val="0"/>
          <w:numId w:val="2"/>
        </w:numPr>
        <w:spacing w:after="70"/>
      </w:pPr>
      <w:r>
        <w:rPr>
          <w:rFonts w:ascii="Calibri" w:cs="Calibri" w:eastAsia="Calibri" w:hAnsi="Calibri"/>
          <w:b/>
          <w:bCs/>
          <w:sz w:val="22"/>
          <w:szCs w:val="22"/>
        </w:rPr>
        <w:t xml:space="preserve">Panic with no action in sight. </w:t>
      </w:r>
      <w:r>
        <w:rPr>
          <w:rFonts w:ascii="Calibri" w:cs="Calibri" w:eastAsia="Calibri" w:hAnsi="Calibri"/>
          <w:b w:val="false"/>
          <w:bCs w:val="false"/>
          <w:sz w:val="22"/>
          <w:szCs w:val="22"/>
        </w:rPr>
        <w:t xml:space="preserve">The overview sends this to DBT STOP, but that specification is written around an action about to be taken.</w:t>
      </w:r>
    </w:p>
    <w:sectPr>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2026-10-02T16:37:14.013Z</dcterms:created>
  <dcterms:modified xsi:type="dcterms:W3CDTF">2026-10-02T16:37:14.014Z</dcterms:modified>
</cp:coreProperties>
</file>

<file path=docProps/custom.xml><?xml version="1.0" encoding="utf-8"?>
<Properties xmlns="http://schemas.openxmlformats.org/officeDocument/2006/custom-properties" xmlns:vt="http://schemas.openxmlformats.org/officeDocument/2006/docPropsVTypes"/>
</file>