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Hands on 5 Spring Core – Demonstration of Singleton Scope and Prototype Scope 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Main.java: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com.cognizant.spring_learn;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org.slf4j.Logger;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org.slf4j.LoggerFactory;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LoggerFactory.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(Main.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(ClassPathXmlApplicationContext context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ClassPathXmlApplicationContext(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"spring.xml"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Country singleton1 = context.getBean(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Country.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Country singleton2 = context.getBean(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Country.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"Singleton 1: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singleton1);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"Singleton 2: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singleton2);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"Are singleton objects same?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(singleton1 == singleton2));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Country prototype1 = context.getBean(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"countryPrototype"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Country.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Country prototype2 = context.getBean(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"countryPrototype"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Country.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"Prototype 1: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prototype1);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"Prototype 2: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prototype2);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"Are prototype objects same?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(prototype1 == prototype2));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Spring.xml: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&lt;beans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="http://www.springframework.org/schema/beans"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="http://www.springframework.org/schema/beans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http://www.springframework.org/schema/beans/spring-beans.xsd"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&lt;bean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="country"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="com.cognizant.spring_learn.Country"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="singleton"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="India"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="IN"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&lt;/bean&gt;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&lt;bean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="countryPrototype"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="com.cognizant.spring_learn.Country"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="prototype"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="Japan"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="JP"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&lt;/bean&gt;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