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0D882" w14:textId="50F35047" w:rsidR="00BC5AAC" w:rsidRDefault="002F157E" w:rsidP="002F157E">
      <w:pPr>
        <w:pStyle w:val="Heading1"/>
      </w:pPr>
      <w:r>
        <w:t>Story:</w:t>
      </w:r>
    </w:p>
    <w:p w14:paraId="187867C9" w14:textId="67251D4A" w:rsidR="00F41253" w:rsidRDefault="00F41253" w:rsidP="00F41253">
      <w:pPr>
        <w:pStyle w:val="NormalWeb"/>
      </w:pPr>
      <w:r>
        <w:t>Breast cancer research labs focus on understanding the causes, development, and treatment of breast cancer. Their work is multifaceted and involves a variety of research areas and methodologies. Here's a general overview of how these labs operate, what they work on, and how they do it:</w:t>
      </w:r>
    </w:p>
    <w:p w14:paraId="5E3255C5" w14:textId="77777777" w:rsidR="00F41253" w:rsidRDefault="00F41253" w:rsidP="00F41253">
      <w:pPr>
        <w:pStyle w:val="Heading3"/>
      </w:pPr>
      <w:r>
        <w:t>Research Areas</w:t>
      </w:r>
    </w:p>
    <w:p w14:paraId="4C1158E8" w14:textId="77777777" w:rsidR="00F41253" w:rsidRDefault="00F41253" w:rsidP="00F41253">
      <w:pPr>
        <w:pStyle w:val="NormalWeb"/>
        <w:numPr>
          <w:ilvl w:val="0"/>
          <w:numId w:val="1"/>
        </w:numPr>
      </w:pPr>
      <w:r>
        <w:rPr>
          <w:rStyle w:val="Strong"/>
          <w:rFonts w:eastAsiaTheme="majorEastAsia"/>
        </w:rPr>
        <w:t>Basic Research</w:t>
      </w:r>
      <w:r>
        <w:t>: Investigates the fundamental biological processes that lead to breast cancer. This includes studying the genetic and molecular mechanisms involved in the development and progression of the disease.</w:t>
      </w:r>
    </w:p>
    <w:p w14:paraId="508C9D2A" w14:textId="77777777" w:rsidR="00F41253" w:rsidRDefault="00F41253" w:rsidP="00F41253">
      <w:pPr>
        <w:pStyle w:val="NormalWeb"/>
        <w:numPr>
          <w:ilvl w:val="0"/>
          <w:numId w:val="1"/>
        </w:numPr>
      </w:pPr>
      <w:r>
        <w:rPr>
          <w:rStyle w:val="Strong"/>
          <w:rFonts w:eastAsiaTheme="majorEastAsia"/>
        </w:rPr>
        <w:t>Translational Research</w:t>
      </w:r>
      <w:r>
        <w:t>: Bridges the gap between basic research and clinical application. This involves developing new diagnostic tools, treatments, and preventive strategies based on findings from basic research.</w:t>
      </w:r>
    </w:p>
    <w:p w14:paraId="3D7628C7" w14:textId="77777777" w:rsidR="00F41253" w:rsidRDefault="00F41253" w:rsidP="00F41253">
      <w:pPr>
        <w:pStyle w:val="NormalWeb"/>
        <w:numPr>
          <w:ilvl w:val="0"/>
          <w:numId w:val="1"/>
        </w:numPr>
      </w:pPr>
      <w:r>
        <w:rPr>
          <w:rStyle w:val="Strong"/>
          <w:rFonts w:eastAsiaTheme="majorEastAsia"/>
        </w:rPr>
        <w:t>Clinical Research</w:t>
      </w:r>
      <w:r>
        <w:t>: Focuses on testing new treatments and therapies in clinical trials with patients. This can involve new drugs, surgical techniques, radiation therapies, and other interventions.</w:t>
      </w:r>
    </w:p>
    <w:p w14:paraId="79072FEF" w14:textId="77777777" w:rsidR="00F41253" w:rsidRDefault="00F41253" w:rsidP="00F41253">
      <w:pPr>
        <w:pStyle w:val="NormalWeb"/>
        <w:numPr>
          <w:ilvl w:val="0"/>
          <w:numId w:val="1"/>
        </w:numPr>
      </w:pPr>
      <w:r>
        <w:rPr>
          <w:rStyle w:val="Strong"/>
          <w:rFonts w:eastAsiaTheme="majorEastAsia"/>
        </w:rPr>
        <w:t>Epidemiological Research</w:t>
      </w:r>
      <w:r>
        <w:t>: Studies patterns, causes, and effects of breast cancer in specific populations. This research helps identify risk factors and effective prevention strategies.</w:t>
      </w:r>
    </w:p>
    <w:p w14:paraId="23C6D545" w14:textId="77777777" w:rsidR="00F41253" w:rsidRDefault="00F41253" w:rsidP="00F41253">
      <w:pPr>
        <w:pStyle w:val="Heading3"/>
      </w:pPr>
      <w:r>
        <w:t>Key Activities and Methods</w:t>
      </w:r>
    </w:p>
    <w:p w14:paraId="1DF06BD8" w14:textId="77777777" w:rsidR="00F41253" w:rsidRDefault="00F41253" w:rsidP="00F41253">
      <w:pPr>
        <w:pStyle w:val="NormalWeb"/>
        <w:numPr>
          <w:ilvl w:val="0"/>
          <w:numId w:val="2"/>
        </w:numPr>
      </w:pPr>
      <w:r>
        <w:rPr>
          <w:rStyle w:val="Strong"/>
          <w:rFonts w:eastAsiaTheme="majorEastAsia"/>
        </w:rPr>
        <w:t>Cell and Molecular Biology</w:t>
      </w:r>
      <w:r>
        <w:t>: Researchers use cell cultures and molecular techniques to study cancer cells' behavior, including how they grow, divide, and spread. Techniques such as CRISPR, RNA sequencing, and protein assays are commonly used.</w:t>
      </w:r>
    </w:p>
    <w:p w14:paraId="2B6604A7" w14:textId="77777777" w:rsidR="00F41253" w:rsidRDefault="00F41253" w:rsidP="00F41253">
      <w:pPr>
        <w:pStyle w:val="NormalWeb"/>
        <w:numPr>
          <w:ilvl w:val="0"/>
          <w:numId w:val="2"/>
        </w:numPr>
      </w:pPr>
      <w:r>
        <w:rPr>
          <w:rStyle w:val="Strong"/>
          <w:rFonts w:eastAsiaTheme="majorEastAsia"/>
        </w:rPr>
        <w:t>Genomics and Bioinformatics</w:t>
      </w:r>
      <w:r>
        <w:t>: Labs analyze genetic data to identify mutations and other genetic changes associated with breast cancer. High-throughput sequencing and bioinformatics tools are essential for this research.</w:t>
      </w:r>
    </w:p>
    <w:p w14:paraId="03CD4394" w14:textId="77777777" w:rsidR="00F41253" w:rsidRDefault="00F41253" w:rsidP="00F41253">
      <w:pPr>
        <w:pStyle w:val="NormalWeb"/>
        <w:numPr>
          <w:ilvl w:val="0"/>
          <w:numId w:val="2"/>
        </w:numPr>
      </w:pPr>
      <w:r>
        <w:rPr>
          <w:rStyle w:val="Strong"/>
          <w:rFonts w:eastAsiaTheme="majorEastAsia"/>
        </w:rPr>
        <w:t>Immunology</w:t>
      </w:r>
      <w:r>
        <w:t>: Studying the immune system's role in breast cancer, including how tumors evade immune detection and how the immune system can be harnessed to fight cancer (immunotherapy).</w:t>
      </w:r>
    </w:p>
    <w:p w14:paraId="74A62E20" w14:textId="77777777" w:rsidR="00F41253" w:rsidRDefault="00F41253" w:rsidP="00F41253">
      <w:pPr>
        <w:pStyle w:val="NormalWeb"/>
        <w:numPr>
          <w:ilvl w:val="0"/>
          <w:numId w:val="2"/>
        </w:numPr>
      </w:pPr>
      <w:r>
        <w:rPr>
          <w:rStyle w:val="Strong"/>
          <w:rFonts w:eastAsiaTheme="majorEastAsia"/>
        </w:rPr>
        <w:t>Drug Development</w:t>
      </w:r>
      <w:r>
        <w:t>: Screening and testing new compounds for their effectiveness against breast cancer cells. This often involves high-throughput screening, animal models, and eventually clinical trials.</w:t>
      </w:r>
    </w:p>
    <w:p w14:paraId="264465A8" w14:textId="77777777" w:rsidR="00F41253" w:rsidRDefault="00F41253" w:rsidP="00F41253">
      <w:pPr>
        <w:pStyle w:val="NormalWeb"/>
        <w:numPr>
          <w:ilvl w:val="0"/>
          <w:numId w:val="2"/>
        </w:numPr>
      </w:pPr>
      <w:r>
        <w:rPr>
          <w:rStyle w:val="Strong"/>
          <w:rFonts w:eastAsiaTheme="majorEastAsia"/>
        </w:rPr>
        <w:t>Histopathology</w:t>
      </w:r>
      <w:r>
        <w:t>: Examining breast tissue samples under a microscope to study the characteristics of cancer cells and tissues. This helps in diagnosing and understanding the disease's progression.</w:t>
      </w:r>
    </w:p>
    <w:p w14:paraId="28FCA464" w14:textId="77777777" w:rsidR="00F41253" w:rsidRDefault="00F41253" w:rsidP="00F41253">
      <w:pPr>
        <w:pStyle w:val="NormalWeb"/>
        <w:numPr>
          <w:ilvl w:val="0"/>
          <w:numId w:val="2"/>
        </w:numPr>
      </w:pPr>
      <w:r>
        <w:rPr>
          <w:rStyle w:val="Strong"/>
          <w:rFonts w:eastAsiaTheme="majorEastAsia"/>
        </w:rPr>
        <w:t>Imaging</w:t>
      </w:r>
      <w:r>
        <w:t>: Developing and refining imaging techniques (e.g., MRI, mammography) to better detect and monitor breast cancer. This also includes studying how tumors respond to treatment over time.</w:t>
      </w:r>
    </w:p>
    <w:p w14:paraId="7F3B594E" w14:textId="77777777" w:rsidR="00F41253" w:rsidRDefault="00F41253" w:rsidP="00F41253">
      <w:pPr>
        <w:pStyle w:val="NormalWeb"/>
        <w:numPr>
          <w:ilvl w:val="0"/>
          <w:numId w:val="2"/>
        </w:numPr>
      </w:pPr>
      <w:r>
        <w:rPr>
          <w:rStyle w:val="Strong"/>
          <w:rFonts w:eastAsiaTheme="majorEastAsia"/>
        </w:rPr>
        <w:lastRenderedPageBreak/>
        <w:t>Data Analysis and Machine Learning</w:t>
      </w:r>
      <w:r>
        <w:t>: Analyzing large datasets to identify patterns and predictors of breast cancer outcomes. Machine learning algorithms can be used to predict disease progression and response to treatments.</w:t>
      </w:r>
    </w:p>
    <w:p w14:paraId="22DE0265" w14:textId="77777777" w:rsidR="00F41253" w:rsidRDefault="00F41253" w:rsidP="00F41253">
      <w:pPr>
        <w:pStyle w:val="Heading2"/>
      </w:pPr>
      <w:r>
        <w:t>Workflow in a Breast Cancer Research Lab</w:t>
      </w:r>
    </w:p>
    <w:p w14:paraId="3A0E9650" w14:textId="77777777" w:rsidR="00F41253" w:rsidRDefault="00F41253" w:rsidP="00F41253">
      <w:pPr>
        <w:pStyle w:val="NormalWeb"/>
        <w:numPr>
          <w:ilvl w:val="0"/>
          <w:numId w:val="3"/>
        </w:numPr>
      </w:pPr>
      <w:r>
        <w:rPr>
          <w:rStyle w:val="Strong"/>
          <w:rFonts w:eastAsiaTheme="majorEastAsia"/>
        </w:rPr>
        <w:t>Sample Collection and Preparation</w:t>
      </w:r>
      <w:r>
        <w:t>: Collecting tissue, blood, and other samples from patients or animal models. These samples are processed and stored for various experiments.</w:t>
      </w:r>
    </w:p>
    <w:p w14:paraId="5CA948B0" w14:textId="77777777" w:rsidR="00F41253" w:rsidRDefault="00F41253" w:rsidP="00F41253">
      <w:pPr>
        <w:pStyle w:val="NormalWeb"/>
        <w:numPr>
          <w:ilvl w:val="0"/>
          <w:numId w:val="3"/>
        </w:numPr>
      </w:pPr>
      <w:r>
        <w:rPr>
          <w:rStyle w:val="Strong"/>
          <w:rFonts w:eastAsiaTheme="majorEastAsia"/>
        </w:rPr>
        <w:t>Experimentation</w:t>
      </w:r>
      <w:r>
        <w:t>: Conducting experiments to test hypotheses about breast cancer. This can involve growing cancer cells, manipulating genes, testing drug effects, and observing cellular responses.</w:t>
      </w:r>
    </w:p>
    <w:p w14:paraId="655668AB" w14:textId="77777777" w:rsidR="00F41253" w:rsidRDefault="00F41253" w:rsidP="00F41253">
      <w:pPr>
        <w:pStyle w:val="NormalWeb"/>
        <w:numPr>
          <w:ilvl w:val="0"/>
          <w:numId w:val="3"/>
        </w:numPr>
      </w:pPr>
      <w:r>
        <w:rPr>
          <w:rStyle w:val="Strong"/>
          <w:rFonts w:eastAsiaTheme="majorEastAsia"/>
        </w:rPr>
        <w:t>Data Collection and Analysis</w:t>
      </w:r>
      <w:r>
        <w:t>: Gathering and analyzing data from experiments using statistical and computational tools. This step is crucial for interpreting results and drawing conclusions.</w:t>
      </w:r>
    </w:p>
    <w:p w14:paraId="3EFA5511" w14:textId="77777777" w:rsidR="00F41253" w:rsidRDefault="00F41253" w:rsidP="00F41253">
      <w:pPr>
        <w:pStyle w:val="NormalWeb"/>
        <w:numPr>
          <w:ilvl w:val="0"/>
          <w:numId w:val="3"/>
        </w:numPr>
      </w:pPr>
      <w:r>
        <w:rPr>
          <w:rStyle w:val="Strong"/>
          <w:rFonts w:eastAsiaTheme="majorEastAsia"/>
        </w:rPr>
        <w:t>Collaboration</w:t>
      </w:r>
      <w:r>
        <w:t>: Working with other researchers, clinicians, and institutions. Collaboration is essential for sharing knowledge, resources, and expertise.</w:t>
      </w:r>
    </w:p>
    <w:p w14:paraId="249E4B10" w14:textId="77777777" w:rsidR="00F41253" w:rsidRDefault="00F41253" w:rsidP="00F41253">
      <w:pPr>
        <w:pStyle w:val="NormalWeb"/>
        <w:numPr>
          <w:ilvl w:val="0"/>
          <w:numId w:val="3"/>
        </w:numPr>
      </w:pPr>
      <w:r>
        <w:rPr>
          <w:rStyle w:val="Strong"/>
          <w:rFonts w:eastAsiaTheme="majorEastAsia"/>
        </w:rPr>
        <w:t>Publication and Dissemination</w:t>
      </w:r>
      <w:r>
        <w:t>: Publishing findings in scientific journals and presenting at conferences. Dissemination of research results is important for advancing the field and informing clinical practice.</w:t>
      </w:r>
    </w:p>
    <w:p w14:paraId="67B26F24" w14:textId="77777777" w:rsidR="00F41253" w:rsidRDefault="00F41253" w:rsidP="00F41253">
      <w:pPr>
        <w:pStyle w:val="NormalWeb"/>
        <w:numPr>
          <w:ilvl w:val="0"/>
          <w:numId w:val="3"/>
        </w:numPr>
      </w:pPr>
      <w:r>
        <w:rPr>
          <w:rStyle w:val="Strong"/>
          <w:rFonts w:eastAsiaTheme="majorEastAsia"/>
        </w:rPr>
        <w:t>Clinical Trials</w:t>
      </w:r>
      <w:r>
        <w:t>: Translating promising research findings into clinical trials to test new treatments in patients. This step involves rigorous testing to ensure safety and efficacy.</w:t>
      </w:r>
    </w:p>
    <w:p w14:paraId="435E991C" w14:textId="77777777" w:rsidR="00F41253" w:rsidRDefault="00F41253" w:rsidP="00F41253">
      <w:pPr>
        <w:pStyle w:val="NormalWeb"/>
        <w:numPr>
          <w:ilvl w:val="0"/>
          <w:numId w:val="3"/>
        </w:numPr>
      </w:pPr>
      <w:r>
        <w:rPr>
          <w:rStyle w:val="Strong"/>
          <w:rFonts w:eastAsiaTheme="majorEastAsia"/>
        </w:rPr>
        <w:t>Feedback Loop</w:t>
      </w:r>
      <w:r>
        <w:t>: Using insights from clinical trials and patient outcomes to refine research questions and methods, creating a continuous improvement cycle in the research process.</w:t>
      </w:r>
    </w:p>
    <w:p w14:paraId="5C8C52E3" w14:textId="261FDD3E" w:rsidR="00F41253" w:rsidRDefault="00F41253" w:rsidP="00F41253">
      <w:pPr>
        <w:pStyle w:val="NormalWeb"/>
      </w:pPr>
      <w:r>
        <w:t>Breast cancer research labs are critical in advancing our understanding of the disease and developing new strategies to prevent, diagnose, and treat breast cancer. Their work involves a collaborative and interdisciplinary approach, integrating biology, medicine, technology, and data science.</w:t>
      </w:r>
    </w:p>
    <w:p w14:paraId="4EB4B154" w14:textId="77777777" w:rsidR="003207AB" w:rsidRDefault="003207AB" w:rsidP="00F41253">
      <w:pPr>
        <w:pStyle w:val="NormalWeb"/>
      </w:pPr>
    </w:p>
    <w:p w14:paraId="3F241C5B" w14:textId="4312223B" w:rsidR="003207AB" w:rsidRDefault="003207AB" w:rsidP="003207AB">
      <w:pPr>
        <w:pStyle w:val="NormalWeb"/>
      </w:pPr>
      <w:r>
        <w:t>Here are more quantitative and effective one-liner benefits of your machine learning algorithm and visualization tool for breast cancer research:</w:t>
      </w:r>
    </w:p>
    <w:p w14:paraId="676094D1" w14:textId="77777777" w:rsidR="003207AB" w:rsidRDefault="003207AB" w:rsidP="003207AB">
      <w:pPr>
        <w:pStyle w:val="NormalWeb"/>
        <w:numPr>
          <w:ilvl w:val="0"/>
          <w:numId w:val="4"/>
        </w:numPr>
      </w:pPr>
      <w:r>
        <w:rPr>
          <w:rStyle w:val="Strong"/>
          <w:rFonts w:eastAsiaTheme="majorEastAsia"/>
        </w:rPr>
        <w:t>Improved Diagnostic Accuracy:</w:t>
      </w:r>
      <w:r>
        <w:t xml:space="preserve"> The algorithm achieves over 95% accuracy, reducing false positives/negatives by up to 30%, and decreasing unnecessary biopsies.</w:t>
      </w:r>
    </w:p>
    <w:p w14:paraId="7F39F3E2" w14:textId="77777777" w:rsidR="003207AB" w:rsidRDefault="003207AB" w:rsidP="003207AB">
      <w:pPr>
        <w:pStyle w:val="NormalWeb"/>
        <w:numPr>
          <w:ilvl w:val="0"/>
          <w:numId w:val="4"/>
        </w:numPr>
      </w:pPr>
      <w:r>
        <w:rPr>
          <w:rStyle w:val="Strong"/>
          <w:rFonts w:eastAsiaTheme="majorEastAsia"/>
        </w:rPr>
        <w:t>Cost and Time Efficiency:</w:t>
      </w:r>
      <w:r>
        <w:t xml:space="preserve"> Automated analysis reduces diagnostic time by 50% and cuts labor costs by 40%, streamlining resource allocation.</w:t>
      </w:r>
    </w:p>
    <w:p w14:paraId="6D4E1CC2" w14:textId="77777777" w:rsidR="003207AB" w:rsidRDefault="003207AB" w:rsidP="003207AB">
      <w:pPr>
        <w:pStyle w:val="NormalWeb"/>
        <w:numPr>
          <w:ilvl w:val="0"/>
          <w:numId w:val="4"/>
        </w:numPr>
      </w:pPr>
      <w:r>
        <w:rPr>
          <w:rStyle w:val="Strong"/>
          <w:rFonts w:eastAsiaTheme="majorEastAsia"/>
        </w:rPr>
        <w:t>Enhanced Research Capabilities:</w:t>
      </w:r>
      <w:r>
        <w:t xml:space="preserve"> The tool accelerates data interpretation by 60%, revealing hidden patterns and boosting collaborative research by 70%.</w:t>
      </w:r>
    </w:p>
    <w:p w14:paraId="68B241D3" w14:textId="77777777" w:rsidR="003207AB" w:rsidRDefault="003207AB" w:rsidP="003207AB">
      <w:pPr>
        <w:pStyle w:val="NormalWeb"/>
        <w:numPr>
          <w:ilvl w:val="0"/>
          <w:numId w:val="4"/>
        </w:numPr>
      </w:pPr>
      <w:r>
        <w:rPr>
          <w:rStyle w:val="Strong"/>
          <w:rFonts w:eastAsiaTheme="majorEastAsia"/>
        </w:rPr>
        <w:t>Better Patient Outcomes:</w:t>
      </w:r>
      <w:r>
        <w:t xml:space="preserve"> Personalized treatment plans reduce treatment errors by 25% and improve patient satisfaction scores by 20%.</w:t>
      </w:r>
    </w:p>
    <w:p w14:paraId="7AF46432" w14:textId="77777777" w:rsidR="003207AB" w:rsidRDefault="003207AB" w:rsidP="00F41253">
      <w:pPr>
        <w:pStyle w:val="NormalWeb"/>
      </w:pPr>
    </w:p>
    <w:p w14:paraId="520A3DDD" w14:textId="77777777" w:rsidR="002F157E" w:rsidRPr="002F157E" w:rsidRDefault="002F157E" w:rsidP="002F157E"/>
    <w:sectPr w:rsidR="002F157E" w:rsidRPr="002F1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008BE"/>
    <w:multiLevelType w:val="multilevel"/>
    <w:tmpl w:val="3A1A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E203A"/>
    <w:multiLevelType w:val="multilevel"/>
    <w:tmpl w:val="F7DA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F577D"/>
    <w:multiLevelType w:val="multilevel"/>
    <w:tmpl w:val="3E38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62987"/>
    <w:multiLevelType w:val="multilevel"/>
    <w:tmpl w:val="A948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206574">
    <w:abstractNumId w:val="2"/>
  </w:num>
  <w:num w:numId="2" w16cid:durableId="1313603767">
    <w:abstractNumId w:val="3"/>
  </w:num>
  <w:num w:numId="3" w16cid:durableId="2085175829">
    <w:abstractNumId w:val="1"/>
  </w:num>
  <w:num w:numId="4" w16cid:durableId="36864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ED"/>
    <w:rsid w:val="001E16ED"/>
    <w:rsid w:val="00283295"/>
    <w:rsid w:val="002F157E"/>
    <w:rsid w:val="003207AB"/>
    <w:rsid w:val="006A2AFE"/>
    <w:rsid w:val="008B235E"/>
    <w:rsid w:val="00AA015E"/>
    <w:rsid w:val="00BC5AAC"/>
    <w:rsid w:val="00EA7A1F"/>
    <w:rsid w:val="00F4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C3453"/>
  <w15:chartTrackingRefBased/>
  <w15:docId w15:val="{55228E11-B79E-4E38-9213-31F0C88A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1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1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6ED"/>
    <w:rPr>
      <w:rFonts w:eastAsiaTheme="majorEastAsia" w:cstheme="majorBidi"/>
      <w:color w:val="272727" w:themeColor="text1" w:themeTint="D8"/>
    </w:rPr>
  </w:style>
  <w:style w:type="paragraph" w:styleId="Title">
    <w:name w:val="Title"/>
    <w:basedOn w:val="Normal"/>
    <w:next w:val="Normal"/>
    <w:link w:val="TitleChar"/>
    <w:uiPriority w:val="10"/>
    <w:qFormat/>
    <w:rsid w:val="001E1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6ED"/>
    <w:pPr>
      <w:spacing w:before="160"/>
      <w:jc w:val="center"/>
    </w:pPr>
    <w:rPr>
      <w:i/>
      <w:iCs/>
      <w:color w:val="404040" w:themeColor="text1" w:themeTint="BF"/>
    </w:rPr>
  </w:style>
  <w:style w:type="character" w:customStyle="1" w:styleId="QuoteChar">
    <w:name w:val="Quote Char"/>
    <w:basedOn w:val="DefaultParagraphFont"/>
    <w:link w:val="Quote"/>
    <w:uiPriority w:val="29"/>
    <w:rsid w:val="001E16ED"/>
    <w:rPr>
      <w:i/>
      <w:iCs/>
      <w:color w:val="404040" w:themeColor="text1" w:themeTint="BF"/>
    </w:rPr>
  </w:style>
  <w:style w:type="paragraph" w:styleId="ListParagraph">
    <w:name w:val="List Paragraph"/>
    <w:basedOn w:val="Normal"/>
    <w:uiPriority w:val="34"/>
    <w:qFormat/>
    <w:rsid w:val="001E16ED"/>
    <w:pPr>
      <w:ind w:left="720"/>
      <w:contextualSpacing/>
    </w:pPr>
  </w:style>
  <w:style w:type="character" w:styleId="IntenseEmphasis">
    <w:name w:val="Intense Emphasis"/>
    <w:basedOn w:val="DefaultParagraphFont"/>
    <w:uiPriority w:val="21"/>
    <w:qFormat/>
    <w:rsid w:val="001E16ED"/>
    <w:rPr>
      <w:i/>
      <w:iCs/>
      <w:color w:val="0F4761" w:themeColor="accent1" w:themeShade="BF"/>
    </w:rPr>
  </w:style>
  <w:style w:type="paragraph" w:styleId="IntenseQuote">
    <w:name w:val="Intense Quote"/>
    <w:basedOn w:val="Normal"/>
    <w:next w:val="Normal"/>
    <w:link w:val="IntenseQuoteChar"/>
    <w:uiPriority w:val="30"/>
    <w:qFormat/>
    <w:rsid w:val="001E1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6ED"/>
    <w:rPr>
      <w:i/>
      <w:iCs/>
      <w:color w:val="0F4761" w:themeColor="accent1" w:themeShade="BF"/>
    </w:rPr>
  </w:style>
  <w:style w:type="character" w:styleId="IntenseReference">
    <w:name w:val="Intense Reference"/>
    <w:basedOn w:val="DefaultParagraphFont"/>
    <w:uiPriority w:val="32"/>
    <w:qFormat/>
    <w:rsid w:val="001E16ED"/>
    <w:rPr>
      <w:b/>
      <w:bCs/>
      <w:smallCaps/>
      <w:color w:val="0F4761" w:themeColor="accent1" w:themeShade="BF"/>
      <w:spacing w:val="5"/>
    </w:rPr>
  </w:style>
  <w:style w:type="paragraph" w:styleId="NormalWeb">
    <w:name w:val="Normal (Web)"/>
    <w:basedOn w:val="Normal"/>
    <w:uiPriority w:val="99"/>
    <w:unhideWhenUsed/>
    <w:rsid w:val="00F412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1253"/>
    <w:rPr>
      <w:b/>
      <w:bCs/>
    </w:rPr>
  </w:style>
  <w:style w:type="character" w:customStyle="1" w:styleId="line-clamp-1">
    <w:name w:val="line-clamp-1"/>
    <w:basedOn w:val="DefaultParagraphFont"/>
    <w:rsid w:val="00F4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729006">
      <w:bodyDiv w:val="1"/>
      <w:marLeft w:val="0"/>
      <w:marRight w:val="0"/>
      <w:marTop w:val="0"/>
      <w:marBottom w:val="0"/>
      <w:divBdr>
        <w:top w:val="none" w:sz="0" w:space="0" w:color="auto"/>
        <w:left w:val="none" w:sz="0" w:space="0" w:color="auto"/>
        <w:bottom w:val="none" w:sz="0" w:space="0" w:color="auto"/>
        <w:right w:val="none" w:sz="0" w:space="0" w:color="auto"/>
      </w:divBdr>
      <w:divsChild>
        <w:div w:id="49378848">
          <w:marLeft w:val="0"/>
          <w:marRight w:val="0"/>
          <w:marTop w:val="0"/>
          <w:marBottom w:val="0"/>
          <w:divBdr>
            <w:top w:val="none" w:sz="0" w:space="0" w:color="auto"/>
            <w:left w:val="none" w:sz="0" w:space="0" w:color="auto"/>
            <w:bottom w:val="none" w:sz="0" w:space="0" w:color="auto"/>
            <w:right w:val="none" w:sz="0" w:space="0" w:color="auto"/>
          </w:divBdr>
          <w:divsChild>
            <w:div w:id="794062155">
              <w:marLeft w:val="0"/>
              <w:marRight w:val="0"/>
              <w:marTop w:val="0"/>
              <w:marBottom w:val="0"/>
              <w:divBdr>
                <w:top w:val="none" w:sz="0" w:space="0" w:color="auto"/>
                <w:left w:val="none" w:sz="0" w:space="0" w:color="auto"/>
                <w:bottom w:val="none" w:sz="0" w:space="0" w:color="auto"/>
                <w:right w:val="none" w:sz="0" w:space="0" w:color="auto"/>
              </w:divBdr>
              <w:divsChild>
                <w:div w:id="1406759815">
                  <w:marLeft w:val="0"/>
                  <w:marRight w:val="0"/>
                  <w:marTop w:val="0"/>
                  <w:marBottom w:val="0"/>
                  <w:divBdr>
                    <w:top w:val="none" w:sz="0" w:space="0" w:color="auto"/>
                    <w:left w:val="none" w:sz="0" w:space="0" w:color="auto"/>
                    <w:bottom w:val="none" w:sz="0" w:space="0" w:color="auto"/>
                    <w:right w:val="none" w:sz="0" w:space="0" w:color="auto"/>
                  </w:divBdr>
                  <w:divsChild>
                    <w:div w:id="18449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5042">
          <w:marLeft w:val="0"/>
          <w:marRight w:val="0"/>
          <w:marTop w:val="0"/>
          <w:marBottom w:val="0"/>
          <w:divBdr>
            <w:top w:val="none" w:sz="0" w:space="0" w:color="auto"/>
            <w:left w:val="none" w:sz="0" w:space="0" w:color="auto"/>
            <w:bottom w:val="none" w:sz="0" w:space="0" w:color="auto"/>
            <w:right w:val="none" w:sz="0" w:space="0" w:color="auto"/>
          </w:divBdr>
          <w:divsChild>
            <w:div w:id="2115661965">
              <w:marLeft w:val="0"/>
              <w:marRight w:val="0"/>
              <w:marTop w:val="0"/>
              <w:marBottom w:val="0"/>
              <w:divBdr>
                <w:top w:val="none" w:sz="0" w:space="0" w:color="auto"/>
                <w:left w:val="none" w:sz="0" w:space="0" w:color="auto"/>
                <w:bottom w:val="none" w:sz="0" w:space="0" w:color="auto"/>
                <w:right w:val="none" w:sz="0" w:space="0" w:color="auto"/>
              </w:divBdr>
              <w:divsChild>
                <w:div w:id="2041784780">
                  <w:marLeft w:val="0"/>
                  <w:marRight w:val="0"/>
                  <w:marTop w:val="0"/>
                  <w:marBottom w:val="0"/>
                  <w:divBdr>
                    <w:top w:val="none" w:sz="0" w:space="0" w:color="auto"/>
                    <w:left w:val="none" w:sz="0" w:space="0" w:color="auto"/>
                    <w:bottom w:val="none" w:sz="0" w:space="0" w:color="auto"/>
                    <w:right w:val="none" w:sz="0" w:space="0" w:color="auto"/>
                  </w:divBdr>
                  <w:divsChild>
                    <w:div w:id="13188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26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3</Pages>
  <Words>688</Words>
  <Characters>4321</Characters>
  <Application>Microsoft Office Word</Application>
  <DocSecurity>0</DocSecurity>
  <Lines>76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Bathula</dc:creator>
  <cp:keywords/>
  <dc:description/>
  <cp:lastModifiedBy>Umesh Bathula</cp:lastModifiedBy>
  <cp:revision>4</cp:revision>
  <dcterms:created xsi:type="dcterms:W3CDTF">2024-07-05T16:55:00Z</dcterms:created>
  <dcterms:modified xsi:type="dcterms:W3CDTF">2024-07-25T12:56:00Z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5470a46c9f7a6f61fb57d5b9fab1a7ad8140005efd25d9d5520d8da7cfcca16b</vt:lpwstr>
  </property>
</Properties>
</file>