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ind w:left="7" w:firstLine="0"/>
        <w:jc w:val="center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Jonathan (John) Doe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ind w:left="19" w:right="2" w:firstLine="8.000000000000004"/>
        <w:jc w:val="center"/>
        <w:rPr/>
      </w:pPr>
      <w:r w:rsidDel="00000000" w:rsidR="00000000" w:rsidRPr="00000000">
        <w:rPr>
          <w:rtl w:val="0"/>
        </w:rPr>
        <w:t xml:space="preserve">911 Missing Drive, Ann Arbor, MI 48104 </w:t>
      </w:r>
    </w:p>
    <w:p w:rsidR="00000000" w:rsidDel="00000000" w:rsidP="00000000" w:rsidRDefault="00000000" w:rsidRPr="00000000" w14:paraId="00000003">
      <w:pPr>
        <w:spacing w:line="240" w:lineRule="auto"/>
        <w:ind w:left="19" w:firstLine="8.000000000000004"/>
        <w:jc w:val="center"/>
        <w:rPr/>
      </w:pPr>
      <w:r w:rsidDel="00000000" w:rsidR="00000000" w:rsidRPr="00000000">
        <w:rPr>
          <w:rtl w:val="0"/>
        </w:rPr>
        <w:t xml:space="preserve">(888) 888-8888 | jdoe@umich.edu </w:t>
      </w:r>
    </w:p>
    <w:p w:rsidR="00000000" w:rsidDel="00000000" w:rsidP="00000000" w:rsidRDefault="00000000" w:rsidRPr="00000000" w14:paraId="00000004">
      <w:pPr>
        <w:tabs>
          <w:tab w:val="center" w:leader="none" w:pos="1440"/>
          <w:tab w:val="center" w:leader="none" w:pos="2160"/>
          <w:tab w:val="center" w:leader="none" w:pos="2880"/>
          <w:tab w:val="center" w:leader="none" w:pos="3601"/>
          <w:tab w:val="center" w:leader="none" w:pos="4321"/>
          <w:tab w:val="center" w:leader="none" w:pos="5041"/>
          <w:tab w:val="center" w:leader="none" w:pos="5761"/>
          <w:tab w:val="center" w:leader="none" w:pos="6481"/>
          <w:tab w:val="center" w:leader="none" w:pos="7201"/>
          <w:tab w:val="center" w:leader="none" w:pos="7921"/>
          <w:tab w:val="center" w:leader="none" w:pos="8642"/>
          <w:tab w:val="center" w:leader="none" w:pos="9362"/>
          <w:tab w:val="center" w:leader="none" w:pos="10082"/>
        </w:tabs>
        <w:spacing w:after="0" w:line="240" w:lineRule="auto"/>
        <w:ind w:left="-15" w:firstLine="0"/>
        <w:rPr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u w:val="single"/>
          <w:rtl w:val="0"/>
        </w:rPr>
        <w:t xml:space="preserve">Education: </w:t>
        <w:tab/>
        <w:t xml:space="preserve"> </w:t>
        <w:tab/>
        <w:t xml:space="preserve"> </w:t>
        <w:tab/>
        <w:t xml:space="preserve"> </w:t>
        <w:tab/>
        <w:t xml:space="preserve"> </w:t>
        <w:tab/>
        <w:t xml:space="preserve"> </w:t>
        <w:tab/>
        <w:t xml:space="preserve"> </w:t>
        <w:tab/>
        <w:t xml:space="preserve"> </w:t>
        <w:tab/>
        <w:t xml:space="preserve"> </w:t>
        <w:tab/>
        <w:t xml:space="preserve"> </w:t>
        <w:tab/>
        <w:t xml:space="preserve"> </w:t>
        <w:tab/>
        <w:t xml:space="preserve"> </w:t>
        <w:tab/>
        <w:t xml:space="preserve"> </w:t>
        <w:tab/>
      </w:r>
      <w:r w:rsidDel="00000000" w:rsidR="00000000" w:rsidRPr="00000000">
        <w:rPr>
          <w:b w:val="1"/>
          <w:sz w:val="21"/>
          <w:szCs w:val="2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ind w:left="0" w:firstLine="0"/>
        <w:rPr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 University of Michigan, Ann Arbor, MI </w:t>
        <w:tab/>
        <w:t xml:space="preserve"> </w:t>
        <w:tab/>
        <w:t xml:space="preserve"> </w:t>
        <w:tab/>
        <w:t xml:space="preserve"> </w:t>
        <w:tab/>
        <w:t xml:space="preserve"> </w:t>
        <w:tab/>
        <w:t xml:space="preserve"> </w:t>
        <w:tab/>
        <w:t xml:space="preserve"> </w:t>
        <w:tab/>
        <w:t xml:space="preserve">     </w:t>
      </w:r>
      <w:r w:rsidDel="00000000" w:rsidR="00000000" w:rsidRPr="00000000">
        <w:rPr>
          <w:sz w:val="21"/>
          <w:szCs w:val="21"/>
          <w:rtl w:val="0"/>
        </w:rPr>
        <w:t xml:space="preserve">Class of 2024 </w:t>
      </w:r>
    </w:p>
    <w:p w:rsidR="00000000" w:rsidDel="00000000" w:rsidP="00000000" w:rsidRDefault="00000000" w:rsidRPr="00000000" w14:paraId="00000006">
      <w:pPr>
        <w:spacing w:after="10" w:line="240" w:lineRule="auto"/>
        <w:ind w:left="-5" w:right="1030" w:firstLine="8"/>
        <w:rPr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College of Literature, Science, and the Arts, </w:t>
      </w:r>
      <w:r w:rsidDel="00000000" w:rsidR="00000000" w:rsidRPr="00000000">
        <w:rPr>
          <w:sz w:val="21"/>
          <w:szCs w:val="21"/>
          <w:rtl w:val="0"/>
        </w:rPr>
        <w:t xml:space="preserve">Bachelor of Science in Actuarial Mathematics</w:t>
      </w:r>
    </w:p>
    <w:p w:rsidR="00000000" w:rsidDel="00000000" w:rsidP="00000000" w:rsidRDefault="00000000" w:rsidRPr="00000000" w14:paraId="00000007">
      <w:pPr>
        <w:spacing w:after="10" w:line="240" w:lineRule="auto"/>
        <w:ind w:left="-5" w:right="1030" w:firstLine="8"/>
        <w:rPr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Stephen M. Ross School of Business</w:t>
      </w:r>
      <w:r w:rsidDel="00000000" w:rsidR="00000000" w:rsidRPr="00000000">
        <w:rPr>
          <w:sz w:val="21"/>
          <w:szCs w:val="21"/>
          <w:rtl w:val="0"/>
        </w:rPr>
        <w:t xml:space="preserve">,</w:t>
      </w:r>
      <w:r w:rsidDel="00000000" w:rsidR="00000000" w:rsidRPr="00000000">
        <w:rPr>
          <w:b w:val="1"/>
          <w:sz w:val="21"/>
          <w:szCs w:val="21"/>
          <w:rtl w:val="0"/>
        </w:rPr>
        <w:t xml:space="preserve"> </w:t>
      </w:r>
      <w:r w:rsidDel="00000000" w:rsidR="00000000" w:rsidRPr="00000000">
        <w:rPr>
          <w:sz w:val="21"/>
          <w:szCs w:val="21"/>
          <w:rtl w:val="0"/>
        </w:rPr>
        <w:t xml:space="preserve">Minor in business </w:t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spacing w:line="240" w:lineRule="auto"/>
        <w:ind w:left="705" w:hanging="360"/>
        <w:rPr/>
      </w:pPr>
      <w:r w:rsidDel="00000000" w:rsidR="00000000" w:rsidRPr="00000000">
        <w:rPr>
          <w:sz w:val="21"/>
          <w:szCs w:val="21"/>
          <w:rtl w:val="0"/>
        </w:rPr>
        <w:t xml:space="preserve">Cumulative GPA: 3.80/4.00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spacing w:line="240" w:lineRule="auto"/>
        <w:ind w:left="705" w:hanging="360"/>
        <w:rPr/>
      </w:pPr>
      <w:r w:rsidDel="00000000" w:rsidR="00000000" w:rsidRPr="00000000">
        <w:rPr>
          <w:sz w:val="21"/>
          <w:szCs w:val="21"/>
          <w:rtl w:val="0"/>
        </w:rPr>
        <w:t xml:space="preserve">Awarded University Honors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spacing w:line="240" w:lineRule="auto"/>
        <w:ind w:left="705" w:hanging="360"/>
        <w:rPr/>
      </w:pPr>
      <w:r w:rsidDel="00000000" w:rsidR="00000000" w:rsidRPr="00000000">
        <w:rPr>
          <w:sz w:val="21"/>
          <w:szCs w:val="21"/>
          <w:rtl w:val="0"/>
        </w:rPr>
        <w:t xml:space="preserve">Member, Michigan Finance and Mathematics Society (MFAMS)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0C">
      <w:pPr>
        <w:tabs>
          <w:tab w:val="center" w:leader="none" w:pos="2160"/>
          <w:tab w:val="center" w:leader="none" w:pos="2880"/>
          <w:tab w:val="center" w:leader="none" w:pos="3601"/>
          <w:tab w:val="center" w:leader="none" w:pos="4321"/>
          <w:tab w:val="center" w:leader="none" w:pos="5041"/>
          <w:tab w:val="center" w:leader="none" w:pos="5761"/>
          <w:tab w:val="center" w:leader="none" w:pos="6481"/>
          <w:tab w:val="center" w:leader="none" w:pos="7201"/>
          <w:tab w:val="center" w:leader="none" w:pos="7921"/>
          <w:tab w:val="center" w:leader="none" w:pos="8642"/>
          <w:tab w:val="center" w:leader="none" w:pos="9362"/>
          <w:tab w:val="center" w:leader="none" w:pos="10082"/>
        </w:tabs>
        <w:spacing w:after="0" w:line="240" w:lineRule="auto"/>
        <w:ind w:left="0" w:firstLine="0"/>
        <w:rPr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u w:val="single"/>
          <w:rtl w:val="0"/>
        </w:rPr>
        <w:t xml:space="preserve">Actuarial Exams: </w:t>
        <w:tab/>
        <w:t xml:space="preserve"> </w:t>
        <w:tab/>
        <w:t xml:space="preserve"> </w:t>
        <w:tab/>
        <w:t xml:space="preserve"> </w:t>
        <w:tab/>
        <w:t xml:space="preserve"> </w:t>
        <w:tab/>
        <w:t xml:space="preserve"> </w:t>
        <w:tab/>
        <w:t xml:space="preserve"> </w:t>
        <w:tab/>
        <w:t xml:space="preserve"> </w:t>
        <w:tab/>
        <w:t xml:space="preserve"> </w:t>
        <w:tab/>
        <w:t xml:space="preserve"> </w:t>
        <w:tab/>
        <w:t xml:space="preserve"> </w:t>
        <w:tab/>
        <w:t xml:space="preserve"> </w:t>
        <w:tab/>
      </w:r>
      <w:r w:rsidDel="00000000" w:rsidR="00000000" w:rsidRPr="00000000">
        <w:rPr>
          <w:b w:val="1"/>
          <w:sz w:val="21"/>
          <w:szCs w:val="2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spacing w:line="240" w:lineRule="auto"/>
        <w:ind w:left="705" w:hanging="360"/>
        <w:rPr/>
      </w:pPr>
      <w:r w:rsidDel="00000000" w:rsidR="00000000" w:rsidRPr="00000000">
        <w:rPr>
          <w:sz w:val="21"/>
          <w:szCs w:val="21"/>
          <w:rtl w:val="0"/>
        </w:rPr>
        <w:t xml:space="preserve">Passed Exam P (July 2022), Exam FM (February 2023)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spacing w:line="240" w:lineRule="auto"/>
        <w:ind w:left="705" w:hanging="360"/>
        <w:rPr/>
      </w:pPr>
      <w:r w:rsidDel="00000000" w:rsidR="00000000" w:rsidRPr="00000000">
        <w:rPr>
          <w:sz w:val="21"/>
          <w:szCs w:val="21"/>
          <w:rtl w:val="0"/>
        </w:rPr>
        <w:t xml:space="preserve">Obtained VEE credit in Economics, Accounting and Finance, and Mathematical Statistics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spacing w:line="240" w:lineRule="auto"/>
        <w:ind w:left="705" w:hanging="360"/>
        <w:rPr/>
      </w:pPr>
      <w:r w:rsidDel="00000000" w:rsidR="00000000" w:rsidRPr="00000000">
        <w:rPr>
          <w:sz w:val="21"/>
          <w:szCs w:val="21"/>
          <w:rtl w:val="0"/>
        </w:rPr>
        <w:t xml:space="preserve">Currently studying for Exam SRM in November 2022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ind w:left="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11">
      <w:pPr>
        <w:tabs>
          <w:tab w:val="center" w:leader="none" w:pos="3601"/>
          <w:tab w:val="center" w:leader="none" w:pos="4321"/>
          <w:tab w:val="center" w:leader="none" w:pos="5041"/>
          <w:tab w:val="center" w:leader="none" w:pos="5761"/>
          <w:tab w:val="center" w:leader="none" w:pos="6481"/>
          <w:tab w:val="center" w:leader="none" w:pos="7201"/>
          <w:tab w:val="center" w:leader="none" w:pos="7921"/>
          <w:tab w:val="center" w:leader="none" w:pos="8642"/>
          <w:tab w:val="right" w:leader="none" w:pos="10075"/>
        </w:tabs>
        <w:spacing w:after="0" w:line="240" w:lineRule="auto"/>
        <w:ind w:left="-15" w:firstLine="0"/>
        <w:rPr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u w:val="single"/>
          <w:rtl w:val="0"/>
        </w:rPr>
        <w:t xml:space="preserve">Work/Leadership Experience:  </w:t>
        <w:tab/>
        <w:t xml:space="preserve"> </w:t>
        <w:tab/>
        <w:t xml:space="preserve"> </w:t>
        <w:tab/>
        <w:t xml:space="preserve"> </w:t>
        <w:tab/>
        <w:t xml:space="preserve"> </w:t>
        <w:tab/>
        <w:t xml:space="preserve"> </w:t>
        <w:tab/>
        <w:t xml:space="preserve"> </w:t>
        <w:tab/>
        <w:t xml:space="preserve"> </w:t>
        <w:tab/>
        <w:t xml:space="preserve">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Actuarial Intern,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Great Health Insurance Company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Houston, TX</w:t>
        <w:tab/>
      </w:r>
      <w:r w:rsidDel="00000000" w:rsidR="00000000" w:rsidRPr="00000000">
        <w:rPr>
          <w:rtl w:val="0"/>
        </w:rPr>
        <w:t xml:space="preserve">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June 202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August 202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53" w:right="0" w:hanging="393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Updated days intensity factors for actuarial reserving in dental and medical departments, discovering an increase in Monday factors for dental and a decrease in holiday factors for medical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53" w:right="0" w:hanging="393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Performed audits on several ad-hoc reports to correct flaws in data for dental and medical departments, reducing errors by approximately 10% for dental and 15% for medical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ind w:left="720" w:firstLine="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tabs>
          <w:tab w:val="center" w:leader="none" w:pos="5761"/>
          <w:tab w:val="center" w:leader="none" w:pos="6481"/>
          <w:tab w:val="center" w:leader="none" w:pos="7201"/>
          <w:tab w:val="right" w:leader="none" w:pos="10075"/>
        </w:tabs>
        <w:spacing w:after="10" w:line="240" w:lineRule="auto"/>
        <w:ind w:left="-15" w:right="-9" w:firstLine="0"/>
        <w:rPr>
          <w:sz w:val="21"/>
          <w:szCs w:val="21"/>
        </w:rPr>
      </w:pPr>
      <w:r w:rsidDel="00000000" w:rsidR="00000000" w:rsidRPr="00000000">
        <w:rPr>
          <w:i w:val="1"/>
          <w:sz w:val="21"/>
          <w:szCs w:val="21"/>
          <w:rtl w:val="0"/>
        </w:rPr>
        <w:t xml:space="preserve">Exam Chair, </w:t>
      </w:r>
      <w:r w:rsidDel="00000000" w:rsidR="00000000" w:rsidRPr="00000000">
        <w:rPr>
          <w:b w:val="1"/>
          <w:sz w:val="21"/>
          <w:szCs w:val="21"/>
          <w:rtl w:val="0"/>
        </w:rPr>
        <w:t xml:space="preserve">Student</w:t>
      </w:r>
      <w:r w:rsidDel="00000000" w:rsidR="00000000" w:rsidRPr="00000000">
        <w:rPr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sz w:val="21"/>
          <w:szCs w:val="21"/>
          <w:rtl w:val="0"/>
        </w:rPr>
        <w:t xml:space="preserve">Actuaries at Michigan (SAM)</w:t>
      </w:r>
      <w:r w:rsidDel="00000000" w:rsidR="00000000" w:rsidRPr="00000000">
        <w:rPr>
          <w:sz w:val="21"/>
          <w:szCs w:val="21"/>
          <w:rtl w:val="0"/>
        </w:rPr>
        <w:t xml:space="preserve">  </w:t>
        <w:tab/>
        <w:t xml:space="preserve">                                                                       April 2023 – Present 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spacing w:line="240" w:lineRule="auto"/>
        <w:ind w:left="705" w:hanging="360"/>
        <w:rPr/>
      </w:pPr>
      <w:r w:rsidDel="00000000" w:rsidR="00000000" w:rsidRPr="00000000">
        <w:rPr>
          <w:sz w:val="21"/>
          <w:szCs w:val="21"/>
          <w:rtl w:val="0"/>
        </w:rPr>
        <w:t xml:space="preserve">Planned and presented Actuarial Exam Workshop for actuarial students, providing registration logistics along with study tips and strategies in order to help students pass their exams on their first attempt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spacing w:line="240" w:lineRule="auto"/>
        <w:ind w:left="705" w:hanging="360"/>
        <w:rPr/>
      </w:pPr>
      <w:r w:rsidDel="00000000" w:rsidR="00000000" w:rsidRPr="00000000">
        <w:rPr>
          <w:sz w:val="21"/>
          <w:szCs w:val="21"/>
          <w:rtl w:val="0"/>
        </w:rPr>
        <w:t xml:space="preserve">Ordered updated exam manuals and created streamlined rental process for club’s exam manual library, ensuring the wide variety of resources are distributed fairly among all members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spacing w:line="240" w:lineRule="auto"/>
        <w:ind w:left="705" w:hanging="360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rtl w:val="0"/>
        </w:rPr>
        <w:t xml:space="preserve">Expanding access for club members following the CAS track, purchasing MAS-I and MAS-II exam manuals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tabs>
          <w:tab w:val="center" w:leader="none" w:pos="2880"/>
          <w:tab w:val="center" w:leader="none" w:pos="3601"/>
          <w:tab w:val="center" w:leader="none" w:pos="4321"/>
          <w:tab w:val="center" w:leader="none" w:pos="5041"/>
          <w:tab w:val="center" w:leader="none" w:pos="5761"/>
          <w:tab w:val="center" w:leader="none" w:pos="6481"/>
          <w:tab w:val="right" w:leader="none" w:pos="10075"/>
        </w:tabs>
        <w:spacing w:line="240" w:lineRule="auto"/>
        <w:ind w:left="0" w:firstLine="0"/>
        <w:rPr>
          <w:i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Actuarial Intern,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ABC Retirement Consulting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Hartford, CT</w:t>
        <w:tab/>
        <w:tab/>
        <w:tab/>
        <w:t xml:space="preserve">   </w:t>
      </w:r>
      <w:r w:rsidDel="00000000" w:rsidR="00000000" w:rsidRPr="00000000">
        <w:rPr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June 20</w:t>
      </w:r>
      <w:r w:rsidDel="00000000" w:rsidR="00000000" w:rsidRPr="00000000">
        <w:rPr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– August 20</w:t>
      </w:r>
      <w:r w:rsidDel="00000000" w:rsidR="00000000" w:rsidRPr="00000000">
        <w:rPr>
          <w:sz w:val="21"/>
          <w:szCs w:val="21"/>
          <w:rtl w:val="0"/>
        </w:rPr>
        <w:t xml:space="preserve">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Utilized Excel to prepare feasibility studies for 50 profit sharing plan sponsors, identifying appropriateness of adding defined benefit pension plans for 15 prospects </w:t>
      </w:r>
      <w:r w:rsidDel="00000000" w:rsidR="00000000" w:rsidRPr="00000000">
        <w:rPr>
          <w:sz w:val="21"/>
          <w:szCs w:val="21"/>
          <w:rtl w:val="0"/>
        </w:rPr>
        <w:t xml:space="preserve">and assembling pros and cons list for approach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Updated current program in Alteryx for evaluating impact of actuarial assumptions on defined benefit pension plan reserves, improving processing speed from 2 minutes to 15 seconds and ensuring accuracy of results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Social Chair,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Student Actuaries at Michigan (SAM) </w:t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ab/>
        <w:tab/>
        <w:t xml:space="preserve">  </w:t>
      </w:r>
      <w:r w:rsidDel="00000000" w:rsidR="00000000" w:rsidRPr="00000000">
        <w:rPr>
          <w:sz w:val="21"/>
          <w:szCs w:val="21"/>
          <w:rtl w:val="0"/>
        </w:rPr>
        <w:t xml:space="preserve">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April 20</w:t>
      </w:r>
      <w:r w:rsidDel="00000000" w:rsidR="00000000" w:rsidRPr="00000000">
        <w:rPr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– April 202</w:t>
      </w:r>
      <w:r w:rsidDel="00000000" w:rsidR="00000000" w:rsidRPr="00000000">
        <w:rPr>
          <w:sz w:val="21"/>
          <w:szCs w:val="21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Organized social events, such as mentor speed dating, </w:t>
      </w:r>
      <w:r w:rsidDel="00000000" w:rsidR="00000000" w:rsidRPr="00000000">
        <w:rPr>
          <w:sz w:val="21"/>
          <w:szCs w:val="21"/>
          <w:rtl w:val="0"/>
        </w:rPr>
        <w:t xml:space="preserve">SAM movie night and holiday party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increasing club involvement by 15% and establishing cohesivity between underclassmen and upperclassmen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Calculated budget and coordinated location and timing for each event, communicating this information with president to mitigate logistical inefficiencies, resulting in positive event feedback from members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ind w:left="0" w:firstLine="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tabs>
          <w:tab w:val="center" w:leader="none" w:pos="1440"/>
          <w:tab w:val="center" w:leader="none" w:pos="2160"/>
          <w:tab w:val="center" w:leader="none" w:pos="2880"/>
          <w:tab w:val="center" w:leader="none" w:pos="3601"/>
          <w:tab w:val="center" w:leader="none" w:pos="4321"/>
          <w:tab w:val="center" w:leader="none" w:pos="5041"/>
          <w:tab w:val="center" w:leader="none" w:pos="5761"/>
          <w:tab w:val="center" w:leader="none" w:pos="6481"/>
          <w:tab w:val="center" w:leader="none" w:pos="7201"/>
          <w:tab w:val="right" w:leader="none" w:pos="10075"/>
        </w:tabs>
        <w:spacing w:after="0" w:line="240" w:lineRule="auto"/>
        <w:ind w:left="0" w:firstLine="0"/>
        <w:rPr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u w:val="single"/>
          <w:rtl w:val="0"/>
        </w:rPr>
        <w:t xml:space="preserve">Additional: </w:t>
        <w:tab/>
        <w:t xml:space="preserve"> </w:t>
        <w:tab/>
        <w:t xml:space="preserve"> </w:t>
        <w:tab/>
        <w:t xml:space="preserve"> </w:t>
        <w:tab/>
        <w:t xml:space="preserve"> </w:t>
        <w:tab/>
        <w:t xml:space="preserve"> </w:t>
        <w:tab/>
        <w:t xml:space="preserve"> </w:t>
        <w:tab/>
        <w:t xml:space="preserve"> </w:t>
        <w:tab/>
        <w:t xml:space="preserve"> </w:t>
        <w:tab/>
        <w:t xml:space="preserve">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spacing w:line="240" w:lineRule="auto"/>
        <w:ind w:left="705" w:hanging="360"/>
        <w:rPr/>
      </w:pPr>
      <w:r w:rsidDel="00000000" w:rsidR="00000000" w:rsidRPr="00000000">
        <w:rPr>
          <w:sz w:val="21"/>
          <w:szCs w:val="21"/>
          <w:rtl w:val="0"/>
        </w:rPr>
        <w:t xml:space="preserve">Possess Working Knowledge in Excel, Alteryx, Java, and C++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spacing w:line="240" w:lineRule="auto"/>
        <w:ind w:left="705" w:hanging="360"/>
        <w:rPr/>
      </w:pPr>
      <w:r w:rsidDel="00000000" w:rsidR="00000000" w:rsidRPr="00000000">
        <w:rPr>
          <w:sz w:val="21"/>
          <w:szCs w:val="21"/>
          <w:rtl w:val="0"/>
        </w:rPr>
        <w:t xml:space="preserve">Valedictorian of Ann Arbor High School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spacing w:line="240" w:lineRule="auto"/>
        <w:ind w:left="705" w:hanging="360"/>
        <w:rPr/>
      </w:pPr>
      <w:r w:rsidDel="00000000" w:rsidR="00000000" w:rsidRPr="00000000">
        <w:rPr>
          <w:sz w:val="21"/>
          <w:szCs w:val="21"/>
          <w:rtl w:val="0"/>
        </w:rPr>
        <w:t xml:space="preserve">2-year varsity doubles tennis starter, placing 5</w:t>
      </w:r>
      <w:r w:rsidDel="00000000" w:rsidR="00000000" w:rsidRPr="00000000">
        <w:rPr>
          <w:sz w:val="21"/>
          <w:szCs w:val="21"/>
          <w:vertAlign w:val="superscript"/>
          <w:rtl w:val="0"/>
        </w:rPr>
        <w:t xml:space="preserve">th</w:t>
      </w:r>
      <w:r w:rsidDel="00000000" w:rsidR="00000000" w:rsidRPr="00000000">
        <w:rPr>
          <w:sz w:val="21"/>
          <w:szCs w:val="21"/>
          <w:rtl w:val="0"/>
        </w:rPr>
        <w:t xml:space="preserve"> in state during senior year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080" w:right="108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Courier New"/>
  <w:font w:name="Arial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Quattrocen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•"/>
      <w:lvlJc w:val="left"/>
      <w:pPr>
        <w:ind w:left="720" w:hanging="360"/>
      </w:pPr>
      <w:rPr>
        <w:sz w:val="24"/>
        <w:szCs w:val="24"/>
        <w:vertAlign w:val="baseline"/>
      </w:rPr>
    </w:lvl>
    <w:lvl w:ilvl="1">
      <w:start w:val="1"/>
      <w:numFmt w:val="bullet"/>
      <w:lvlText w:val="o"/>
      <w:lvlJc w:val="left"/>
      <w:pPr>
        <w:ind w:left="1410" w:hanging="330"/>
      </w:pPr>
      <w:rPr>
        <w:sz w:val="22"/>
        <w:szCs w:val="22"/>
        <w:vertAlign w:val="baseline"/>
      </w:rPr>
    </w:lvl>
    <w:lvl w:ilvl="2">
      <w:start w:val="1"/>
      <w:numFmt w:val="bullet"/>
      <w:lvlText w:val="▪"/>
      <w:lvlJc w:val="left"/>
      <w:pPr>
        <w:ind w:left="2130" w:hanging="330"/>
      </w:pPr>
      <w:rPr>
        <w:sz w:val="22"/>
        <w:szCs w:val="22"/>
        <w:vertAlign w:val="baseline"/>
      </w:rPr>
    </w:lvl>
    <w:lvl w:ilvl="3">
      <w:start w:val="1"/>
      <w:numFmt w:val="bullet"/>
      <w:lvlText w:val="•"/>
      <w:lvlJc w:val="left"/>
      <w:pPr>
        <w:ind w:left="2850" w:hanging="330"/>
      </w:pPr>
      <w:rPr>
        <w:sz w:val="22"/>
        <w:szCs w:val="22"/>
        <w:vertAlign w:val="baseline"/>
      </w:rPr>
    </w:lvl>
    <w:lvl w:ilvl="4">
      <w:start w:val="1"/>
      <w:numFmt w:val="bullet"/>
      <w:lvlText w:val="o"/>
      <w:lvlJc w:val="left"/>
      <w:pPr>
        <w:ind w:left="3570" w:hanging="330"/>
      </w:pPr>
      <w:rPr>
        <w:sz w:val="22"/>
        <w:szCs w:val="22"/>
        <w:vertAlign w:val="baseline"/>
      </w:rPr>
    </w:lvl>
    <w:lvl w:ilvl="5">
      <w:start w:val="1"/>
      <w:numFmt w:val="bullet"/>
      <w:lvlText w:val="▪"/>
      <w:lvlJc w:val="left"/>
      <w:pPr>
        <w:ind w:left="4290" w:hanging="330"/>
      </w:pPr>
      <w:rPr>
        <w:sz w:val="22"/>
        <w:szCs w:val="22"/>
        <w:vertAlign w:val="baseline"/>
      </w:rPr>
    </w:lvl>
    <w:lvl w:ilvl="6">
      <w:start w:val="1"/>
      <w:numFmt w:val="bullet"/>
      <w:lvlText w:val="•"/>
      <w:lvlJc w:val="left"/>
      <w:pPr>
        <w:ind w:left="5010" w:hanging="330"/>
      </w:pPr>
      <w:rPr>
        <w:sz w:val="22"/>
        <w:szCs w:val="22"/>
        <w:vertAlign w:val="baseline"/>
      </w:rPr>
    </w:lvl>
    <w:lvl w:ilvl="7">
      <w:start w:val="1"/>
      <w:numFmt w:val="bullet"/>
      <w:lvlText w:val="o"/>
      <w:lvlJc w:val="left"/>
      <w:pPr>
        <w:ind w:left="5730" w:hanging="330"/>
      </w:pPr>
      <w:rPr>
        <w:sz w:val="22"/>
        <w:szCs w:val="22"/>
        <w:vertAlign w:val="baseline"/>
      </w:rPr>
    </w:lvl>
    <w:lvl w:ilvl="8">
      <w:start w:val="1"/>
      <w:numFmt w:val="bullet"/>
      <w:lvlText w:val="▪"/>
      <w:lvlJc w:val="left"/>
      <w:pPr>
        <w:ind w:left="6450" w:hanging="330"/>
      </w:pPr>
      <w:rPr>
        <w:sz w:val="22"/>
        <w:szCs w:val="22"/>
        <w:vertAlign w:val="baseline"/>
      </w:rPr>
    </w:lvl>
  </w:abstractNum>
  <w:abstractNum w:abstractNumId="2">
    <w:lvl w:ilvl="0">
      <w:start w:val="1"/>
      <w:numFmt w:val="bullet"/>
      <w:lvlText w:val="•"/>
      <w:lvlJc w:val="left"/>
      <w:pPr>
        <w:ind w:left="720" w:hanging="360"/>
      </w:pPr>
      <w:rPr>
        <w:sz w:val="24"/>
        <w:szCs w:val="24"/>
        <w:vertAlign w:val="baseline"/>
      </w:rPr>
    </w:lvl>
    <w:lvl w:ilvl="1">
      <w:start w:val="1"/>
      <w:numFmt w:val="bullet"/>
      <w:lvlText w:val="o"/>
      <w:lvlJc w:val="left"/>
      <w:pPr>
        <w:ind w:left="1410" w:hanging="330"/>
      </w:pPr>
      <w:rPr>
        <w:sz w:val="22"/>
        <w:szCs w:val="22"/>
        <w:vertAlign w:val="baseline"/>
      </w:rPr>
    </w:lvl>
    <w:lvl w:ilvl="2">
      <w:start w:val="1"/>
      <w:numFmt w:val="bullet"/>
      <w:lvlText w:val="▪"/>
      <w:lvlJc w:val="left"/>
      <w:pPr>
        <w:ind w:left="2130" w:hanging="330"/>
      </w:pPr>
      <w:rPr>
        <w:sz w:val="22"/>
        <w:szCs w:val="22"/>
        <w:vertAlign w:val="baseline"/>
      </w:rPr>
    </w:lvl>
    <w:lvl w:ilvl="3">
      <w:start w:val="1"/>
      <w:numFmt w:val="bullet"/>
      <w:lvlText w:val="•"/>
      <w:lvlJc w:val="left"/>
      <w:pPr>
        <w:ind w:left="2850" w:hanging="330"/>
      </w:pPr>
      <w:rPr>
        <w:sz w:val="22"/>
        <w:szCs w:val="22"/>
        <w:vertAlign w:val="baseline"/>
      </w:rPr>
    </w:lvl>
    <w:lvl w:ilvl="4">
      <w:start w:val="1"/>
      <w:numFmt w:val="bullet"/>
      <w:lvlText w:val="o"/>
      <w:lvlJc w:val="left"/>
      <w:pPr>
        <w:ind w:left="3570" w:hanging="330"/>
      </w:pPr>
      <w:rPr>
        <w:sz w:val="22"/>
        <w:szCs w:val="22"/>
        <w:vertAlign w:val="baseline"/>
      </w:rPr>
    </w:lvl>
    <w:lvl w:ilvl="5">
      <w:start w:val="1"/>
      <w:numFmt w:val="bullet"/>
      <w:lvlText w:val="▪"/>
      <w:lvlJc w:val="left"/>
      <w:pPr>
        <w:ind w:left="4290" w:hanging="330"/>
      </w:pPr>
      <w:rPr>
        <w:sz w:val="22"/>
        <w:szCs w:val="22"/>
        <w:vertAlign w:val="baseline"/>
      </w:rPr>
    </w:lvl>
    <w:lvl w:ilvl="6">
      <w:start w:val="1"/>
      <w:numFmt w:val="bullet"/>
      <w:lvlText w:val="•"/>
      <w:lvlJc w:val="left"/>
      <w:pPr>
        <w:ind w:left="5010" w:hanging="330"/>
      </w:pPr>
      <w:rPr>
        <w:sz w:val="22"/>
        <w:szCs w:val="22"/>
        <w:vertAlign w:val="baseline"/>
      </w:rPr>
    </w:lvl>
    <w:lvl w:ilvl="7">
      <w:start w:val="1"/>
      <w:numFmt w:val="bullet"/>
      <w:lvlText w:val="o"/>
      <w:lvlJc w:val="left"/>
      <w:pPr>
        <w:ind w:left="5730" w:hanging="330"/>
      </w:pPr>
      <w:rPr>
        <w:sz w:val="22"/>
        <w:szCs w:val="22"/>
        <w:vertAlign w:val="baseline"/>
      </w:rPr>
    </w:lvl>
    <w:lvl w:ilvl="8">
      <w:start w:val="1"/>
      <w:numFmt w:val="bullet"/>
      <w:lvlText w:val="▪"/>
      <w:lvlJc w:val="left"/>
      <w:pPr>
        <w:ind w:left="6450" w:hanging="330"/>
      </w:pPr>
      <w:rPr>
        <w:sz w:val="22"/>
        <w:szCs w:val="22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•"/>
      <w:lvlJc w:val="left"/>
      <w:pPr>
        <w:ind w:left="705" w:hanging="705"/>
      </w:pPr>
      <w:rPr>
        <w:rFonts w:ascii="Arial" w:cs="Arial" w:eastAsia="Arial" w:hAnsi="Arial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1440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2160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880" w:hanging="2880"/>
      </w:pPr>
      <w:rPr>
        <w:rFonts w:ascii="Arial" w:cs="Arial" w:eastAsia="Arial" w:hAnsi="Arial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0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4320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5040" w:hanging="5040"/>
      </w:pPr>
      <w:rPr>
        <w:rFonts w:ascii="Arial" w:cs="Arial" w:eastAsia="Arial" w:hAnsi="Arial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5760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6480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  <w:lang w:val="en-US"/>
      </w:rPr>
    </w:rPrDefault>
    <w:pPrDefault>
      <w:pPr>
        <w:spacing w:after="5" w:line="251" w:lineRule="auto"/>
        <w:ind w:left="18" w:hanging="1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QuattrocentoSans-regular.ttf"/><Relationship Id="rId6" Type="http://schemas.openxmlformats.org/officeDocument/2006/relationships/font" Target="fonts/QuattrocentoSans-bold.ttf"/><Relationship Id="rId7" Type="http://schemas.openxmlformats.org/officeDocument/2006/relationships/font" Target="fonts/QuattrocentoSans-italic.ttf"/><Relationship Id="rId8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aicmELUILE/6txzaOA5L15oH86Q==">CgMxLjA4AHIhMWQ3MGM0VU1mOTZpZlYxZG8zSjdPVUpFM1NaUmpoZ1Fs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