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FE25" w14:textId="41DE7F1C" w:rsidR="0011745B" w:rsidRDefault="003A574F" w:rsidP="003A574F">
      <w:pPr>
        <w:pStyle w:val="Heading1"/>
        <w:rPr>
          <w:rFonts w:ascii="Times New Roman" w:hAnsi="Times New Roman" w:cs="Times New Roman"/>
        </w:rPr>
      </w:pPr>
      <w:r w:rsidRPr="009A63AE">
        <w:rPr>
          <w:rFonts w:ascii="Times New Roman" w:hAnsi="Times New Roman" w:cs="Times New Roman"/>
        </w:rPr>
        <w:t xml:space="preserve">EC2 Savings Plan </w:t>
      </w:r>
    </w:p>
    <w:p w14:paraId="325C4A44" w14:textId="77777777" w:rsidR="009A63AE" w:rsidRDefault="009A63AE" w:rsidP="009A63AE"/>
    <w:p w14:paraId="402B8CA5" w14:textId="58B24A49" w:rsidR="009A63AE" w:rsidRDefault="009A63AE" w:rsidP="009A63AE">
      <w:hyperlink r:id="rId5" w:history="1">
        <w:r w:rsidRPr="005B3F69">
          <w:rPr>
            <w:rStyle w:val="Hyperlink"/>
          </w:rPr>
          <w:t>https://docs.aws.amazon.com/savingsplans/latest/userguide/what-is-savings-plans.html</w:t>
        </w:r>
      </w:hyperlink>
    </w:p>
    <w:p w14:paraId="3C19C30A" w14:textId="7DA88624" w:rsidR="009A63AE" w:rsidRDefault="009A63AE" w:rsidP="009A63AE">
      <w:pPr>
        <w:pStyle w:val="ListParagraph"/>
        <w:numPr>
          <w:ilvl w:val="0"/>
          <w:numId w:val="1"/>
        </w:numPr>
      </w:pPr>
      <w:r>
        <w:t>Compute</w:t>
      </w:r>
    </w:p>
    <w:p w14:paraId="77C2CDF2" w14:textId="77777777" w:rsidR="009A63AE" w:rsidRDefault="009A63AE" w:rsidP="009A63AE">
      <w:pPr>
        <w:pStyle w:val="ListParagraph"/>
      </w:pPr>
    </w:p>
    <w:p w14:paraId="5A5805C4" w14:textId="72ED2EEF" w:rsidR="009A63AE" w:rsidRDefault="009A63AE" w:rsidP="009A63AE">
      <w:pPr>
        <w:pStyle w:val="ListParagraph"/>
        <w:numPr>
          <w:ilvl w:val="0"/>
          <w:numId w:val="2"/>
        </w:numPr>
      </w:pPr>
      <w:r>
        <w:t>Reduce the cost up to 66% as compared to on-demand for ec2 instance, lambda usage, fargate usage.</w:t>
      </w:r>
    </w:p>
    <w:p w14:paraId="63180E25" w14:textId="5B93F418" w:rsidR="009A63AE" w:rsidRDefault="009A63AE" w:rsidP="009A63AE">
      <w:pPr>
        <w:pStyle w:val="ListParagraph"/>
        <w:numPr>
          <w:ilvl w:val="0"/>
          <w:numId w:val="2"/>
        </w:numPr>
      </w:pPr>
      <w:r>
        <w:t xml:space="preserve">Regardless of </w:t>
      </w:r>
    </w:p>
    <w:p w14:paraId="1144A761" w14:textId="1A4CE9A5" w:rsidR="009A63AE" w:rsidRDefault="009A63AE" w:rsidP="009A63AE">
      <w:pPr>
        <w:pStyle w:val="ListParagraph"/>
        <w:numPr>
          <w:ilvl w:val="0"/>
          <w:numId w:val="3"/>
        </w:numPr>
      </w:pPr>
      <w:r>
        <w:t xml:space="preserve">Instance family (t2,m5,c4) </w:t>
      </w:r>
    </w:p>
    <w:p w14:paraId="4E9E3E43" w14:textId="58BB3292" w:rsidR="009A63AE" w:rsidRDefault="009A63AE" w:rsidP="009A63AE">
      <w:pPr>
        <w:pStyle w:val="ListParagraph"/>
        <w:numPr>
          <w:ilvl w:val="0"/>
          <w:numId w:val="3"/>
        </w:numPr>
      </w:pPr>
      <w:r>
        <w:t>Size (C5.large, C5.X-Large)</w:t>
      </w:r>
    </w:p>
    <w:p w14:paraId="098CDF0C" w14:textId="5CE0FEB8" w:rsidR="009A63AE" w:rsidRDefault="009A63AE" w:rsidP="009A63AE">
      <w:pPr>
        <w:pStyle w:val="ListParagraph"/>
        <w:numPr>
          <w:ilvl w:val="0"/>
          <w:numId w:val="3"/>
        </w:numPr>
      </w:pPr>
      <w:r>
        <w:t>AZ  (us-east1, us-east2)</w:t>
      </w:r>
    </w:p>
    <w:p w14:paraId="05B4F69A" w14:textId="1FA1683E" w:rsidR="009A63AE" w:rsidRDefault="009A63AE" w:rsidP="009A63AE">
      <w:pPr>
        <w:pStyle w:val="ListParagraph"/>
        <w:numPr>
          <w:ilvl w:val="0"/>
          <w:numId w:val="3"/>
        </w:numPr>
      </w:pPr>
      <w:r>
        <w:t>Region (AP-South, US-east)</w:t>
      </w:r>
    </w:p>
    <w:p w14:paraId="4E6032BD" w14:textId="76A26E70" w:rsidR="009A63AE" w:rsidRDefault="009A63AE" w:rsidP="009A63AE">
      <w:pPr>
        <w:pStyle w:val="ListParagraph"/>
        <w:numPr>
          <w:ilvl w:val="0"/>
          <w:numId w:val="3"/>
        </w:numPr>
      </w:pPr>
      <w:r>
        <w:t>OS (Linux, Windows)</w:t>
      </w:r>
    </w:p>
    <w:p w14:paraId="6AD263E9" w14:textId="1CE2BB7F" w:rsidR="009A63AE" w:rsidRDefault="009A63AE" w:rsidP="009A63AE">
      <w:pPr>
        <w:pStyle w:val="ListParagraph"/>
        <w:numPr>
          <w:ilvl w:val="0"/>
          <w:numId w:val="3"/>
        </w:numPr>
      </w:pPr>
      <w:r>
        <w:t>Tenancy (shared, dedicated)</w:t>
      </w:r>
    </w:p>
    <w:p w14:paraId="44474646" w14:textId="443DE630" w:rsidR="009A63AE" w:rsidRDefault="009A63AE" w:rsidP="009A63AE">
      <w:pPr>
        <w:pStyle w:val="ListParagraph"/>
        <w:numPr>
          <w:ilvl w:val="0"/>
          <w:numId w:val="5"/>
        </w:numPr>
      </w:pPr>
      <w:r>
        <w:t>You can opt-in for saving plans for 1 or 3 years duration</w:t>
      </w:r>
    </w:p>
    <w:p w14:paraId="4B945409" w14:textId="1BE7D179" w:rsidR="009A63AE" w:rsidRDefault="009A63AE" w:rsidP="009A63AE">
      <w:r>
        <w:rPr>
          <w:b/>
          <w:bCs/>
        </w:rPr>
        <w:t xml:space="preserve">Note: </w:t>
      </w:r>
    </w:p>
    <w:p w14:paraId="0A246120" w14:textId="46E1B199" w:rsidR="009A63AE" w:rsidRDefault="009A63AE" w:rsidP="009A63AE">
      <w:pPr>
        <w:pStyle w:val="ListParagraph"/>
        <w:numPr>
          <w:ilvl w:val="0"/>
          <w:numId w:val="6"/>
        </w:numPr>
      </w:pPr>
      <w:r>
        <w:t>More Flexibility in saving in terms of reservation which is not there with reserved instance</w:t>
      </w:r>
    </w:p>
    <w:p w14:paraId="15E438FB" w14:textId="2F4F8E46" w:rsidR="009A63AE" w:rsidRDefault="009A63AE" w:rsidP="009A63AE">
      <w:pPr>
        <w:pStyle w:val="ListParagraph"/>
        <w:numPr>
          <w:ilvl w:val="0"/>
          <w:numId w:val="6"/>
        </w:numPr>
      </w:pPr>
      <w:r>
        <w:t>Automatically applied to ec2 instance usage</w:t>
      </w:r>
    </w:p>
    <w:p w14:paraId="3090CE40" w14:textId="0229C8EC" w:rsidR="00366C58" w:rsidRDefault="00366C58" w:rsidP="00366C58">
      <w:pPr>
        <w:rPr>
          <w:b/>
          <w:bCs/>
        </w:rPr>
      </w:pPr>
      <w:r>
        <w:rPr>
          <w:b/>
          <w:bCs/>
        </w:rPr>
        <w:t>How it works?</w:t>
      </w:r>
    </w:p>
    <w:p w14:paraId="63308B26" w14:textId="1706CD59" w:rsidR="00366C58" w:rsidRDefault="00366C58" w:rsidP="0094348F">
      <w:pPr>
        <w:pStyle w:val="ListParagraph"/>
        <w:numPr>
          <w:ilvl w:val="0"/>
          <w:numId w:val="5"/>
        </w:numPr>
        <w:jc w:val="both"/>
      </w:pPr>
      <w:r>
        <w:t xml:space="preserve">In reserved instance you are particularly committed to one instance type but here commitment is changing you are committed for compute usage </w:t>
      </w:r>
    </w:p>
    <w:p w14:paraId="5D9011E7" w14:textId="3FECCD17" w:rsidR="00366C58" w:rsidRDefault="00366C58" w:rsidP="0094348F">
      <w:pPr>
        <w:pStyle w:val="ListParagraph"/>
        <w:numPr>
          <w:ilvl w:val="0"/>
          <w:numId w:val="5"/>
        </w:numPr>
        <w:jc w:val="both"/>
      </w:pPr>
      <w:r>
        <w:t xml:space="preserve">Eg: $10 per hour (bill for EC2 , lambda, fargate) </w:t>
      </w:r>
      <w:r w:rsidR="0094348F">
        <w:t>combinedly</w:t>
      </w:r>
      <w:r>
        <w:t xml:space="preserve"> you are using $10 for all these services</w:t>
      </w:r>
      <w:r w:rsidR="007D0CF9">
        <w:t xml:space="preserve"> if it gets above 10$ then we need to pay extra 2$ as on-demand price.</w:t>
      </w:r>
    </w:p>
    <w:p w14:paraId="748F9297" w14:textId="77777777" w:rsidR="0094348F" w:rsidRDefault="0094348F" w:rsidP="0094348F">
      <w:pPr>
        <w:pStyle w:val="ListParagraph"/>
        <w:numPr>
          <w:ilvl w:val="0"/>
          <w:numId w:val="5"/>
        </w:numPr>
        <w:jc w:val="both"/>
      </w:pPr>
      <w:r>
        <w:t>Any billing that is above commitment will be charged on the basis of  on-demand prices.</w:t>
      </w:r>
    </w:p>
    <w:p w14:paraId="549EC90A" w14:textId="2037A144" w:rsidR="0094348F" w:rsidRDefault="0094348F" w:rsidP="00366C58">
      <w:r>
        <w:rPr>
          <w:b/>
          <w:bCs/>
        </w:rPr>
        <w:t xml:space="preserve">EC2 Instance </w:t>
      </w:r>
      <w:r>
        <w:t xml:space="preserve"> </w:t>
      </w:r>
    </w:p>
    <w:p w14:paraId="570E7921" w14:textId="434B75B1" w:rsidR="0094348F" w:rsidRPr="0094348F" w:rsidRDefault="0094348F" w:rsidP="0094348F">
      <w:pPr>
        <w:pStyle w:val="ListParagraph"/>
        <w:numPr>
          <w:ilvl w:val="0"/>
          <w:numId w:val="7"/>
        </w:numPr>
        <w:rPr>
          <w:b/>
          <w:bCs/>
        </w:rPr>
      </w:pPr>
      <w:r>
        <w:t xml:space="preserve">Lesser flexibility than compute savings plan </w:t>
      </w:r>
    </w:p>
    <w:p w14:paraId="29E9351A" w14:textId="17D8CBDC" w:rsidR="0094348F" w:rsidRPr="0094348F" w:rsidRDefault="0094348F" w:rsidP="0094348F">
      <w:pPr>
        <w:pStyle w:val="ListParagraph"/>
        <w:numPr>
          <w:ilvl w:val="0"/>
          <w:numId w:val="7"/>
        </w:numPr>
        <w:rPr>
          <w:b/>
          <w:bCs/>
        </w:rPr>
      </w:pPr>
      <w:r>
        <w:t xml:space="preserve">Reduce cost </w:t>
      </w:r>
      <w:r w:rsidR="00957D06">
        <w:t>up to</w:t>
      </w:r>
      <w:r>
        <w:t xml:space="preserve"> 72% compared to on-demand </w:t>
      </w:r>
    </w:p>
    <w:p w14:paraId="5E17330A" w14:textId="7C8DAFB3" w:rsidR="0094348F" w:rsidRPr="0094348F" w:rsidRDefault="0094348F" w:rsidP="0094348F">
      <w:pPr>
        <w:pStyle w:val="ListParagraph"/>
        <w:numPr>
          <w:ilvl w:val="0"/>
          <w:numId w:val="7"/>
        </w:numPr>
        <w:rPr>
          <w:b/>
          <w:bCs/>
        </w:rPr>
      </w:pPr>
      <w:r>
        <w:t>Specific for instance family and region</w:t>
      </w:r>
    </w:p>
    <w:p w14:paraId="5A16E2BF" w14:textId="76C1C205" w:rsidR="0094348F" w:rsidRPr="0094348F" w:rsidRDefault="0094348F" w:rsidP="0094348F">
      <w:pPr>
        <w:pStyle w:val="ListParagraph"/>
        <w:numPr>
          <w:ilvl w:val="0"/>
          <w:numId w:val="7"/>
        </w:numPr>
        <w:rPr>
          <w:b/>
          <w:bCs/>
        </w:rPr>
      </w:pPr>
      <w:r>
        <w:t>Regardless of size, OS and tenancy</w:t>
      </w:r>
    </w:p>
    <w:p w14:paraId="0140EB11" w14:textId="2AF7B3DE" w:rsidR="0094348F" w:rsidRPr="0094348F" w:rsidRDefault="0094348F" w:rsidP="0094348F">
      <w:pPr>
        <w:pStyle w:val="ListParagraph"/>
        <w:numPr>
          <w:ilvl w:val="0"/>
          <w:numId w:val="7"/>
        </w:numPr>
        <w:rPr>
          <w:b/>
          <w:bCs/>
        </w:rPr>
      </w:pPr>
      <w:r>
        <w:t>One to three years commitment period</w:t>
      </w:r>
    </w:p>
    <w:p w14:paraId="0208703E" w14:textId="2C84861A" w:rsidR="00957D06" w:rsidRDefault="00957D06" w:rsidP="00957D06">
      <w:pPr>
        <w:rPr>
          <w:b/>
          <w:bCs/>
        </w:rPr>
      </w:pPr>
      <w:r>
        <w:rPr>
          <w:b/>
          <w:bCs/>
        </w:rPr>
        <w:t>Sagemaker</w:t>
      </w:r>
    </w:p>
    <w:p w14:paraId="58232620" w14:textId="77777777" w:rsidR="00957D06" w:rsidRDefault="00957D06" w:rsidP="00957D06">
      <w:pPr>
        <w:pStyle w:val="ListParagraph"/>
        <w:numPr>
          <w:ilvl w:val="0"/>
          <w:numId w:val="8"/>
        </w:numPr>
      </w:pPr>
      <w:r>
        <w:t xml:space="preserve">Savings upto 64% as compared to on-demand </w:t>
      </w:r>
    </w:p>
    <w:p w14:paraId="22D77790" w14:textId="7DAA33DD" w:rsidR="00957D06" w:rsidRDefault="00957D06" w:rsidP="00957D06">
      <w:pPr>
        <w:pStyle w:val="ListParagraph"/>
        <w:numPr>
          <w:ilvl w:val="0"/>
          <w:numId w:val="8"/>
        </w:numPr>
      </w:pPr>
      <w:r>
        <w:t>regardless of instance family , size , region, and compute</w:t>
      </w:r>
    </w:p>
    <w:p w14:paraId="2F676325" w14:textId="2E8139AE" w:rsidR="00957D06" w:rsidRDefault="00957D06" w:rsidP="00957D06">
      <w:pPr>
        <w:rPr>
          <w:b/>
          <w:bCs/>
        </w:rPr>
      </w:pPr>
      <w:r>
        <w:rPr>
          <w:b/>
          <w:bCs/>
        </w:rPr>
        <w:t>important points</w:t>
      </w:r>
    </w:p>
    <w:p w14:paraId="44DBAE6E" w14:textId="77777777" w:rsidR="00957D06" w:rsidRDefault="00957D06" w:rsidP="00957D06">
      <w:pPr>
        <w:pStyle w:val="ListParagraph"/>
        <w:numPr>
          <w:ilvl w:val="0"/>
          <w:numId w:val="10"/>
        </w:numPr>
        <w:rPr>
          <w:b/>
          <w:bCs/>
        </w:rPr>
      </w:pPr>
      <w:r>
        <w:rPr>
          <w:b/>
          <w:bCs/>
        </w:rPr>
        <w:t>dedicated instance are charged 2$/hr in every region</w:t>
      </w:r>
    </w:p>
    <w:p w14:paraId="09E050BA" w14:textId="54B5BD87" w:rsidR="00DB30DD" w:rsidRDefault="00957D06" w:rsidP="00957D06">
      <w:pPr>
        <w:pStyle w:val="ListParagraph"/>
        <w:numPr>
          <w:ilvl w:val="0"/>
          <w:numId w:val="10"/>
        </w:numPr>
        <w:rPr>
          <w:b/>
          <w:bCs/>
        </w:rPr>
      </w:pPr>
      <w:r>
        <w:rPr>
          <w:b/>
          <w:bCs/>
        </w:rPr>
        <w:t>th</w:t>
      </w:r>
      <w:r w:rsidR="00DB30DD">
        <w:rPr>
          <w:b/>
          <w:bCs/>
        </w:rPr>
        <w:t>is</w:t>
      </w:r>
      <w:r>
        <w:rPr>
          <w:b/>
          <w:bCs/>
        </w:rPr>
        <w:t xml:space="preserve"> dedicated fees are not discounted by savings plan </w:t>
      </w:r>
    </w:p>
    <w:p w14:paraId="2E287E36" w14:textId="114692CB" w:rsidR="00957D06" w:rsidRPr="00957D06" w:rsidRDefault="00957D06" w:rsidP="00957D06">
      <w:pPr>
        <w:pStyle w:val="ListParagraph"/>
        <w:numPr>
          <w:ilvl w:val="0"/>
          <w:numId w:val="10"/>
        </w:numPr>
        <w:rPr>
          <w:b/>
          <w:bCs/>
        </w:rPr>
      </w:pPr>
      <w:r>
        <w:rPr>
          <w:b/>
          <w:bCs/>
        </w:rPr>
        <w:lastRenderedPageBreak/>
        <w:t xml:space="preserve"> </w:t>
      </w:r>
      <w:r w:rsidR="00DB30DD">
        <w:rPr>
          <w:b/>
          <w:bCs/>
        </w:rPr>
        <w:t>both compute and ec2 instance plan types apply to ec2 instance that are part of Amazon EMR, EKS, ECS Cluster, but Amazon EKS charges will not be covered by savings plan but the underlying ec2 instance will be covered.</w:t>
      </w:r>
    </w:p>
    <w:sectPr w:rsidR="00957D06" w:rsidRPr="00957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C29AE"/>
    <w:multiLevelType w:val="hybridMultilevel"/>
    <w:tmpl w:val="4D7E6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4C380C"/>
    <w:multiLevelType w:val="hybridMultilevel"/>
    <w:tmpl w:val="A2D69A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025049B"/>
    <w:multiLevelType w:val="hybridMultilevel"/>
    <w:tmpl w:val="D7D81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651155"/>
    <w:multiLevelType w:val="hybridMultilevel"/>
    <w:tmpl w:val="515A7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7A01C1"/>
    <w:multiLevelType w:val="hybridMultilevel"/>
    <w:tmpl w:val="5C5498EE"/>
    <w:lvl w:ilvl="0" w:tplc="40090001">
      <w:start w:val="1"/>
      <w:numFmt w:val="bullet"/>
      <w:lvlText w:val=""/>
      <w:lvlJc w:val="left"/>
      <w:pPr>
        <w:ind w:left="1567" w:hanging="360"/>
      </w:pPr>
      <w:rPr>
        <w:rFonts w:ascii="Symbol" w:hAnsi="Symbol" w:hint="default"/>
      </w:rPr>
    </w:lvl>
    <w:lvl w:ilvl="1" w:tplc="40090003" w:tentative="1">
      <w:start w:val="1"/>
      <w:numFmt w:val="bullet"/>
      <w:lvlText w:val="o"/>
      <w:lvlJc w:val="left"/>
      <w:pPr>
        <w:ind w:left="2287" w:hanging="360"/>
      </w:pPr>
      <w:rPr>
        <w:rFonts w:ascii="Courier New" w:hAnsi="Courier New" w:cs="Courier New" w:hint="default"/>
      </w:rPr>
    </w:lvl>
    <w:lvl w:ilvl="2" w:tplc="40090005" w:tentative="1">
      <w:start w:val="1"/>
      <w:numFmt w:val="bullet"/>
      <w:lvlText w:val=""/>
      <w:lvlJc w:val="left"/>
      <w:pPr>
        <w:ind w:left="3007" w:hanging="360"/>
      </w:pPr>
      <w:rPr>
        <w:rFonts w:ascii="Wingdings" w:hAnsi="Wingdings" w:hint="default"/>
      </w:rPr>
    </w:lvl>
    <w:lvl w:ilvl="3" w:tplc="40090001" w:tentative="1">
      <w:start w:val="1"/>
      <w:numFmt w:val="bullet"/>
      <w:lvlText w:val=""/>
      <w:lvlJc w:val="left"/>
      <w:pPr>
        <w:ind w:left="3727" w:hanging="360"/>
      </w:pPr>
      <w:rPr>
        <w:rFonts w:ascii="Symbol" w:hAnsi="Symbol" w:hint="default"/>
      </w:rPr>
    </w:lvl>
    <w:lvl w:ilvl="4" w:tplc="40090003" w:tentative="1">
      <w:start w:val="1"/>
      <w:numFmt w:val="bullet"/>
      <w:lvlText w:val="o"/>
      <w:lvlJc w:val="left"/>
      <w:pPr>
        <w:ind w:left="4447" w:hanging="360"/>
      </w:pPr>
      <w:rPr>
        <w:rFonts w:ascii="Courier New" w:hAnsi="Courier New" w:cs="Courier New" w:hint="default"/>
      </w:rPr>
    </w:lvl>
    <w:lvl w:ilvl="5" w:tplc="40090005" w:tentative="1">
      <w:start w:val="1"/>
      <w:numFmt w:val="bullet"/>
      <w:lvlText w:val=""/>
      <w:lvlJc w:val="left"/>
      <w:pPr>
        <w:ind w:left="5167" w:hanging="360"/>
      </w:pPr>
      <w:rPr>
        <w:rFonts w:ascii="Wingdings" w:hAnsi="Wingdings" w:hint="default"/>
      </w:rPr>
    </w:lvl>
    <w:lvl w:ilvl="6" w:tplc="40090001" w:tentative="1">
      <w:start w:val="1"/>
      <w:numFmt w:val="bullet"/>
      <w:lvlText w:val=""/>
      <w:lvlJc w:val="left"/>
      <w:pPr>
        <w:ind w:left="5887" w:hanging="360"/>
      </w:pPr>
      <w:rPr>
        <w:rFonts w:ascii="Symbol" w:hAnsi="Symbol" w:hint="default"/>
      </w:rPr>
    </w:lvl>
    <w:lvl w:ilvl="7" w:tplc="40090003" w:tentative="1">
      <w:start w:val="1"/>
      <w:numFmt w:val="bullet"/>
      <w:lvlText w:val="o"/>
      <w:lvlJc w:val="left"/>
      <w:pPr>
        <w:ind w:left="6607" w:hanging="360"/>
      </w:pPr>
      <w:rPr>
        <w:rFonts w:ascii="Courier New" w:hAnsi="Courier New" w:cs="Courier New" w:hint="default"/>
      </w:rPr>
    </w:lvl>
    <w:lvl w:ilvl="8" w:tplc="40090005" w:tentative="1">
      <w:start w:val="1"/>
      <w:numFmt w:val="bullet"/>
      <w:lvlText w:val=""/>
      <w:lvlJc w:val="left"/>
      <w:pPr>
        <w:ind w:left="7327" w:hanging="360"/>
      </w:pPr>
      <w:rPr>
        <w:rFonts w:ascii="Wingdings" w:hAnsi="Wingdings" w:hint="default"/>
      </w:rPr>
    </w:lvl>
  </w:abstractNum>
  <w:abstractNum w:abstractNumId="5" w15:restartNumberingAfterBreak="0">
    <w:nsid w:val="5C8B78BA"/>
    <w:multiLevelType w:val="hybridMultilevel"/>
    <w:tmpl w:val="13505E7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CF14101"/>
    <w:multiLevelType w:val="hybridMultilevel"/>
    <w:tmpl w:val="E96EB8AE"/>
    <w:lvl w:ilvl="0" w:tplc="4009000B">
      <w:start w:val="1"/>
      <w:numFmt w:val="bullet"/>
      <w:lvlText w:val=""/>
      <w:lvlJc w:val="left"/>
      <w:pPr>
        <w:ind w:left="1487" w:hanging="360"/>
      </w:pPr>
      <w:rPr>
        <w:rFonts w:ascii="Wingdings" w:hAnsi="Wingdings" w:hint="default"/>
      </w:rPr>
    </w:lvl>
    <w:lvl w:ilvl="1" w:tplc="40090003" w:tentative="1">
      <w:start w:val="1"/>
      <w:numFmt w:val="bullet"/>
      <w:lvlText w:val="o"/>
      <w:lvlJc w:val="left"/>
      <w:pPr>
        <w:ind w:left="2207" w:hanging="360"/>
      </w:pPr>
      <w:rPr>
        <w:rFonts w:ascii="Courier New" w:hAnsi="Courier New" w:cs="Courier New" w:hint="default"/>
      </w:rPr>
    </w:lvl>
    <w:lvl w:ilvl="2" w:tplc="40090005" w:tentative="1">
      <w:start w:val="1"/>
      <w:numFmt w:val="bullet"/>
      <w:lvlText w:val=""/>
      <w:lvlJc w:val="left"/>
      <w:pPr>
        <w:ind w:left="2927" w:hanging="360"/>
      </w:pPr>
      <w:rPr>
        <w:rFonts w:ascii="Wingdings" w:hAnsi="Wingdings" w:hint="default"/>
      </w:rPr>
    </w:lvl>
    <w:lvl w:ilvl="3" w:tplc="40090001" w:tentative="1">
      <w:start w:val="1"/>
      <w:numFmt w:val="bullet"/>
      <w:lvlText w:val=""/>
      <w:lvlJc w:val="left"/>
      <w:pPr>
        <w:ind w:left="3647" w:hanging="360"/>
      </w:pPr>
      <w:rPr>
        <w:rFonts w:ascii="Symbol" w:hAnsi="Symbol" w:hint="default"/>
      </w:rPr>
    </w:lvl>
    <w:lvl w:ilvl="4" w:tplc="40090003" w:tentative="1">
      <w:start w:val="1"/>
      <w:numFmt w:val="bullet"/>
      <w:lvlText w:val="o"/>
      <w:lvlJc w:val="left"/>
      <w:pPr>
        <w:ind w:left="4367" w:hanging="360"/>
      </w:pPr>
      <w:rPr>
        <w:rFonts w:ascii="Courier New" w:hAnsi="Courier New" w:cs="Courier New" w:hint="default"/>
      </w:rPr>
    </w:lvl>
    <w:lvl w:ilvl="5" w:tplc="40090005" w:tentative="1">
      <w:start w:val="1"/>
      <w:numFmt w:val="bullet"/>
      <w:lvlText w:val=""/>
      <w:lvlJc w:val="left"/>
      <w:pPr>
        <w:ind w:left="5087" w:hanging="360"/>
      </w:pPr>
      <w:rPr>
        <w:rFonts w:ascii="Wingdings" w:hAnsi="Wingdings" w:hint="default"/>
      </w:rPr>
    </w:lvl>
    <w:lvl w:ilvl="6" w:tplc="40090001" w:tentative="1">
      <w:start w:val="1"/>
      <w:numFmt w:val="bullet"/>
      <w:lvlText w:val=""/>
      <w:lvlJc w:val="left"/>
      <w:pPr>
        <w:ind w:left="5807" w:hanging="360"/>
      </w:pPr>
      <w:rPr>
        <w:rFonts w:ascii="Symbol" w:hAnsi="Symbol" w:hint="default"/>
      </w:rPr>
    </w:lvl>
    <w:lvl w:ilvl="7" w:tplc="40090003" w:tentative="1">
      <w:start w:val="1"/>
      <w:numFmt w:val="bullet"/>
      <w:lvlText w:val="o"/>
      <w:lvlJc w:val="left"/>
      <w:pPr>
        <w:ind w:left="6527" w:hanging="360"/>
      </w:pPr>
      <w:rPr>
        <w:rFonts w:ascii="Courier New" w:hAnsi="Courier New" w:cs="Courier New" w:hint="default"/>
      </w:rPr>
    </w:lvl>
    <w:lvl w:ilvl="8" w:tplc="40090005" w:tentative="1">
      <w:start w:val="1"/>
      <w:numFmt w:val="bullet"/>
      <w:lvlText w:val=""/>
      <w:lvlJc w:val="left"/>
      <w:pPr>
        <w:ind w:left="7247" w:hanging="360"/>
      </w:pPr>
      <w:rPr>
        <w:rFonts w:ascii="Wingdings" w:hAnsi="Wingdings" w:hint="default"/>
      </w:rPr>
    </w:lvl>
  </w:abstractNum>
  <w:abstractNum w:abstractNumId="7" w15:restartNumberingAfterBreak="0">
    <w:nsid w:val="5D321318"/>
    <w:multiLevelType w:val="hybridMultilevel"/>
    <w:tmpl w:val="579C85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4C1E98"/>
    <w:multiLevelType w:val="hybridMultilevel"/>
    <w:tmpl w:val="9C922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EE4A40"/>
    <w:multiLevelType w:val="hybridMultilevel"/>
    <w:tmpl w:val="8D1CE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4805046">
    <w:abstractNumId w:val="9"/>
  </w:num>
  <w:num w:numId="2" w16cid:durableId="244921955">
    <w:abstractNumId w:val="1"/>
  </w:num>
  <w:num w:numId="3" w16cid:durableId="936593328">
    <w:abstractNumId w:val="5"/>
  </w:num>
  <w:num w:numId="4" w16cid:durableId="186136110">
    <w:abstractNumId w:val="3"/>
  </w:num>
  <w:num w:numId="5" w16cid:durableId="537553061">
    <w:abstractNumId w:val="4"/>
  </w:num>
  <w:num w:numId="6" w16cid:durableId="37753244">
    <w:abstractNumId w:val="8"/>
  </w:num>
  <w:num w:numId="7" w16cid:durableId="2091543663">
    <w:abstractNumId w:val="2"/>
  </w:num>
  <w:num w:numId="8" w16cid:durableId="1798378123">
    <w:abstractNumId w:val="0"/>
  </w:num>
  <w:num w:numId="9" w16cid:durableId="2087216176">
    <w:abstractNumId w:val="6"/>
  </w:num>
  <w:num w:numId="10" w16cid:durableId="19751344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45"/>
    <w:rsid w:val="0011745B"/>
    <w:rsid w:val="00266045"/>
    <w:rsid w:val="00366C58"/>
    <w:rsid w:val="003A574F"/>
    <w:rsid w:val="007D0CF9"/>
    <w:rsid w:val="0094348F"/>
    <w:rsid w:val="00957D06"/>
    <w:rsid w:val="009A63AE"/>
    <w:rsid w:val="00DB3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516E"/>
  <w15:chartTrackingRefBased/>
  <w15:docId w15:val="{59A4F6B8-AAAA-4AED-9DE0-6E554CA8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74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A63AE"/>
    <w:rPr>
      <w:color w:val="0563C1" w:themeColor="hyperlink"/>
      <w:u w:val="single"/>
    </w:rPr>
  </w:style>
  <w:style w:type="character" w:styleId="UnresolvedMention">
    <w:name w:val="Unresolved Mention"/>
    <w:basedOn w:val="DefaultParagraphFont"/>
    <w:uiPriority w:val="99"/>
    <w:semiHidden/>
    <w:unhideWhenUsed/>
    <w:rsid w:val="009A63AE"/>
    <w:rPr>
      <w:color w:val="605E5C"/>
      <w:shd w:val="clear" w:color="auto" w:fill="E1DFDD"/>
    </w:rPr>
  </w:style>
  <w:style w:type="paragraph" w:styleId="ListParagraph">
    <w:name w:val="List Paragraph"/>
    <w:basedOn w:val="Normal"/>
    <w:uiPriority w:val="34"/>
    <w:qFormat/>
    <w:rsid w:val="009A6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savingsplans/latest/userguide/what-is-savings-pla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Yashashree Kshirsagar</dc:creator>
  <cp:keywords/>
  <dc:description/>
  <cp:lastModifiedBy>Yashashree Kshirsagar</cp:lastModifiedBy>
  <cp:revision>7</cp:revision>
  <dcterms:created xsi:type="dcterms:W3CDTF">2023-11-17T16:31:00Z</dcterms:created>
  <dcterms:modified xsi:type="dcterms:W3CDTF">2023-11-17T17:04:00Z</dcterms:modified>
</cp:coreProperties>
</file>