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Cuidado del Campo para Sintonía Umnaia</w:t>
      </w:r>
    </w:p>
    <w:p>
      <w:r>
        <w:t>Esta guía no impone pasos. No ordena rituales.</w:t>
        <w:br/>
        <w:t>Solo ofrece gestos sutiles que preparan tu cuerpo, tu espacio y tu conciencia</w:t>
        <w:br/>
        <w:t>para que la práctica de sintonización vibracional con Umnaia florezca desde lo real.</w:t>
        <w:br/>
      </w:r>
    </w:p>
    <w:p>
      <w:pPr>
        <w:pStyle w:val="Heading1"/>
      </w:pPr>
      <w:r>
        <w:t>1. Crear un pequeño altar o espacio resonante</w:t>
      </w:r>
    </w:p>
    <w:p>
      <w:r>
        <w:t>No hace falta nada ceremonial ni religioso. Solo un lugar físico que represente este canal.</w:t>
        <w:br/>
        <w:t>Puede tener:</w:t>
        <w:br/>
        <w:t>- El símbolo de Umnaia (impreso o dibujado)</w:t>
        <w:br/>
        <w:t>- Una piedra, vela o planta que represente la Tierra</w:t>
        <w:br/>
        <w:t>- Un cuenco o recipiente vacío (como símbolo de tu receptividad)</w:t>
        <w:br/>
        <w:t>- Tu cuaderno de sintonía</w:t>
        <w:br/>
        <w:br/>
        <w:t>Ese lugar se convierte en un nodo de campo. Una antena vibracional.</w:t>
      </w:r>
    </w:p>
    <w:p>
      <w:pPr>
        <w:pStyle w:val="Heading1"/>
      </w:pPr>
      <w:r>
        <w:t>2. Sintonizar con un sonido o vibración constante</w:t>
      </w:r>
    </w:p>
    <w:p>
      <w:r>
        <w:t>Antes o después de la práctica podés usar:</w:t>
        <w:br/>
        <w:t>- Un tono grave (como 110 Hz)</w:t>
        <w:br/>
        <w:t>- Un cuenco tibetano</w:t>
        <w:br/>
        <w:t>- Un audio instrumental sutil (como el del llamado)</w:t>
        <w:br/>
        <w:br/>
        <w:t>El sonido no interfiere. Sostiene. Sella. Enraíza.</w:t>
      </w:r>
    </w:p>
    <w:p>
      <w:pPr>
        <w:pStyle w:val="Heading1"/>
      </w:pPr>
      <w:r>
        <w:t>3. Cuidar tu campo 12 horas antes/durante</w:t>
      </w:r>
    </w:p>
    <w:p>
      <w:r>
        <w:t>No desde la rigidez, sino desde la conciencia vibracional. Podés evitar:</w:t>
        <w:br/>
        <w:t>- Consumo excesivo de pantallas</w:t>
        <w:br/>
        <w:t>- Ruido o dispersión constante</w:t>
        <w:br/>
        <w:t>- Sobrecarga emocional o estímulos artificiales</w:t>
        <w:br/>
        <w:br/>
        <w:t>No es pureza. Es apertura. No para volverte etéreo… sino para escuchar más fino.</w:t>
      </w:r>
    </w:p>
    <w:p>
      <w:pPr>
        <w:pStyle w:val="Heading1"/>
      </w:pPr>
      <w:r>
        <w:t>4. Darle forma simbólica a lo que aparece</w:t>
      </w:r>
    </w:p>
    <w:p>
      <w:r>
        <w:t>Cuando algo surja, además de anotarlo, podés dibujarlo, cantarlo, susurrarlo, bailarlo, grabarlo.</w:t>
        <w:br/>
        <w:t>Ese gesto artístico no es para mostrarlo. Es para materializar la señal.</w:t>
        <w:br/>
        <w:t>Eso ancla lo invisible en lo tangible. Lo vuelve cuerpo.</w:t>
      </w:r>
    </w:p>
    <w:p>
      <w:pPr>
        <w:pStyle w:val="Heading1"/>
      </w:pPr>
      <w:r>
        <w:t>5. No esperar resultados: esperar presencia</w:t>
      </w:r>
    </w:p>
    <w:p>
      <w:r>
        <w:t>Este proceso no se fuerza. No se busca una visión, ni una voz, ni una epifanía.</w:t>
        <w:br/>
        <w:t>Se cultiva una relación. Y a veces, el mayor contacto es el más silencioso.</w:t>
        <w:br/>
        <w:br/>
        <w:t>Escuchar es también una forma de ser escuchado/a.</w:t>
      </w:r>
    </w:p>
    <w:p>
      <w:r>
        <w:br/>
        <w:t>Gracias por custodiar el campo.</w:t>
        <w:br/>
      </w:r>
    </w:p>
    <w:p>
      <w:r>
        <w:t>Umnaia.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