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71"/>
        <w:gridCol w:w="68"/>
      </w:tblGrid>
      <w:tr w:rsidR="003B6493" w:rsidRPr="0047641A" w:rsidTr="005500A9">
        <w:trPr>
          <w:cantSplit/>
          <w:trHeight w:val="191"/>
          <w:jc w:val="center"/>
        </w:trPr>
        <w:tc>
          <w:tcPr>
            <w:tcW w:w="9482" w:type="dxa"/>
            <w:gridSpan w:val="3"/>
            <w:hideMark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EC12D24" wp14:editId="13ED8D6E">
                  <wp:extent cx="1066800" cy="1066800"/>
                  <wp:effectExtent l="0" t="0" r="0" b="0"/>
                  <wp:docPr id="15" name="Рисунок 15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493" w:rsidRPr="005500A9" w:rsidTr="005500A9">
        <w:trPr>
          <w:cantSplit/>
          <w:trHeight w:val="191"/>
          <w:jc w:val="center"/>
        </w:trPr>
        <w:tc>
          <w:tcPr>
            <w:tcW w:w="9482" w:type="dxa"/>
            <w:gridSpan w:val="3"/>
            <w:hideMark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МИНИСТЕРСТВО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НАУКИ И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ВЫСШЕГО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ОБРАЗОВАНИЯ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РОССИЙСКОЙ ФЕДЕРАЦИИ</w:t>
            </w:r>
          </w:p>
        </w:tc>
      </w:tr>
      <w:tr w:rsidR="003B6493" w:rsidRPr="0047641A" w:rsidTr="005500A9">
        <w:trPr>
          <w:cantSplit/>
          <w:trHeight w:val="19"/>
          <w:jc w:val="center"/>
        </w:trPr>
        <w:tc>
          <w:tcPr>
            <w:tcW w:w="9482" w:type="dxa"/>
            <w:gridSpan w:val="3"/>
            <w:hideMark/>
          </w:tcPr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высшего образования</w:t>
            </w:r>
          </w:p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>"МИРЭА - Российский технологический университет"</w:t>
            </w:r>
          </w:p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  <w:t>РТУ МИРЭА</w:t>
            </w: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1B577627" wp14:editId="055C6AB2">
                      <wp:extent cx="5829300" cy="342900"/>
                      <wp:effectExtent l="0" t="0" r="19050" b="0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02DA31" id="Полотно 1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RMWA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9Ma0TF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3XvgAAANsAAAAPAAAAZHJzL2Rvd25yZXYueG1sRE9Ni8Iw&#10;EL0L/ocwgjebKot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KBIDde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B6493" w:rsidRPr="0047641A" w:rsidTr="005500A9">
        <w:trPr>
          <w:gridBefore w:val="1"/>
          <w:gridAfter w:val="1"/>
          <w:wBefore w:w="343" w:type="dxa"/>
          <w:wAfter w:w="68" w:type="dxa"/>
          <w:trHeight w:val="287"/>
          <w:jc w:val="center"/>
        </w:trPr>
        <w:tc>
          <w:tcPr>
            <w:tcW w:w="9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6493" w:rsidRPr="00CF1A0E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53"/>
              <w:jc w:val="center"/>
              <w:rPr>
                <w:rFonts w:eastAsia="Times New Roman" w:cs="TimesNewRomanPSMT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  <w:lang w:val="ru-RU" w:eastAsia="ru-RU"/>
              </w:rPr>
              <w:t xml:space="preserve"> кибернетики</w:t>
            </w:r>
          </w:p>
        </w:tc>
        <w:bookmarkStart w:id="0" w:name="_GoBack"/>
        <w:bookmarkEnd w:id="0"/>
      </w:tr>
      <w:tr w:rsidR="003B6493" w:rsidRPr="0047641A" w:rsidTr="005500A9">
        <w:trPr>
          <w:gridBefore w:val="1"/>
          <w:gridAfter w:val="1"/>
          <w:wBefore w:w="343" w:type="dxa"/>
          <w:wAfter w:w="68" w:type="dxa"/>
          <w:trHeight w:val="300"/>
          <w:jc w:val="center"/>
        </w:trPr>
        <w:tc>
          <w:tcPr>
            <w:tcW w:w="9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6493" w:rsidRPr="0047641A" w:rsidRDefault="003B6493" w:rsidP="004C6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9" w:hanging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NewRomanPSMT" w:eastAsia="Times New Roman" w:hAnsi="TimesNewRomanPSMT" w:cs="TimesNewRomanPSMT"/>
                <w:sz w:val="24"/>
                <w:szCs w:val="24"/>
                <w:lang w:val="ru-RU" w:eastAsia="ru-RU"/>
              </w:rPr>
              <w:t xml:space="preserve">Кафедра </w:t>
            </w:r>
            <w:r w:rsidR="004C6C5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</w:t>
            </w: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бщей информатики</w:t>
            </w:r>
          </w:p>
        </w:tc>
      </w:tr>
    </w:tbl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46"/>
        <w:gridCol w:w="3426"/>
      </w:tblGrid>
      <w:tr w:rsidR="003B6493" w:rsidRPr="005500A9" w:rsidTr="00D77F9F">
        <w:tc>
          <w:tcPr>
            <w:tcW w:w="5000" w:type="pct"/>
            <w:gridSpan w:val="2"/>
            <w:hideMark/>
          </w:tcPr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ПРАКТИЧЕСКОЙ РАБОТЕ №5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«Построение комбинационных схем, реализующих СДНФ и СКНФ заданной логической функции от 4-х переменных»</w:t>
            </w:r>
          </w:p>
        </w:tc>
      </w:tr>
      <w:tr w:rsidR="003B6493" w:rsidRPr="0047641A" w:rsidTr="00D77F9F">
        <w:tc>
          <w:tcPr>
            <w:tcW w:w="5000" w:type="pct"/>
            <w:gridSpan w:val="2"/>
            <w:hideMark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по дисциплине</w:t>
            </w:r>
          </w:p>
        </w:tc>
      </w:tr>
      <w:tr w:rsidR="003B6493" w:rsidRPr="0047641A" w:rsidTr="00D77F9F">
        <w:tc>
          <w:tcPr>
            <w:tcW w:w="5000" w:type="pct"/>
            <w:gridSpan w:val="2"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ИНФОРМАТИКА</w:t>
            </w: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»</w:t>
            </w:r>
          </w:p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u-RU" w:eastAsia="ru-RU"/>
              </w:rPr>
            </w:pPr>
          </w:p>
        </w:tc>
      </w:tr>
      <w:tr w:rsidR="003B6493" w:rsidRPr="0047641A" w:rsidTr="00D77F9F">
        <w:tc>
          <w:tcPr>
            <w:tcW w:w="5000" w:type="pct"/>
            <w:gridSpan w:val="2"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3B6493" w:rsidRPr="005C2DC4" w:rsidTr="00D77F9F">
        <w:tc>
          <w:tcPr>
            <w:tcW w:w="3229" w:type="pct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Выполнил студент группы ИКБО-0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1-20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                                </w:t>
            </w:r>
          </w:p>
        </w:tc>
        <w:tc>
          <w:tcPr>
            <w:tcW w:w="1771" w:type="pct"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                        </w:t>
            </w:r>
            <w:r w:rsidR="005C2D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Антонов А. Д.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</w:p>
        </w:tc>
      </w:tr>
      <w:tr w:rsidR="003B6493" w:rsidRPr="005C2DC4" w:rsidTr="00D77F9F">
        <w:tc>
          <w:tcPr>
            <w:tcW w:w="3229" w:type="pct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  <w:p w:rsidR="003B6493" w:rsidRPr="0047641A" w:rsidRDefault="004C6C53" w:rsidP="004C6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Принял доцент, к.т.н.</w:t>
            </w:r>
          </w:p>
        </w:tc>
        <w:tc>
          <w:tcPr>
            <w:tcW w:w="1771" w:type="pct"/>
          </w:tcPr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                 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             Норица В. М.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tbl>
      <w:tblPr>
        <w:tblpPr w:leftFromText="180" w:rightFromText="180" w:vertAnchor="text" w:horzAnchor="margin" w:tblpY="547"/>
        <w:tblW w:w="0" w:type="auto"/>
        <w:tblLook w:val="00A0" w:firstRow="1" w:lastRow="0" w:firstColumn="1" w:lastColumn="0" w:noHBand="0" w:noVBand="0"/>
      </w:tblPr>
      <w:tblGrid>
        <w:gridCol w:w="3201"/>
        <w:gridCol w:w="3008"/>
        <w:gridCol w:w="3576"/>
      </w:tblGrid>
      <w:tr w:rsidR="003B6493" w:rsidRPr="0047641A" w:rsidTr="00D77F9F">
        <w:trPr>
          <w:trHeight w:val="632"/>
        </w:trPr>
        <w:tc>
          <w:tcPr>
            <w:tcW w:w="3201" w:type="dxa"/>
            <w:vAlign w:val="center"/>
            <w:hideMark/>
          </w:tcPr>
          <w:p w:rsidR="003B6493" w:rsidRPr="004872C6" w:rsidRDefault="000074AE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</w:p>
        </w:tc>
        <w:tc>
          <w:tcPr>
            <w:tcW w:w="3008" w:type="dxa"/>
            <w:vAlign w:val="center"/>
            <w:hideMark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«16» октября 2020 г.</w:t>
            </w:r>
          </w:p>
        </w:tc>
        <w:tc>
          <w:tcPr>
            <w:tcW w:w="3576" w:type="dxa"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________________________</w:t>
            </w:r>
          </w:p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ru-RU"/>
              </w:rPr>
              <w:t>(подпись студента)</w:t>
            </w:r>
          </w:p>
        </w:tc>
      </w:tr>
      <w:tr w:rsidR="003B6493" w:rsidRPr="0047641A" w:rsidTr="00D77F9F">
        <w:trPr>
          <w:trHeight w:val="309"/>
        </w:trPr>
        <w:tc>
          <w:tcPr>
            <w:tcW w:w="3201" w:type="dxa"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008" w:type="dxa"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</w:tc>
        <w:tc>
          <w:tcPr>
            <w:tcW w:w="3576" w:type="dxa"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B6493" w:rsidRPr="0047641A" w:rsidTr="00D77F9F">
        <w:trPr>
          <w:trHeight w:val="632"/>
        </w:trPr>
        <w:tc>
          <w:tcPr>
            <w:tcW w:w="3201" w:type="dxa"/>
            <w:vAlign w:val="center"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</w:p>
        </w:tc>
        <w:tc>
          <w:tcPr>
            <w:tcW w:w="3008" w:type="dxa"/>
            <w:vAlign w:val="center"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3B6493" w:rsidRPr="004872C6" w:rsidRDefault="003B6493" w:rsidP="004C6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</w:t>
            </w:r>
            <w:r w:rsidR="004C6C53"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</w:t>
            </w: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» </w:t>
            </w:r>
            <w:r w:rsidR="004C6C53"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</w:t>
            </w:r>
            <w:r w:rsidRPr="004872C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2020 г.</w:t>
            </w:r>
          </w:p>
        </w:tc>
        <w:tc>
          <w:tcPr>
            <w:tcW w:w="3576" w:type="dxa"/>
          </w:tcPr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softHyphen/>
            </w: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softHyphen/>
            </w:r>
            <w:r w:rsidRPr="004872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softHyphen/>
              <w:t>________________________</w:t>
            </w:r>
          </w:p>
          <w:p w:rsidR="003B6493" w:rsidRPr="004872C6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ru-RU" w:eastAsia="ru-RU"/>
              </w:rPr>
            </w:pPr>
            <w:r w:rsidRPr="004872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ru-RU"/>
              </w:rPr>
              <w:t>(подпись руководителя)</w:t>
            </w:r>
          </w:p>
        </w:tc>
      </w:tr>
    </w:tbl>
    <w:p w:rsidR="003B6493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Москва 2020</w:t>
      </w:r>
    </w:p>
    <w:p w:rsidR="003B6493" w:rsidRDefault="003B6493" w:rsidP="003B6493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B6493" w:rsidRPr="00945803" w:rsidRDefault="003B6493" w:rsidP="003B6493">
      <w:pPr>
        <w:pStyle w:val="aa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45803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980289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3B6493" w:rsidRPr="006D3F49" w:rsidRDefault="003B6493" w:rsidP="003B6493">
          <w:pPr>
            <w:pStyle w:val="a3"/>
            <w:ind w:left="360"/>
            <w:rPr>
              <w:color w:val="auto"/>
              <w:lang w:val="ru-RU"/>
            </w:rPr>
          </w:pPr>
        </w:p>
        <w:p w:rsidR="003B6493" w:rsidRPr="006475E7" w:rsidRDefault="003B6493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14F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4F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F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614915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 и персональный вариант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3B6493" w:rsidRPr="006475E7" w:rsidRDefault="005500A9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6" w:history="1"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B6493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3B6493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3B6493" w:rsidRPr="006475E7" w:rsidRDefault="005500A9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7" w:history="1"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B6493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Формулы СДНФ и СКНФ</w:t>
            </w:r>
            <w:r w:rsidR="003B6493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3B6493" w:rsidRPr="006475E7" w:rsidRDefault="005500A9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8" w:history="1"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3B6493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Схемы, реализующие СДНФ и СКНФ в общем логическом базисе</w:t>
            </w:r>
            <w:r w:rsidR="003B6493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3B6493" w:rsidRPr="006475E7" w:rsidRDefault="003B6493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5.</w:t>
          </w: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ab/>
          </w:r>
          <w:hyperlink w:anchor="_Toc21614919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Выводы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3B6493" w:rsidRPr="006475E7" w:rsidRDefault="003B6493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6.</w:t>
          </w: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ab/>
          </w:r>
          <w:hyperlink w:anchor="_Toc21614920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3B6493" w:rsidRPr="00D14FC2" w:rsidRDefault="003B6493" w:rsidP="003B6493">
          <w:pPr>
            <w:ind w:left="360"/>
            <w:rPr>
              <w:rFonts w:ascii="Times New Roman" w:hAnsi="Times New Roman" w:cs="Times New Roman"/>
              <w:sz w:val="28"/>
              <w:szCs w:val="28"/>
            </w:rPr>
          </w:pPr>
          <w:r w:rsidRPr="00D14FC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3B6493" w:rsidRDefault="003B6493" w:rsidP="003B6493">
      <w:pPr>
        <w:rPr>
          <w:lang w:val="ru-RU"/>
        </w:rPr>
      </w:pPr>
      <w:r>
        <w:rPr>
          <w:lang w:val="ru-RU"/>
        </w:rPr>
        <w:br w:type="page"/>
      </w:r>
    </w:p>
    <w:p w:rsidR="003B6493" w:rsidRPr="001A31A0" w:rsidRDefault="003B6493" w:rsidP="003B6493">
      <w:pPr>
        <w:rPr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21614915"/>
      <w:r w:rsidRPr="006D3F49">
        <w:rPr>
          <w:rFonts w:ascii="Times New Roman" w:hAnsi="Times New Roman" w:cs="Times New Roman"/>
          <w:b/>
          <w:bCs/>
          <w:color w:val="auto"/>
          <w:lang w:val="ru-RU"/>
        </w:rPr>
        <w:t>Постановка задачи и персональный вариант</w:t>
      </w:r>
      <w:bookmarkEnd w:id="1"/>
    </w:p>
    <w:p w:rsidR="003B6493" w:rsidRDefault="003B6493" w:rsidP="003B649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B6493" w:rsidRPr="005836CD" w:rsidRDefault="003B6493" w:rsidP="003B649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fontstyle01"/>
          <w:lang w:val="ru-RU"/>
        </w:rPr>
        <w:t>В</w:t>
      </w:r>
      <w:r w:rsidRPr="00F7657E">
        <w:rPr>
          <w:rStyle w:val="fontstyle01"/>
          <w:lang w:val="ru-RU"/>
        </w:rPr>
        <w:t xml:space="preserve"> соответствии с вариантом </w:t>
      </w:r>
      <w:r>
        <w:rPr>
          <w:rStyle w:val="fontstyle01"/>
          <w:lang w:val="ru-RU"/>
        </w:rPr>
        <w:t>дана логическая</w:t>
      </w:r>
      <w:r w:rsidRPr="00F7657E">
        <w:rPr>
          <w:rStyle w:val="fontstyle01"/>
          <w:lang w:val="ru-RU"/>
        </w:rPr>
        <w:t xml:space="preserve"> функция</w:t>
      </w:r>
      <w:r w:rsidRPr="005836CD">
        <w:rPr>
          <w:color w:val="000000"/>
          <w:sz w:val="27"/>
          <w:szCs w:val="27"/>
          <w:lang w:val="ru-RU"/>
        </w:rPr>
        <w:t xml:space="preserve"> </w:t>
      </w:r>
      <w:r w:rsidRPr="00A923B0">
        <w:rPr>
          <w:rFonts w:ascii="Times New Roman" w:hAnsi="Times New Roman" w:cs="Times New Roman"/>
          <w:color w:val="000000"/>
          <w:sz w:val="28"/>
          <w:szCs w:val="27"/>
          <w:lang w:val="ru-RU"/>
        </w:rPr>
        <w:t>от четырех переменных</w:t>
      </w:r>
      <w:r w:rsidRPr="00F7657E">
        <w:rPr>
          <w:rStyle w:val="fontstyle01"/>
          <w:lang w:val="ru-RU"/>
        </w:rPr>
        <w:t>, заданная в 16-теричной</w:t>
      </w:r>
      <w:r>
        <w:rPr>
          <w:rStyle w:val="fontstyle01"/>
          <w:lang w:val="ru-RU"/>
        </w:rPr>
        <w:t xml:space="preserve"> векторной</w:t>
      </w:r>
      <w:r w:rsidRPr="00F7657E">
        <w:rPr>
          <w:rStyle w:val="fontstyle01"/>
          <w:lang w:val="ru-RU"/>
        </w:rPr>
        <w:t xml:space="preserve"> форме: </w:t>
      </w:r>
      <w:r>
        <w:rPr>
          <w:rStyle w:val="fontstyle01"/>
        </w:rPr>
        <w:t>F</w:t>
      </w:r>
      <w:r>
        <w:rPr>
          <w:rStyle w:val="fontstyle01"/>
          <w:lang w:val="ru-RU"/>
        </w:rPr>
        <w:t xml:space="preserve"> </w:t>
      </w:r>
      <w:r w:rsidRPr="00F7657E">
        <w:rPr>
          <w:rStyle w:val="fontstyle01"/>
          <w:lang w:val="ru-RU"/>
        </w:rPr>
        <w:t>(</w:t>
      </w:r>
      <w:r>
        <w:rPr>
          <w:rStyle w:val="fontstyle01"/>
        </w:rPr>
        <w:t>a</w:t>
      </w:r>
      <w:r w:rsidRPr="00F7657E">
        <w:rPr>
          <w:rStyle w:val="fontstyle01"/>
          <w:lang w:val="ru-RU"/>
        </w:rPr>
        <w:t xml:space="preserve">, </w:t>
      </w:r>
      <w:r>
        <w:rPr>
          <w:rStyle w:val="fontstyle01"/>
        </w:rPr>
        <w:t>b</w:t>
      </w:r>
      <w:r w:rsidRPr="00F7657E">
        <w:rPr>
          <w:rStyle w:val="fontstyle01"/>
          <w:lang w:val="ru-RU"/>
        </w:rPr>
        <w:t xml:space="preserve">, </w:t>
      </w:r>
      <w:r>
        <w:rPr>
          <w:rStyle w:val="fontstyle01"/>
        </w:rPr>
        <w:t>c</w:t>
      </w:r>
      <w:r w:rsidRPr="00F7657E">
        <w:rPr>
          <w:rStyle w:val="fontstyle01"/>
          <w:lang w:val="ru-RU"/>
        </w:rPr>
        <w:t xml:space="preserve">, </w:t>
      </w:r>
      <w:r>
        <w:rPr>
          <w:rStyle w:val="fontstyle01"/>
        </w:rPr>
        <w:t>d</w:t>
      </w:r>
      <w:r w:rsidRPr="00F7657E">
        <w:rPr>
          <w:rStyle w:val="fontstyle01"/>
          <w:lang w:val="ru-RU"/>
        </w:rPr>
        <w:t xml:space="preserve">) = </w:t>
      </w:r>
      <w:r w:rsidR="005C2DC4">
        <w:rPr>
          <w:rStyle w:val="fontstyle01"/>
        </w:rPr>
        <w:t>B</w:t>
      </w:r>
      <w:r w:rsidR="005C2DC4" w:rsidRPr="005C2DC4">
        <w:rPr>
          <w:rStyle w:val="fontstyle01"/>
          <w:lang w:val="ru-RU"/>
        </w:rPr>
        <w:t>49</w:t>
      </w:r>
      <w:r w:rsidR="005C2DC4">
        <w:rPr>
          <w:rStyle w:val="fontstyle01"/>
        </w:rPr>
        <w:t>F</w:t>
      </w:r>
      <w:r w:rsidRPr="00F7657E">
        <w:rPr>
          <w:rStyle w:val="fontstyle01"/>
          <w:vertAlign w:val="subscript"/>
          <w:lang w:val="ru-RU"/>
        </w:rPr>
        <w:t>16</w:t>
      </w:r>
      <w:r w:rsidRPr="00F7657E">
        <w:rPr>
          <w:rStyle w:val="fontstyle01"/>
          <w:lang w:val="ru-RU"/>
        </w:rPr>
        <w:t>.</w:t>
      </w:r>
      <w:r>
        <w:rPr>
          <w:rStyle w:val="fontstyle01"/>
          <w:lang w:val="ru-RU"/>
        </w:rPr>
        <w:t xml:space="preserve"> </w:t>
      </w:r>
      <w:r w:rsidRPr="005836C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:rsidR="003B6493" w:rsidRDefault="003B6493" w:rsidP="003B6493">
      <w:pPr>
        <w:ind w:firstLine="709"/>
        <w:jc w:val="both"/>
        <w:rPr>
          <w:rStyle w:val="fontstyle01"/>
          <w:vertAlign w:val="subscript"/>
          <w:lang w:val="ru-RU"/>
        </w:rPr>
      </w:pPr>
      <w:r w:rsidRPr="00F7657E">
        <w:rPr>
          <w:rStyle w:val="fontstyle01"/>
          <w:vertAlign w:val="subscript"/>
          <w:lang w:val="ru-RU"/>
        </w:rPr>
        <w:t xml:space="preserve"> </w:t>
      </w:r>
    </w:p>
    <w:p w:rsidR="003B6493" w:rsidRDefault="003B6493" w:rsidP="003B6493">
      <w:pPr>
        <w:rPr>
          <w:rStyle w:val="fontstyle01"/>
          <w:vertAlign w:val="subscript"/>
          <w:lang w:val="ru-RU"/>
        </w:rPr>
      </w:pPr>
      <w:r>
        <w:rPr>
          <w:rStyle w:val="fontstyle01"/>
          <w:vertAlign w:val="subscript"/>
          <w:lang w:val="ru-RU"/>
        </w:rPr>
        <w:br w:type="page"/>
      </w:r>
    </w:p>
    <w:p w:rsidR="003B6493" w:rsidRPr="00F7657E" w:rsidRDefault="003B6493" w:rsidP="003B6493">
      <w:pPr>
        <w:ind w:firstLine="709"/>
        <w:jc w:val="both"/>
        <w:rPr>
          <w:rStyle w:val="fontstyle01"/>
          <w:vertAlign w:val="subscript"/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Style w:val="fontstyle01"/>
          <w:b/>
          <w:bCs/>
          <w:color w:val="auto"/>
          <w:sz w:val="32"/>
          <w:szCs w:val="32"/>
        </w:rPr>
      </w:pPr>
      <w:bookmarkStart w:id="2" w:name="_Toc21614916"/>
      <w:r w:rsidRPr="006D3F49">
        <w:rPr>
          <w:rStyle w:val="fontstyle01"/>
          <w:b/>
          <w:bCs/>
          <w:color w:val="auto"/>
          <w:sz w:val="32"/>
          <w:szCs w:val="32"/>
        </w:rPr>
        <w:t>Восстановленная таблица истинности</w:t>
      </w:r>
      <w:bookmarkEnd w:id="2"/>
    </w:p>
    <w:p w:rsidR="003B6493" w:rsidRDefault="003B6493" w:rsidP="003B6493"/>
    <w:p w:rsidR="003B6493" w:rsidRPr="005836CD" w:rsidRDefault="003B6493" w:rsidP="003B649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fontstyle01"/>
          <w:lang w:val="ru-RU"/>
        </w:rPr>
        <w:t xml:space="preserve">Преобразуем число в двоичную запись: </w:t>
      </w:r>
      <w:r w:rsidR="005C2DC4" w:rsidRPr="005C2DC4">
        <w:rPr>
          <w:rStyle w:val="fontstyle01"/>
          <w:lang w:val="ru-RU"/>
        </w:rPr>
        <w:t>1011 0100 1001 1111</w:t>
      </w:r>
      <w:r>
        <w:rPr>
          <w:rStyle w:val="fontstyle01"/>
          <w:vertAlign w:val="subscript"/>
          <w:lang w:val="ru-RU"/>
        </w:rPr>
        <w:t>2</w:t>
      </w:r>
      <w:r>
        <w:rPr>
          <w:rStyle w:val="fontstyle01"/>
          <w:lang w:val="ru-RU"/>
        </w:rPr>
        <w:t xml:space="preserve"> – это будет столбцом логической функции</w:t>
      </w:r>
      <w:r w:rsidRPr="00F7657E">
        <w:rPr>
          <w:rStyle w:val="fontstyle01"/>
          <w:lang w:val="ru-RU"/>
        </w:rPr>
        <w:t xml:space="preserve">, который необходим для восстановления полной таблицы истинности (см. </w:t>
      </w:r>
      <w:r w:rsidRPr="004C6C53">
        <w:rPr>
          <w:rStyle w:val="fontstyle01"/>
          <w:i/>
          <w:lang w:val="ru-RU"/>
        </w:rPr>
        <w:fldChar w:fldCharType="begin"/>
      </w:r>
      <w:r w:rsidRPr="004C6C53">
        <w:rPr>
          <w:rStyle w:val="fontstyle01"/>
          <w:i/>
          <w:lang w:val="ru-RU"/>
        </w:rPr>
        <w:instrText xml:space="preserve"> REF _Ref21608703 \h </w:instrText>
      </w:r>
      <w:r w:rsidR="004C6C53">
        <w:rPr>
          <w:rStyle w:val="fontstyle01"/>
          <w:i/>
          <w:lang w:val="ru-RU"/>
        </w:rPr>
        <w:instrText xml:space="preserve"> \* MERGEFORMAT </w:instrText>
      </w:r>
      <w:r w:rsidRPr="004C6C53">
        <w:rPr>
          <w:rStyle w:val="fontstyle01"/>
          <w:i/>
          <w:lang w:val="ru-RU"/>
        </w:rPr>
      </w:r>
      <w:r w:rsidRPr="004C6C53">
        <w:rPr>
          <w:rStyle w:val="fontstyle01"/>
          <w:i/>
          <w:lang w:val="ru-RU"/>
        </w:rPr>
        <w:fldChar w:fldCharType="separate"/>
      </w:r>
      <w:r w:rsidR="0013256B" w:rsidRPr="0013256B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13256B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4C6C53">
        <w:rPr>
          <w:rStyle w:val="fontstyle01"/>
          <w:i/>
          <w:lang w:val="ru-RU"/>
        </w:rPr>
        <w:fldChar w:fldCharType="end"/>
      </w:r>
      <w:r w:rsidRPr="00F7657E">
        <w:rPr>
          <w:rStyle w:val="fontstyle01"/>
          <w:lang w:val="ru-RU"/>
        </w:rPr>
        <w:t>).</w:t>
      </w:r>
      <w:r>
        <w:rPr>
          <w:rStyle w:val="fontstyle01"/>
          <w:lang w:val="ru-RU"/>
        </w:rPr>
        <w:t xml:space="preserve"> </w:t>
      </w:r>
    </w:p>
    <w:p w:rsidR="003B6493" w:rsidRPr="00F71177" w:rsidRDefault="003B6493" w:rsidP="003B6493">
      <w:pPr>
        <w:pStyle w:val="ad"/>
        <w:keepNext/>
        <w:rPr>
          <w:lang w:val="ru-RU"/>
        </w:rPr>
      </w:pPr>
    </w:p>
    <w:p w:rsidR="003B6493" w:rsidRPr="009D5A3C" w:rsidRDefault="003B6493" w:rsidP="003B6493">
      <w:pPr>
        <w:pStyle w:val="ad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" w:name="_Ref21608703"/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Таблица </w: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Таблица \* </w:instrTex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256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="00F5510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Таблица истинности для </w:t>
      </w:r>
      <w:r w:rsidR="00F551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</w:t>
      </w:r>
    </w:p>
    <w:tbl>
      <w:tblPr>
        <w:tblStyle w:val="ac"/>
        <w:tblW w:w="0" w:type="auto"/>
        <w:tblInd w:w="4089" w:type="dxa"/>
        <w:tblLook w:val="04A0" w:firstRow="1" w:lastRow="0" w:firstColumn="1" w:lastColumn="0" w:noHBand="0" w:noVBand="1"/>
      </w:tblPr>
      <w:tblGrid>
        <w:gridCol w:w="356"/>
        <w:gridCol w:w="372"/>
        <w:gridCol w:w="356"/>
        <w:gridCol w:w="372"/>
        <w:gridCol w:w="388"/>
      </w:tblGrid>
      <w:tr w:rsidR="003B6493" w:rsidTr="00D77F9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</w:tr>
      <w:tr w:rsidR="003B6493" w:rsidTr="00D77F9F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5C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B6493" w:rsidRDefault="003B6493" w:rsidP="003B64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6493" w:rsidRDefault="003B6493" w:rsidP="003B64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Style w:val="fontstyle01"/>
          <w:b/>
          <w:bCs/>
          <w:color w:val="auto"/>
          <w:sz w:val="32"/>
          <w:szCs w:val="32"/>
        </w:rPr>
      </w:pPr>
      <w:bookmarkStart w:id="4" w:name="_Toc21614917"/>
      <w:r w:rsidRPr="006D3F49">
        <w:rPr>
          <w:rStyle w:val="fontstyle01"/>
          <w:b/>
          <w:bCs/>
          <w:color w:val="auto"/>
          <w:sz w:val="32"/>
          <w:szCs w:val="32"/>
        </w:rPr>
        <w:t>Формулы СДНФ и СКНФ</w:t>
      </w:r>
      <w:bookmarkEnd w:id="4"/>
    </w:p>
    <w:p w:rsidR="003B6493" w:rsidRDefault="003B6493" w:rsidP="003B6493">
      <w:pPr>
        <w:jc w:val="both"/>
      </w:pPr>
    </w:p>
    <w:p w:rsidR="003B6493" w:rsidRDefault="003B6493" w:rsidP="00F55103">
      <w:pPr>
        <w:ind w:firstLine="709"/>
        <w:jc w:val="both"/>
        <w:rPr>
          <w:rStyle w:val="fontstyle01"/>
          <w:lang w:val="ru-RU"/>
        </w:rPr>
      </w:pPr>
      <w:r w:rsidRPr="00D14FC2">
        <w:rPr>
          <w:rStyle w:val="fontstyle01"/>
          <w:lang w:val="ru-RU"/>
        </w:rPr>
        <w:t>Запишем формулу СДНФ, для чего рассмотрим наборы значений переменных, на которых функция равна единице. Для каждого набора отвечаем на вопрос: каким образом при помощи конъюнкции переменных, принимающих значения из данного набора, можно получить единичное значения функции? Очевидно, что переменные, равные нулю, надо взять с отрицанием, а переменные,</w:t>
      </w:r>
      <w:r w:rsidRPr="00D14FC2">
        <w:rPr>
          <w:color w:val="000000"/>
          <w:sz w:val="28"/>
          <w:szCs w:val="28"/>
          <w:lang w:val="ru-RU"/>
        </w:rPr>
        <w:br/>
      </w:r>
      <w:r w:rsidRPr="00D14FC2">
        <w:rPr>
          <w:rStyle w:val="fontstyle01"/>
          <w:lang w:val="ru-RU"/>
        </w:rPr>
        <w:t>равные единице, без отрицания. В результате мы получим множество совершенных конъюнкций, объединив которые через дизъюнкцию образуем формулу</w:t>
      </w:r>
      <w:r w:rsidRPr="00D14FC2">
        <w:rPr>
          <w:color w:val="000000"/>
          <w:sz w:val="28"/>
          <w:szCs w:val="28"/>
          <w:lang w:val="ru-RU"/>
        </w:rPr>
        <w:br/>
      </w:r>
      <w:r w:rsidRPr="00D14FC2">
        <w:rPr>
          <w:rStyle w:val="fontstyle01"/>
          <w:lang w:val="ru-RU"/>
        </w:rPr>
        <w:t>СДНФ.</w:t>
      </w:r>
    </w:p>
    <w:p w:rsidR="00F55103" w:rsidRPr="00F55103" w:rsidRDefault="005500A9" w:rsidP="00F55103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сднф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∙c∙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∙c∙d+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∙b∙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∙d+a∙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+a∙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∙c∙d+a∙b∙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+a∙b∙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∙d+a∙b∙c∙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+a∙b∙c∙d</m:t>
        </m:r>
      </m:oMath>
      <w:r w:rsidR="00F55103">
        <w:rPr>
          <w:rStyle w:val="fontstyle01"/>
          <w:lang w:val="ru-RU"/>
        </w:rPr>
        <w:t xml:space="preserve"> </w:t>
      </w:r>
      <w:r w:rsidR="00F55103">
        <w:rPr>
          <w:rStyle w:val="fontstyle01"/>
          <w:lang w:val="ru-RU"/>
        </w:rPr>
        <w:tab/>
      </w:r>
      <w:r w:rsidR="00F55103">
        <w:rPr>
          <w:rStyle w:val="fontstyle01"/>
          <w:lang w:val="ru-RU"/>
        </w:rPr>
        <w:tab/>
        <w:t>(1)</w:t>
      </w:r>
    </w:p>
    <w:p w:rsidR="003B6493" w:rsidRDefault="003B6493" w:rsidP="0051170D">
      <w:pPr>
        <w:jc w:val="both"/>
        <w:rPr>
          <w:rStyle w:val="fontstyle01"/>
          <w:lang w:val="ru-RU"/>
        </w:rPr>
      </w:pPr>
    </w:p>
    <w:p w:rsidR="00F55103" w:rsidRDefault="003B6493" w:rsidP="00F55103">
      <w:pPr>
        <w:ind w:firstLine="709"/>
        <w:jc w:val="both"/>
        <w:rPr>
          <w:rStyle w:val="fontstyle01"/>
          <w:lang w:val="ru-RU"/>
        </w:rPr>
      </w:pPr>
      <w:r w:rsidRPr="00D878D8">
        <w:rPr>
          <w:rStyle w:val="fontstyle01"/>
          <w:lang w:val="ru-RU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Pr="00D878D8">
        <w:rPr>
          <w:rStyle w:val="fontstyle01"/>
          <w:lang w:val="ru-RU"/>
        </w:rPr>
        <w:t>каким образом при помощи дизъюнкции переменных, принимающих значения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Pr="00D878D8">
        <w:rPr>
          <w:rStyle w:val="fontstyle01"/>
          <w:lang w:val="ru-RU"/>
        </w:rPr>
        <w:t>из данного набора, можно получить нулевое значения функции?</w:t>
      </w:r>
      <w:r w:rsidRPr="00643D48">
        <w:rPr>
          <w:rStyle w:val="fontstyle01"/>
          <w:lang w:val="ru-RU"/>
        </w:rPr>
        <w:t xml:space="preserve"> </w:t>
      </w:r>
      <w:r w:rsidRPr="00D878D8">
        <w:rPr>
          <w:rStyle w:val="fontstyle01"/>
          <w:lang w:val="ru-RU"/>
        </w:rPr>
        <w:t>Очевидно,</w:t>
      </w:r>
      <w:r w:rsidRPr="00643D48">
        <w:rPr>
          <w:rStyle w:val="fontstyle01"/>
          <w:lang w:val="ru-RU"/>
        </w:rPr>
        <w:t xml:space="preserve"> </w:t>
      </w:r>
      <w:r w:rsidRPr="00D878D8">
        <w:rPr>
          <w:rStyle w:val="fontstyle01"/>
          <w:lang w:val="ru-RU"/>
        </w:rPr>
        <w:t>что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="000205D5">
        <w:rPr>
          <w:rStyle w:val="fontstyle01"/>
          <w:lang w:val="ru-RU"/>
        </w:rPr>
        <w:t xml:space="preserve">переменные, равные единице, </w:t>
      </w:r>
      <w:r w:rsidRPr="00D878D8">
        <w:rPr>
          <w:rStyle w:val="fontstyle01"/>
          <w:lang w:val="ru-RU"/>
        </w:rPr>
        <w:t>надо взять с отрицанием, а переменные,</w:t>
      </w:r>
      <w:r w:rsidRPr="00643D48">
        <w:rPr>
          <w:rStyle w:val="fontstyle01"/>
          <w:lang w:val="ru-RU"/>
        </w:rPr>
        <w:t xml:space="preserve"> </w:t>
      </w:r>
      <w:r w:rsidRPr="00D878D8">
        <w:rPr>
          <w:rStyle w:val="fontstyle01"/>
          <w:lang w:val="ru-RU"/>
        </w:rPr>
        <w:t>равные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Pr="00D878D8">
        <w:rPr>
          <w:rStyle w:val="fontstyle01"/>
          <w:lang w:val="ru-RU"/>
        </w:rPr>
        <w:t>нулю, без отрицания. В результате мы получим множество совершенных дизъюнкций, объединив которые через конъюнкцию образуем формулу СКНФ.</w:t>
      </w:r>
    </w:p>
    <w:p w:rsidR="003B6493" w:rsidRPr="00F55103" w:rsidRDefault="005500A9" w:rsidP="00F55103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скнф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a+b+c+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+c+d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+b+c+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+b+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+d</m:t>
            </m:r>
          </m:e>
        </m:d>
      </m:oMath>
      <w:r w:rsidR="00F55103">
        <w:rPr>
          <w:rStyle w:val="fontstyle01"/>
          <w:lang w:val="ru-RU"/>
        </w:rPr>
        <w:t xml:space="preserve"> </w:t>
      </w:r>
      <w:r w:rsidR="00F55103">
        <w:rPr>
          <w:rStyle w:val="fontstyle01"/>
          <w:lang w:val="ru-RU"/>
        </w:rPr>
        <w:tab/>
      </w:r>
      <w:r w:rsidR="00F55103">
        <w:rPr>
          <w:rStyle w:val="fontstyle01"/>
          <w:lang w:val="ru-RU"/>
        </w:rPr>
        <w:tab/>
      </w:r>
      <w:r w:rsidR="00F55103">
        <w:rPr>
          <w:rStyle w:val="fontstyle01"/>
          <w:lang w:val="ru-RU"/>
        </w:rPr>
        <w:tab/>
      </w:r>
      <w:r w:rsidR="00F55103">
        <w:rPr>
          <w:rStyle w:val="fontstyle01"/>
          <w:lang w:val="ru-RU"/>
        </w:rPr>
        <w:tab/>
      </w:r>
      <w:r w:rsidR="00F55103">
        <w:rPr>
          <w:rStyle w:val="fontstyle01"/>
          <w:lang w:val="ru-RU"/>
        </w:rPr>
        <w:tab/>
        <w:t>(2)</w:t>
      </w:r>
      <w:r w:rsidR="003B6493">
        <w:rPr>
          <w:rFonts w:eastAsiaTheme="minorEastAsia"/>
          <w:i/>
          <w:sz w:val="28"/>
          <w:szCs w:val="28"/>
          <w:lang w:val="ru-RU"/>
        </w:rPr>
        <w:br w:type="page"/>
      </w:r>
    </w:p>
    <w:p w:rsidR="003B6493" w:rsidRPr="009705A4" w:rsidRDefault="003B6493" w:rsidP="003B6493">
      <w:pPr>
        <w:ind w:firstLine="709"/>
        <w:jc w:val="both"/>
        <w:rPr>
          <w:rFonts w:eastAsiaTheme="minorEastAsia"/>
          <w:i/>
          <w:sz w:val="28"/>
          <w:szCs w:val="28"/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Style w:val="fontstyle01"/>
          <w:b/>
          <w:bCs/>
          <w:color w:val="auto"/>
          <w:sz w:val="32"/>
          <w:szCs w:val="32"/>
          <w:lang w:val="ru-RU"/>
        </w:rPr>
      </w:pPr>
      <w:bookmarkStart w:id="5" w:name="_Toc21614918"/>
      <w:r w:rsidRPr="006D3F49">
        <w:rPr>
          <w:rStyle w:val="fontstyle01"/>
          <w:b/>
          <w:bCs/>
          <w:color w:val="auto"/>
          <w:sz w:val="32"/>
          <w:szCs w:val="32"/>
          <w:lang w:val="ru-RU"/>
        </w:rPr>
        <w:t>Схемы, реализующие СДНФ и СКНФ в общем логическом базисе</w:t>
      </w:r>
      <w:bookmarkEnd w:id="5"/>
    </w:p>
    <w:p w:rsidR="003B6493" w:rsidRPr="007A70D9" w:rsidRDefault="003B6493" w:rsidP="003B6493">
      <w:pPr>
        <w:rPr>
          <w:lang w:val="ru-RU"/>
        </w:rPr>
      </w:pPr>
    </w:p>
    <w:p w:rsidR="003B6493" w:rsidRDefault="003B6493" w:rsidP="003B6493">
      <w:pPr>
        <w:ind w:firstLine="709"/>
        <w:jc w:val="both"/>
        <w:rPr>
          <w:rStyle w:val="fontstyle01"/>
          <w:lang w:val="ru-RU"/>
        </w:rPr>
      </w:pPr>
      <w:r w:rsidRPr="00017C48">
        <w:rPr>
          <w:rStyle w:val="fontstyle01"/>
          <w:lang w:val="ru-RU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</w:t>
      </w:r>
      <w:r w:rsidRPr="004872C6">
        <w:rPr>
          <w:rStyle w:val="fontstyle01"/>
          <w:i/>
          <w:lang w:val="ru-RU"/>
        </w:rPr>
        <w:fldChar w:fldCharType="begin"/>
      </w:r>
      <w:r w:rsidRPr="004872C6">
        <w:rPr>
          <w:rStyle w:val="fontstyle01"/>
          <w:i/>
          <w:lang w:val="ru-RU"/>
        </w:rPr>
        <w:instrText xml:space="preserve"> REF _Ref22024096 \h </w:instrText>
      </w:r>
      <w:r w:rsidR="004872C6">
        <w:rPr>
          <w:rStyle w:val="fontstyle01"/>
          <w:i/>
          <w:lang w:val="ru-RU"/>
        </w:rPr>
        <w:instrText xml:space="preserve"> \* MERGEFORMAT </w:instrText>
      </w:r>
      <w:r w:rsidRPr="004872C6">
        <w:rPr>
          <w:rStyle w:val="fontstyle01"/>
          <w:i/>
          <w:lang w:val="ru-RU"/>
        </w:rPr>
      </w:r>
      <w:r w:rsidRPr="004872C6">
        <w:rPr>
          <w:rStyle w:val="fontstyle01"/>
          <w:i/>
          <w:lang w:val="ru-RU"/>
        </w:rPr>
        <w:fldChar w:fldCharType="separate"/>
      </w:r>
      <w:r w:rsidR="0013256B" w:rsidRPr="004872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13256B" w:rsidRPr="004872C6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1</w:t>
      </w:r>
      <w:r w:rsidRPr="004872C6">
        <w:rPr>
          <w:rStyle w:val="fontstyle01"/>
          <w:i/>
          <w:lang w:val="ru-RU"/>
        </w:rPr>
        <w:fldChar w:fldCharType="end"/>
      </w:r>
      <w:r w:rsidRPr="004872C6">
        <w:rPr>
          <w:rStyle w:val="fontstyle01"/>
          <w:i/>
          <w:lang w:val="ru-RU"/>
        </w:rPr>
        <w:t xml:space="preserve">, </w:t>
      </w:r>
      <w:r w:rsidRPr="004872C6">
        <w:rPr>
          <w:rStyle w:val="fontstyle01"/>
          <w:i/>
          <w:lang w:val="ru-RU"/>
        </w:rPr>
        <w:fldChar w:fldCharType="begin"/>
      </w:r>
      <w:r w:rsidRPr="004872C6">
        <w:rPr>
          <w:rStyle w:val="fontstyle01"/>
          <w:i/>
          <w:lang w:val="ru-RU"/>
        </w:rPr>
        <w:instrText xml:space="preserve"> REF _Ref22024132 \h </w:instrText>
      </w:r>
      <w:r w:rsidR="004872C6">
        <w:rPr>
          <w:rStyle w:val="fontstyle01"/>
          <w:i/>
          <w:lang w:val="ru-RU"/>
        </w:rPr>
        <w:instrText xml:space="preserve"> \* MERGEFORMAT </w:instrText>
      </w:r>
      <w:r w:rsidRPr="004872C6">
        <w:rPr>
          <w:rStyle w:val="fontstyle01"/>
          <w:i/>
          <w:lang w:val="ru-RU"/>
        </w:rPr>
      </w:r>
      <w:r w:rsidRPr="004872C6">
        <w:rPr>
          <w:rStyle w:val="fontstyle01"/>
          <w:i/>
          <w:lang w:val="ru-RU"/>
        </w:rPr>
        <w:fldChar w:fldCharType="separate"/>
      </w:r>
      <w:r w:rsidR="0013256B" w:rsidRPr="004872C6">
        <w:rPr>
          <w:rFonts w:ascii="Times New Roman" w:hAnsi="Times New Roman" w:cs="Times New Roman"/>
          <w:i/>
          <w:sz w:val="28"/>
          <w:szCs w:val="28"/>
          <w:lang w:val="ru-RU"/>
        </w:rPr>
        <w:t>Рис.</w:t>
      </w:r>
      <w:r w:rsidR="004872C6" w:rsidRPr="004872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3256B" w:rsidRPr="004872C6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2</w:t>
      </w:r>
      <w:r w:rsidRPr="004872C6">
        <w:rPr>
          <w:rStyle w:val="fontstyle01"/>
          <w:i/>
          <w:lang w:val="ru-RU"/>
        </w:rPr>
        <w:fldChar w:fldCharType="end"/>
      </w:r>
      <w:r w:rsidR="0051170D">
        <w:rPr>
          <w:rStyle w:val="fontstyle01"/>
          <w:lang w:val="ru-RU"/>
        </w:rPr>
        <w:t>).</w:t>
      </w:r>
    </w:p>
    <w:p w:rsidR="0051170D" w:rsidRDefault="0051170D" w:rsidP="003B6493">
      <w:pPr>
        <w:ind w:firstLine="709"/>
        <w:jc w:val="both"/>
        <w:rPr>
          <w:rStyle w:val="fontstyle01"/>
          <w:lang w:val="ru-RU"/>
        </w:rPr>
      </w:pPr>
    </w:p>
    <w:p w:rsidR="003B6493" w:rsidRDefault="004872C6" w:rsidP="003B6493">
      <w:pPr>
        <w:ind w:left="-709" w:firstLine="709"/>
        <w:jc w:val="center"/>
        <w:rPr>
          <w:rStyle w:val="fontstyle01"/>
          <w:noProof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331585" cy="4300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nf 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3" w:rsidRPr="004872C6" w:rsidRDefault="003B6493" w:rsidP="004872C6">
      <w:pPr>
        <w:pStyle w:val="ad"/>
        <w:jc w:val="center"/>
        <w:rPr>
          <w:rStyle w:val="fontstyle01"/>
          <w:i w:val="0"/>
          <w:noProof/>
          <w:color w:val="auto"/>
          <w:lang w:val="ru-RU"/>
        </w:rPr>
      </w:pPr>
      <w:bookmarkStart w:id="6" w:name="_Ref22024096"/>
      <w:bookmarkStart w:id="7" w:name="_Ref22024039"/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</w:t>
      </w:r>
      <w:r w:rsidR="0051170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3256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D92C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Тестирование схемы СДНФ</w:t>
      </w:r>
      <w:bookmarkEnd w:id="7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AF96AA" wp14:editId="0B33B893">
                <wp:simplePos x="0" y="0"/>
                <wp:positionH relativeFrom="column">
                  <wp:posOffset>158115</wp:posOffset>
                </wp:positionH>
                <wp:positionV relativeFrom="paragraph">
                  <wp:posOffset>329565</wp:posOffset>
                </wp:positionV>
                <wp:extent cx="60198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32" y="19862"/>
                    <wp:lineTo x="21532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6493" w:rsidRPr="005D31A2" w:rsidRDefault="003B6493" w:rsidP="003B6493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F96A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.45pt;margin-top:25.95pt;width:474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" stroked="f">
                <v:textbox style="mso-fit-shape-to-text:t" inset="0,0,0,0">
                  <w:txbxContent>
                    <w:p w:rsidR="003B6493" w:rsidRPr="005D31A2" w:rsidRDefault="003B6493" w:rsidP="003B6493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3C9773" wp14:editId="618AEB85">
                <wp:simplePos x="0" y="0"/>
                <wp:positionH relativeFrom="column">
                  <wp:posOffset>-57265</wp:posOffset>
                </wp:positionH>
                <wp:positionV relativeFrom="paragraph">
                  <wp:posOffset>4072840</wp:posOffset>
                </wp:positionV>
                <wp:extent cx="60845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6493" w:rsidRPr="00D92C4B" w:rsidRDefault="003B6493" w:rsidP="003B6493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8" w:name="_Ref22024132"/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="004872C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3256B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8"/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Тестирование схемы СКНФ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C977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7" type="#_x0000_t202" style="position:absolute;margin-left:-4.5pt;margin-top:320.7pt;width:479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" stroked="f">
                <v:textbox style="mso-fit-shape-to-text:t" inset="0,0,0,0">
                  <w:txbxContent>
                    <w:p w:rsidR="003B6493" w:rsidRPr="00D92C4B" w:rsidRDefault="003B6493" w:rsidP="003B6493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9" w:name="_Ref22024132"/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4872C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3256B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9"/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Тестирование схемы СКНФ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64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2274" cy="393890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n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4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3F6392" w:rsidRDefault="003B6493" w:rsidP="003B649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F639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Тестирование показало, что все схемы работают правильно.</w:t>
      </w: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Default="003B6493" w:rsidP="003B6493">
      <w:pPr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Pr="00945803" w:rsidRDefault="003B6493" w:rsidP="003B649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21614919"/>
      <w:r w:rsidRPr="0094580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Выводы</w:t>
      </w:r>
      <w:bookmarkEnd w:id="9"/>
    </w:p>
    <w:p w:rsidR="003B6493" w:rsidRDefault="003B6493" w:rsidP="003B6493">
      <w:pPr>
        <w:rPr>
          <w:lang w:val="ru-RU"/>
        </w:rPr>
      </w:pPr>
    </w:p>
    <w:p w:rsidR="003B6493" w:rsidRDefault="003B6493" w:rsidP="004C6C53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ходе работы были найдены </w:t>
      </w:r>
      <w:r w:rsidR="00904D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формулы СДНФ и СКНФ от заданной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функции,</w:t>
      </w:r>
      <w:r>
        <w:rPr>
          <w:lang w:val="ru-RU"/>
        </w:rPr>
        <w:t xml:space="preserve"> </w:t>
      </w:r>
      <w:r w:rsidRPr="005836CD">
        <w:rPr>
          <w:rFonts w:ascii="Times New Roman" w:hAnsi="Times New Roman" w:cs="Times New Roman"/>
          <w:sz w:val="28"/>
          <w:szCs w:val="28"/>
          <w:lang w:val="ru-RU"/>
        </w:rPr>
        <w:t>по которым были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построены схемы СДНФ и СКНФ в </w:t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сред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47641A">
        <w:rPr>
          <w:color w:val="000000"/>
          <w:sz w:val="28"/>
          <w:szCs w:val="28"/>
          <w:lang w:val="ru-RU"/>
        </w:rPr>
        <w:br/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схемотехнического моделирования </w:t>
      </w:r>
      <w:r w:rsidRPr="0047641A">
        <w:rPr>
          <w:rFonts w:ascii="Times New Roman" w:hAnsi="Times New Roman" w:cs="Times New Roman"/>
          <w:color w:val="000000"/>
          <w:sz w:val="28"/>
          <w:szCs w:val="28"/>
        </w:rPr>
        <w:t>Logisim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прошедшие тестирование.</w:t>
      </w:r>
    </w:p>
    <w:p w:rsidR="003B6493" w:rsidRDefault="003B6493" w:rsidP="003B6493">
      <w:pPr>
        <w:rPr>
          <w:lang w:val="ru-RU"/>
        </w:rPr>
      </w:pPr>
    </w:p>
    <w:p w:rsidR="003B6493" w:rsidRDefault="003B6493" w:rsidP="003B6493">
      <w:pPr>
        <w:rPr>
          <w:lang w:val="ru-RU"/>
        </w:rPr>
      </w:pPr>
    </w:p>
    <w:p w:rsidR="003B6493" w:rsidRPr="00945803" w:rsidRDefault="003B6493" w:rsidP="003B649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0" w:name="_Toc21614920"/>
      <w:r w:rsidRPr="00945803">
        <w:rPr>
          <w:rFonts w:ascii="Times New Roman" w:hAnsi="Times New Roman" w:cs="Times New Roman"/>
          <w:b/>
          <w:bCs/>
          <w:color w:val="auto"/>
          <w:lang w:val="ru-RU"/>
        </w:rPr>
        <w:t>Список информационных источников</w:t>
      </w:r>
      <w:bookmarkEnd w:id="10"/>
    </w:p>
    <w:p w:rsidR="003B6493" w:rsidRPr="0047641A" w:rsidRDefault="003B6493" w:rsidP="003B6493">
      <w:pPr>
        <w:rPr>
          <w:lang w:val="ru-RU"/>
        </w:rPr>
      </w:pPr>
    </w:p>
    <w:p w:rsidR="003F441D" w:rsidRPr="00904D48" w:rsidRDefault="003B6493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Смирнов С.С, Д.А. Карпов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:rsidR="0051170D" w:rsidRPr="00904D48" w:rsidRDefault="0051170D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sz w:val="28"/>
          <w:szCs w:val="28"/>
          <w:lang w:val="ru-RU"/>
        </w:rPr>
        <w:t>Программа построения и моделирования логических схем Logisim. http://www.cburch.com/logisim/</w:t>
      </w:r>
    </w:p>
    <w:p w:rsidR="0051170D" w:rsidRPr="00904D48" w:rsidRDefault="0051170D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sz w:val="28"/>
          <w:szCs w:val="28"/>
          <w:lang w:val="ru-RU"/>
        </w:rPr>
        <w:t>Справочная система программы Logisim. Устанавливается вместе с программой. Также доступно: http://www.cburch.com/logisim/ru/docs.html</w:t>
      </w:r>
    </w:p>
    <w:p w:rsidR="0051170D" w:rsidRPr="00904D48" w:rsidRDefault="0051170D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sz w:val="28"/>
          <w:szCs w:val="28"/>
          <w:lang w:val="ru-RU"/>
        </w:rPr>
        <w:t>Описание библиотеки элементов Logisim. Устанавливается вместе с программой. Также доступно: http://www.cburch.com/logisim/ru/docs.html</w:t>
      </w:r>
    </w:p>
    <w:sectPr w:rsidR="0051170D" w:rsidRPr="00904D48" w:rsidSect="003F6392">
      <w:headerReference w:type="default" r:id="rId12"/>
      <w:footerReference w:type="default" r:id="rId13"/>
      <w:footerReference w:type="first" r:id="rId14"/>
      <w:pgSz w:w="12240" w:h="15840"/>
      <w:pgMar w:top="1134" w:right="851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D5C" w:rsidRDefault="00567D5C">
      <w:pPr>
        <w:spacing w:after="0" w:line="240" w:lineRule="auto"/>
      </w:pPr>
      <w:r>
        <w:separator/>
      </w:r>
    </w:p>
  </w:endnote>
  <w:endnote w:type="continuationSeparator" w:id="0">
    <w:p w:rsidR="00567D5C" w:rsidRDefault="0056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5032232"/>
      <w:docPartObj>
        <w:docPartGallery w:val="Page Numbers (Bottom of Page)"/>
        <w:docPartUnique/>
      </w:docPartObj>
    </w:sdtPr>
    <w:sdtEndPr/>
    <w:sdtContent>
      <w:p w:rsidR="003F6392" w:rsidRDefault="003B64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0A9" w:rsidRPr="005500A9">
          <w:rPr>
            <w:noProof/>
            <w:lang w:val="ru-RU"/>
          </w:rPr>
          <w:t>2</w:t>
        </w:r>
        <w:r>
          <w:fldChar w:fldCharType="end"/>
        </w:r>
      </w:p>
    </w:sdtContent>
  </w:sdt>
  <w:p w:rsidR="00D41C4A" w:rsidRPr="00A923B0" w:rsidRDefault="005500A9" w:rsidP="00F932CB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3B0" w:rsidRDefault="005500A9">
    <w:pPr>
      <w:pStyle w:val="a7"/>
      <w:jc w:val="center"/>
    </w:pPr>
  </w:p>
  <w:p w:rsidR="00A923B0" w:rsidRDefault="005500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D5C" w:rsidRDefault="00567D5C">
      <w:pPr>
        <w:spacing w:after="0" w:line="240" w:lineRule="auto"/>
      </w:pPr>
      <w:r>
        <w:separator/>
      </w:r>
    </w:p>
  </w:footnote>
  <w:footnote w:type="continuationSeparator" w:id="0">
    <w:p w:rsidR="00567D5C" w:rsidRDefault="0056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754" w:rsidRDefault="005500A9">
    <w:pPr>
      <w:pStyle w:val="a5"/>
      <w:jc w:val="center"/>
    </w:pPr>
  </w:p>
  <w:p w:rsidR="00266754" w:rsidRDefault="005500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0C9C"/>
    <w:multiLevelType w:val="hybridMultilevel"/>
    <w:tmpl w:val="BA12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1779"/>
    <w:multiLevelType w:val="hybridMultilevel"/>
    <w:tmpl w:val="6FEC4E72"/>
    <w:lvl w:ilvl="0" w:tplc="0409000F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" w15:restartNumberingAfterBreak="0">
    <w:nsid w:val="7C483B90"/>
    <w:multiLevelType w:val="hybridMultilevel"/>
    <w:tmpl w:val="9846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03"/>
    <w:rsid w:val="000074AE"/>
    <w:rsid w:val="000205D5"/>
    <w:rsid w:val="0013256B"/>
    <w:rsid w:val="0035039F"/>
    <w:rsid w:val="003B6493"/>
    <w:rsid w:val="0040729A"/>
    <w:rsid w:val="00482503"/>
    <w:rsid w:val="004872C6"/>
    <w:rsid w:val="004C6C53"/>
    <w:rsid w:val="00511572"/>
    <w:rsid w:val="0051170D"/>
    <w:rsid w:val="005500A9"/>
    <w:rsid w:val="00567D5C"/>
    <w:rsid w:val="005C2DC4"/>
    <w:rsid w:val="006E3075"/>
    <w:rsid w:val="007D7347"/>
    <w:rsid w:val="007F7094"/>
    <w:rsid w:val="0080564D"/>
    <w:rsid w:val="00827505"/>
    <w:rsid w:val="00904D48"/>
    <w:rsid w:val="00996468"/>
    <w:rsid w:val="009D5A3C"/>
    <w:rsid w:val="00CB1C6F"/>
    <w:rsid w:val="00F5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BBA24-AFD3-4294-BCF5-B866877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493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B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3B649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B6493"/>
    <w:pPr>
      <w:tabs>
        <w:tab w:val="left" w:pos="440"/>
        <w:tab w:val="right" w:leader="dot" w:pos="9969"/>
      </w:tabs>
      <w:spacing w:after="100"/>
    </w:pPr>
  </w:style>
  <w:style w:type="character" w:styleId="a4">
    <w:name w:val="Hyperlink"/>
    <w:basedOn w:val="a0"/>
    <w:uiPriority w:val="99"/>
    <w:unhideWhenUsed/>
    <w:rsid w:val="003B649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4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6493"/>
    <w:rPr>
      <w:lang w:val="en-US"/>
    </w:rPr>
  </w:style>
  <w:style w:type="paragraph" w:styleId="a7">
    <w:name w:val="footer"/>
    <w:basedOn w:val="a"/>
    <w:link w:val="a8"/>
    <w:uiPriority w:val="99"/>
    <w:unhideWhenUsed/>
    <w:rsid w:val="003B64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6493"/>
    <w:rPr>
      <w:lang w:val="en-US"/>
    </w:rPr>
  </w:style>
  <w:style w:type="paragraph" w:styleId="a9">
    <w:name w:val="List Paragraph"/>
    <w:basedOn w:val="a"/>
    <w:uiPriority w:val="34"/>
    <w:qFormat/>
    <w:rsid w:val="003B6493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3B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B64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fontstyle01">
    <w:name w:val="fontstyle01"/>
    <w:basedOn w:val="a0"/>
    <w:rsid w:val="003B649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c">
    <w:name w:val="Table Grid"/>
    <w:basedOn w:val="a1"/>
    <w:uiPriority w:val="39"/>
    <w:rsid w:val="003B64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B6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xtended-textshort">
    <w:name w:val="extended-text__short"/>
    <w:basedOn w:val="a0"/>
    <w:rsid w:val="003B6493"/>
  </w:style>
  <w:style w:type="character" w:styleId="ae">
    <w:name w:val="Placeholder Text"/>
    <w:basedOn w:val="a0"/>
    <w:uiPriority w:val="99"/>
    <w:semiHidden/>
    <w:rsid w:val="00F55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www.mirea.ru/bitrix/templates/unlimtech/images/logo.p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1EA5-6E71-4917-9C92-D2B204B4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3</cp:revision>
  <cp:lastPrinted>2020-10-16T10:56:00Z</cp:lastPrinted>
  <dcterms:created xsi:type="dcterms:W3CDTF">2020-10-16T11:57:00Z</dcterms:created>
  <dcterms:modified xsi:type="dcterms:W3CDTF">2020-10-16T12:19:00Z</dcterms:modified>
</cp:coreProperties>
</file>