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linux/windows/os nas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linux/windows/os nas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ovpn_srv/</w:t>
            </w:r>
            <w:r w:rsidDel="00000000" w:rsidR="00000000" w:rsidRPr="00000000">
              <w:rPr>
                <w:rtl w:val="0"/>
              </w:rPr>
              <w:t xml:space="preserve">Wireguard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linux/windows/os nas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serveur de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linux/windows/os nas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