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6.jpeg" ContentType="image/jpeg"/>
  <Override PartName="/word/media/image75.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jc w:val="left"/>
        <w:rPr>
          <w:b w:val="false"/>
          <w:bCs w:val="false"/>
          <w:sz w:val="24"/>
          <w:szCs w:val="24"/>
          <w:lang w:val="sr-RS"/>
        </w:rPr>
      </w:pPr>
      <w:r>
        <w:rPr>
          <w:b w:val="false"/>
          <w:bCs w:val="false"/>
          <w:sz w:val="24"/>
          <w:szCs w:val="24"/>
          <w:lang w:val="sr-RS"/>
        </w:rPr>
        <w:tab/>
        <w:tab/>
      </w:r>
      <w:bookmarkStart w:id="0" w:name="__DdeLink__340_1861615480"/>
      <w:r>
        <w:rPr>
          <w:b w:val="false"/>
          <w:bCs w:val="false"/>
          <w:sz w:val="24"/>
          <w:szCs w:val="24"/>
          <w:lang w:val="sr-Latn-RS"/>
        </w:rPr>
        <w:t>Me</w:t>
      </w:r>
      <w:bookmarkEnd w:id="0"/>
      <w:r>
        <w:rPr>
          <w:b w:val="false"/>
          <w:bCs w:val="false"/>
          <w:sz w:val="24"/>
          <w:szCs w:val="24"/>
          <w:lang w:val="sr-RS"/>
        </w:rPr>
        <w:t>наџер набавки</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Кратак опис задужења сваког од учесника : </w:t>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b w:val="false"/>
          <w:bCs w:val="false"/>
          <w:sz w:val="24"/>
          <w:szCs w:val="24"/>
          <w:lang w:val="sr-RS"/>
        </w:rPr>
      </w:pPr>
      <w:r>
        <w:rPr>
          <w:b w:val="false"/>
          <w:bCs w:val="false"/>
          <w:sz w:val="24"/>
          <w:szCs w:val="24"/>
          <w:lang w:val="sr-Latn-RS"/>
        </w:rPr>
        <w:t>Me</w:t>
      </w:r>
      <w:r>
        <w:rPr>
          <w:b w:val="false"/>
          <w:bCs w:val="false"/>
          <w:sz w:val="24"/>
          <w:szCs w:val="24"/>
          <w:lang w:val="sr-RS"/>
        </w:rPr>
        <w:t xml:space="preserve">наџер набавки се бави бригом о томе да је стање биоскопа увек такво да има нових филмова у филмотеци, да има довољно хране и пића у кафе-бару, да су обезбеђене остале основне потрепштине као што су, на пример, оне за одржавање хигијене. </w:t>
      </w:r>
      <w:r>
        <w:rPr>
          <w:b w:val="false"/>
          <w:bCs w:val="false"/>
          <w:sz w:val="24"/>
          <w:szCs w:val="24"/>
          <w:lang w:val="en-US"/>
        </w:rPr>
        <w:t>O</w:t>
      </w:r>
      <w:r>
        <w:rPr>
          <w:b w:val="false"/>
          <w:bCs w:val="false"/>
          <w:sz w:val="24"/>
          <w:szCs w:val="24"/>
          <w:lang w:val="sr-RS"/>
        </w:rPr>
        <w:t>н сазнаје о производима које треба набавити на више начина : анализом извештаја које достављају филмотекари и радници при продаји хране и пића и усменим путем, када приликом обилазака које врши са времена на време тражи од радника да му дају усмени извештај. Сваку набавку бележи у систем, а ти подаци се потом шаљу рачуновођи.</w:t>
      </w:r>
    </w:p>
    <w:p>
      <w:pPr>
        <w:pStyle w:val="Normal"/>
        <w:jc w:val="left"/>
        <w:rPr/>
      </w:pPr>
      <w:r>
        <w:rPr/>
      </w:r>
    </w:p>
    <w:p>
      <w:pPr>
        <w:pStyle w:val="Normal"/>
        <w:jc w:val="left"/>
        <w:rPr>
          <w:lang w:val="sr-RS"/>
        </w:rPr>
      </w:pPr>
      <w:r>
        <w:rPr>
          <w:lang w:val="sr-RS"/>
        </w:rPr>
        <w:tab/>
        <w:t xml:space="preserve">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 </w:t>
      </w:r>
      <w:r>
        <w:rPr>
          <w:lang w:val="sr-RS"/>
        </w:rPr>
        <w:t>Посетилац може бити члан клуба, али не мора. Чланство у клубу му може обезбедити одређене погодности.</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w:t>
      </w:r>
      <w:r>
        <w:rPr>
          <w:lang w:val="sr-RS"/>
        </w:rPr>
        <w:t xml:space="preserve">и пића </w:t>
      </w:r>
      <w:r>
        <w:rPr>
          <w:lang w:val="sr-RS"/>
        </w:rPr>
        <w:t xml:space="preserve">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 xml:space="preserve">Они испостављају извештај о промету рачуновођи. </w:t>
      </w:r>
      <w:r>
        <w:rPr>
          <w:lang w:val="sr-RS"/>
        </w:rPr>
        <w:t>Осим свих наведених задужења они, такође, прате стање робе, преузимају и сортирају нову робу.</w:t>
      </w:r>
    </w:p>
    <w:p>
      <w:pPr>
        <w:pStyle w:val="Normal"/>
        <w:jc w:val="left"/>
        <w:rPr/>
      </w:pPr>
      <w:r>
        <w:rPr/>
      </w:r>
    </w:p>
    <w:p>
      <w:pPr>
        <w:pStyle w:val="Normal"/>
        <w:jc w:val="left"/>
        <w:rPr>
          <w:lang w:val="sr-RS"/>
        </w:rPr>
      </w:pPr>
      <w:r>
        <w:rPr>
          <w:lang w:val="sr-RS"/>
        </w:rPr>
        <w:tab/>
        <w:t xml:space="preserve">Помоћни радници отварају и затварају врата сале по потреби, и помажу да се посетиоци </w:t>
      </w:r>
      <w:r>
        <w:rPr>
          <w:lang w:val="sr-RS"/>
        </w:rPr>
        <w:t>усмере и</w:t>
      </w:r>
      <w:r>
        <w:rPr>
          <w:lang w:val="sr-RS"/>
        </w:rPr>
        <w:t xml:space="preserve">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 xml:space="preserve">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 </w:t>
      </w:r>
      <w:r>
        <w:rPr>
          <w:lang w:val="sr-RS"/>
        </w:rPr>
        <w:t xml:space="preserve">Филмотекари се, уз то, брину и о томе да је стање филмова у филмотеци такво да увек имају нове филмове и да су филмови сортирани. Они се баве </w:t>
      </w:r>
      <w:r>
        <w:rPr>
          <w:lang w:val="sr-RS"/>
        </w:rPr>
        <w:t xml:space="preserve">преузимањем и сортирањем </w:t>
      </w:r>
      <w:r>
        <w:rPr>
          <w:lang w:val="sr-RS"/>
        </w:rPr>
        <w:t>нових филмова.</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 xml:space="preserve">1.2 Методологија рада </w:t>
      </w:r>
      <w:r>
        <w:rPr>
          <w:b/>
          <w:bCs/>
          <w:sz w:val="32"/>
          <w:szCs w:val="32"/>
          <w:lang w:val="sr-RS"/>
        </w:rPr>
        <w:t>и алати</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w:t>
      </w:r>
      <w:r>
        <w:rPr>
          <w:b w:val="false"/>
          <w:bCs w:val="false"/>
          <w:sz w:val="24"/>
          <w:szCs w:val="24"/>
          <w:lang w:val="sr-RS"/>
        </w:rPr>
        <w:t>затим</w:t>
      </w:r>
      <w:r>
        <w:rPr>
          <w:b w:val="false"/>
          <w:bCs w:val="false"/>
          <w:sz w:val="24"/>
          <w:szCs w:val="24"/>
          <w:lang w:val="sr-RS"/>
        </w:rPr>
        <w:t xml:space="preserve">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Алати коришћени за креирање : </w:t>
      </w:r>
    </w:p>
    <w:p>
      <w:pPr>
        <w:pStyle w:val="Normal"/>
        <w:numPr>
          <w:ilvl w:val="0"/>
          <w:numId w:val="14"/>
        </w:numPr>
        <w:jc w:val="left"/>
        <w:rPr>
          <w:b w:val="false"/>
          <w:bCs w:val="false"/>
          <w:sz w:val="24"/>
          <w:szCs w:val="24"/>
          <w:lang w:val="sr-Latn-RS"/>
        </w:rPr>
      </w:pPr>
      <w:r>
        <w:rPr>
          <w:b w:val="false"/>
          <w:bCs w:val="false"/>
          <w:sz w:val="24"/>
          <w:szCs w:val="24"/>
          <w:lang w:val="sr-RS"/>
        </w:rPr>
        <w:t xml:space="preserve">дијаграма : </w:t>
      </w:r>
      <w:r>
        <w:rPr>
          <w:b w:val="false"/>
          <w:bCs w:val="false"/>
          <w:sz w:val="24"/>
          <w:szCs w:val="24"/>
          <w:lang w:val="en-US"/>
        </w:rPr>
        <w:t>Visual Paradigm Comm</w:t>
      </w:r>
      <w:r>
        <w:rPr>
          <w:b w:val="false"/>
          <w:bCs w:val="false"/>
          <w:sz w:val="24"/>
          <w:szCs w:val="24"/>
          <w:lang w:val="sr-Latn-RS"/>
        </w:rPr>
        <w:t>unity Edition</w:t>
      </w:r>
    </w:p>
    <w:p>
      <w:pPr>
        <w:pStyle w:val="Normal"/>
        <w:numPr>
          <w:ilvl w:val="0"/>
          <w:numId w:val="14"/>
        </w:numPr>
        <w:jc w:val="left"/>
        <w:rPr>
          <w:b w:val="false"/>
          <w:bCs w:val="false"/>
          <w:sz w:val="24"/>
          <w:szCs w:val="24"/>
          <w:lang w:val="en-US"/>
        </w:rPr>
      </w:pPr>
      <w:r>
        <w:rPr>
          <w:b w:val="false"/>
          <w:bCs w:val="false"/>
          <w:sz w:val="24"/>
          <w:szCs w:val="24"/>
          <w:lang w:val="sr-RS"/>
        </w:rPr>
        <w:t xml:space="preserve">шеме базе података : </w:t>
      </w:r>
      <w:r>
        <w:rPr>
          <w:b w:val="false"/>
          <w:bCs w:val="false"/>
          <w:sz w:val="24"/>
          <w:szCs w:val="24"/>
          <w:lang w:val="en-US"/>
        </w:rPr>
        <w:t>MySQL Workbench</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r>
      <w:r>
        <w:pict>
          <v:rect fillcolor="#FFFFFF" strokecolor="#000000" strokeweight="0pt" style="position:absolute;width:357.15pt;height:663.35pt;mso-wrap-distance-left:0pt;mso-wrap-distance-right:0pt;mso-wrap-distance-top:0pt;mso-wrap-distance-bottom:0pt;margin-top:-3.8pt;margin-left:70.05pt">
            <v:textbox inset="0in,0in,0in,0in">
              <w:txbxContent>
                <w:p>
                  <w:pPr>
                    <w:pStyle w:val="Style11"/>
                    <w:spacing w:before="120" w:after="120"/>
                    <w:rPr/>
                  </w:pPr>
                  <w:r>
                    <w:rPr/>
                    <w:t xml:space="preserve">Слика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463415" cy="8220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63415" cy="8220710"/>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0</w:t>
                  </w:r>
                  <w:r>
                    <w:fldChar w:fldCharType="end"/>
                  </w:r>
                  <w:r>
                    <w:rPr/>
                    <w:t xml:space="preserve">: Дијаграм случајева употребе </w:t>
                  </w:r>
                </w:p>
              </w:txbxContent>
            </v:textbox>
            <w10:wrap type="square"/>
          </v:rect>
        </w:pict>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 xml:space="preserve">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 </w:t>
      </w:r>
      <w:r>
        <w:rPr>
          <w:b w:val="false"/>
          <w:bCs w:val="false"/>
          <w:sz w:val="24"/>
          <w:szCs w:val="24"/>
          <w:lang w:val="sr-RS"/>
        </w:rPr>
        <w:t>За неке случајеве употребе биће представљени и дијаграми секвенци и дијаграми стања, како би се на правилан начин допринело бољем разумевању система.</w:t>
      </w:r>
    </w:p>
    <w:p>
      <w:pPr>
        <w:pStyle w:val="Normal"/>
        <w:jc w:val="left"/>
        <w:rPr/>
      </w:pPr>
      <w:r>
        <w:rPr/>
      </w:r>
    </w:p>
    <w:p>
      <w:pPr>
        <w:pStyle w:val="Normal"/>
        <w:jc w:val="left"/>
        <w:rPr>
          <w:lang w:val="sr-RS"/>
        </w:rPr>
      </w:pPr>
      <w:r>
        <w:rPr>
          <w:lang w:val="sr-RS"/>
        </w:rPr>
        <w:t>Случајеви употребе који су описани детаљно, укључујући и њихове подслучајеве, су:</w:t>
      </w:r>
    </w:p>
    <w:p>
      <w:pPr>
        <w:pStyle w:val="Normal"/>
        <w:jc w:val="left"/>
        <w:rPr>
          <w:lang w:val="sr-RS"/>
        </w:rPr>
      </w:pPr>
      <w:r>
        <w:rPr>
          <w:lang w:val="sr-RS"/>
        </w:rPr>
      </w:r>
    </w:p>
    <w:p>
      <w:pPr>
        <w:pStyle w:val="Normal"/>
        <w:jc w:val="left"/>
        <w:rPr>
          <w:i/>
          <w:iCs/>
          <w:u w:val="single"/>
          <w:lang w:val="sr-RS"/>
        </w:rPr>
      </w:pPr>
      <w:r>
        <w:rPr>
          <w:i/>
          <w:iCs/>
          <w:u w:val="single"/>
          <w:lang w:val="sr-Latn-RS"/>
        </w:rPr>
        <w:t xml:space="preserve">I </w:t>
      </w:r>
      <w:r>
        <w:rPr>
          <w:i/>
          <w:iCs/>
          <w:u w:val="single"/>
          <w:lang w:val="sr-RS"/>
        </w:rPr>
        <w:t>Купопродаја:</w:t>
      </w:r>
    </w:p>
    <w:p>
      <w:pPr>
        <w:pStyle w:val="Normal"/>
        <w:numPr>
          <w:ilvl w:val="0"/>
          <w:numId w:val="15"/>
        </w:numPr>
        <w:jc w:val="left"/>
        <w:rPr>
          <w:lang w:val="sr-RS"/>
        </w:rPr>
      </w:pPr>
      <w:r>
        <w:rPr>
          <w:lang w:val="sr-RS"/>
        </w:rPr>
        <w:t>Купопродаја карата</w:t>
      </w:r>
    </w:p>
    <w:p>
      <w:pPr>
        <w:pStyle w:val="Normal"/>
        <w:numPr>
          <w:ilvl w:val="0"/>
          <w:numId w:val="15"/>
        </w:numPr>
        <w:jc w:val="left"/>
        <w:rPr>
          <w:lang w:val="sr-RS"/>
        </w:rPr>
      </w:pPr>
      <w:r>
        <w:rPr>
          <w:lang w:val="sr-RS"/>
        </w:rPr>
        <w:t xml:space="preserve">Купопродаја хране и пића </w:t>
      </w:r>
    </w:p>
    <w:p>
      <w:pPr>
        <w:pStyle w:val="Normal"/>
        <w:numPr>
          <w:ilvl w:val="0"/>
          <w:numId w:val="15"/>
        </w:numPr>
        <w:jc w:val="left"/>
        <w:rPr>
          <w:lang w:val="sr-RS"/>
        </w:rPr>
      </w:pPr>
      <w:r>
        <w:rPr>
          <w:lang w:val="sr-RS"/>
        </w:rPr>
        <w:t>Купопродаја филмова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II </w:t>
      </w:r>
      <w:r>
        <w:rPr>
          <w:i/>
          <w:iCs/>
          <w:u w:val="single"/>
          <w:lang w:val="sr-RS"/>
        </w:rPr>
        <w:t>Издавање филмова</w:t>
      </w:r>
    </w:p>
    <w:p>
      <w:pPr>
        <w:pStyle w:val="Normal"/>
        <w:numPr>
          <w:ilvl w:val="0"/>
          <w:numId w:val="21"/>
        </w:numPr>
        <w:jc w:val="left"/>
        <w:rPr>
          <w:i w:val="false"/>
          <w:iCs w:val="false"/>
          <w:u w:val="none"/>
          <w:lang w:val="sr-RS"/>
        </w:rPr>
      </w:pPr>
      <w:r>
        <w:rPr>
          <w:i w:val="false"/>
          <w:iCs w:val="false"/>
          <w:u w:val="none"/>
          <w:lang w:val="sr-RS"/>
        </w:rPr>
        <w:t>Регистрација корисника</w:t>
      </w:r>
    </w:p>
    <w:p>
      <w:pPr>
        <w:pStyle w:val="Normal"/>
        <w:numPr>
          <w:ilvl w:val="0"/>
          <w:numId w:val="21"/>
        </w:numPr>
        <w:jc w:val="left"/>
        <w:rPr>
          <w:i w:val="false"/>
          <w:iCs w:val="false"/>
          <w:u w:val="none"/>
          <w:lang w:val="sr-RS"/>
        </w:rPr>
      </w:pPr>
      <w:r>
        <w:rPr>
          <w:i w:val="false"/>
          <w:iCs w:val="false"/>
          <w:u w:val="none"/>
          <w:lang w:val="sr-RS"/>
        </w:rPr>
        <w:t>Издавање филма</w:t>
      </w:r>
    </w:p>
    <w:p>
      <w:pPr>
        <w:pStyle w:val="Normal"/>
        <w:numPr>
          <w:ilvl w:val="0"/>
          <w:numId w:val="21"/>
        </w:numPr>
        <w:jc w:val="left"/>
        <w:rPr>
          <w:i w:val="false"/>
          <w:iCs w:val="false"/>
          <w:u w:val="none"/>
          <w:lang w:val="sr-RS"/>
        </w:rPr>
      </w:pPr>
      <w:r>
        <w:rPr>
          <w:i w:val="false"/>
          <w:iCs w:val="false"/>
          <w:u w:val="none"/>
          <w:lang w:val="sr-RS"/>
        </w:rPr>
        <w:t>Враћање филма</w:t>
      </w:r>
    </w:p>
    <w:p>
      <w:pPr>
        <w:pStyle w:val="Normal"/>
        <w:jc w:val="left"/>
        <w:rPr>
          <w:i/>
          <w:iCs/>
          <w:u w:val="single"/>
          <w:lang w:val="sr-RS"/>
        </w:rPr>
      </w:pPr>
      <w:r>
        <w:rPr>
          <w:i/>
          <w:iCs/>
          <w:u w:val="single"/>
          <w:lang w:val="sr-RS"/>
        </w:rPr>
      </w:r>
    </w:p>
    <w:p>
      <w:pPr>
        <w:pStyle w:val="Normal"/>
        <w:jc w:val="left"/>
        <w:rPr>
          <w:i/>
          <w:iCs/>
          <w:u w:val="single"/>
          <w:lang w:val="sr-RS"/>
        </w:rPr>
      </w:pPr>
      <w:r>
        <w:rPr>
          <w:i/>
          <w:iCs/>
          <w:u w:val="single"/>
          <w:lang w:val="sr-Latn-RS"/>
        </w:rPr>
        <w:t xml:space="preserve">III </w:t>
      </w:r>
      <w:r>
        <w:rPr>
          <w:i/>
          <w:iCs/>
          <w:u w:val="single"/>
          <w:lang w:val="sr-RS"/>
        </w:rPr>
        <w:t>Формирање репертоара:</w:t>
      </w:r>
    </w:p>
    <w:p>
      <w:pPr>
        <w:pStyle w:val="Normal"/>
        <w:numPr>
          <w:ilvl w:val="0"/>
          <w:numId w:val="16"/>
        </w:numPr>
        <w:jc w:val="left"/>
        <w:rPr>
          <w:lang w:val="sr-RS"/>
        </w:rPr>
      </w:pPr>
      <w:r>
        <w:rPr>
          <w:lang w:val="sr-RS"/>
        </w:rPr>
        <w:t>Уговарање уговора</w:t>
      </w:r>
    </w:p>
    <w:p>
      <w:pPr>
        <w:pStyle w:val="Normal"/>
        <w:numPr>
          <w:ilvl w:val="0"/>
          <w:numId w:val="16"/>
        </w:numPr>
        <w:jc w:val="left"/>
        <w:rPr>
          <w:lang w:val="sr-RS"/>
        </w:rPr>
      </w:pPr>
      <w:r>
        <w:rPr>
          <w:lang w:val="sr-RS"/>
        </w:rPr>
        <w:t>Праћење светских токова</w:t>
      </w:r>
    </w:p>
    <w:p>
      <w:pPr>
        <w:pStyle w:val="Normal"/>
        <w:numPr>
          <w:ilvl w:val="0"/>
          <w:numId w:val="16"/>
        </w:numPr>
        <w:jc w:val="left"/>
        <w:rPr>
          <w:lang w:val="sr-RS"/>
        </w:rPr>
      </w:pPr>
      <w:r>
        <w:rPr>
          <w:lang w:val="sr-RS"/>
        </w:rPr>
        <w:t>Креирање репертоара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IV </w:t>
      </w:r>
      <w:r>
        <w:rPr>
          <w:i/>
          <w:iCs/>
          <w:u w:val="single"/>
          <w:lang w:val="sr-RS"/>
        </w:rPr>
        <w:t>Праћење стања и управљање биоскопом:</w:t>
      </w:r>
    </w:p>
    <w:p>
      <w:pPr>
        <w:pStyle w:val="Normal"/>
        <w:numPr>
          <w:ilvl w:val="0"/>
          <w:numId w:val="17"/>
        </w:numPr>
        <w:jc w:val="left"/>
        <w:rPr>
          <w:lang w:val="sr-RS"/>
        </w:rPr>
      </w:pPr>
      <w:r>
        <w:rPr>
          <w:lang w:val="sr-RS"/>
        </w:rPr>
        <w:t>Формирање извештаја</w:t>
      </w:r>
    </w:p>
    <w:p>
      <w:pPr>
        <w:pStyle w:val="Normal"/>
        <w:numPr>
          <w:ilvl w:val="0"/>
          <w:numId w:val="17"/>
        </w:numPr>
        <w:jc w:val="left"/>
        <w:rPr>
          <w:lang w:val="sr-RS"/>
        </w:rPr>
      </w:pPr>
      <w:r>
        <w:rPr>
          <w:lang w:val="sr-RS"/>
        </w:rPr>
        <w:t>Анализа извештаја</w:t>
      </w:r>
    </w:p>
    <w:p>
      <w:pPr>
        <w:pStyle w:val="Normal"/>
        <w:numPr>
          <w:ilvl w:val="0"/>
          <w:numId w:val="17"/>
        </w:numPr>
        <w:jc w:val="left"/>
        <w:rPr>
          <w:lang w:val="sr-RS"/>
        </w:rPr>
      </w:pPr>
      <w:r>
        <w:rPr>
          <w:lang w:val="sr-RS"/>
        </w:rPr>
        <w:t>Прикупљање података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V </w:t>
      </w:r>
      <w:r>
        <w:rPr>
          <w:i/>
          <w:iCs/>
          <w:u w:val="single"/>
          <w:lang w:val="sr-RS"/>
        </w:rPr>
        <w:t>Пуштање филма и брига о опреми:</w:t>
      </w:r>
    </w:p>
    <w:p>
      <w:pPr>
        <w:pStyle w:val="Normal"/>
        <w:numPr>
          <w:ilvl w:val="0"/>
          <w:numId w:val="18"/>
        </w:numPr>
        <w:jc w:val="left"/>
        <w:rPr>
          <w:lang w:val="sr-RS"/>
        </w:rPr>
      </w:pPr>
      <w:r>
        <w:rPr>
          <w:lang w:val="sr-RS"/>
        </w:rPr>
        <w:t>Репродуковање филма</w:t>
      </w:r>
    </w:p>
    <w:p>
      <w:pPr>
        <w:pStyle w:val="Normal"/>
        <w:numPr>
          <w:ilvl w:val="0"/>
          <w:numId w:val="18"/>
        </w:numPr>
        <w:jc w:val="left"/>
        <w:rPr>
          <w:lang w:val="sr-RS"/>
        </w:rPr>
      </w:pPr>
      <w:r>
        <w:rPr>
          <w:lang w:val="sr-RS"/>
        </w:rPr>
        <w:t>Одржавање опреме</w:t>
      </w:r>
    </w:p>
    <w:p>
      <w:pPr>
        <w:pStyle w:val="Normal"/>
        <w:jc w:val="left"/>
        <w:rPr>
          <w:lang w:val="sr-RS"/>
        </w:rPr>
      </w:pPr>
      <w:r>
        <w:rPr>
          <w:lang w:val="sr-RS"/>
        </w:rPr>
      </w:r>
    </w:p>
    <w:p>
      <w:pPr>
        <w:pStyle w:val="Normal"/>
        <w:jc w:val="left"/>
        <w:rPr>
          <w:i/>
          <w:iCs/>
          <w:u w:val="single"/>
          <w:lang w:val="sr-RS"/>
        </w:rPr>
      </w:pPr>
      <w:r>
        <w:rPr>
          <w:i/>
          <w:iCs/>
          <w:u w:val="single"/>
          <w:lang w:val="sr-Latn-RS"/>
        </w:rPr>
        <w:t xml:space="preserve">VI </w:t>
      </w:r>
      <w:r>
        <w:rPr>
          <w:i/>
          <w:iCs/>
          <w:u w:val="single"/>
          <w:lang w:val="sr-RS"/>
        </w:rPr>
        <w:t>Организовање набавки</w:t>
      </w:r>
    </w:p>
    <w:p>
      <w:pPr>
        <w:pStyle w:val="Normal"/>
        <w:numPr>
          <w:ilvl w:val="0"/>
          <w:numId w:val="20"/>
        </w:numPr>
        <w:jc w:val="left"/>
        <w:rPr>
          <w:i w:val="false"/>
          <w:iCs w:val="false"/>
          <w:u w:val="none"/>
          <w:lang w:val="sr-RS"/>
        </w:rPr>
      </w:pPr>
      <w:r>
        <w:rPr>
          <w:i w:val="false"/>
          <w:iCs w:val="false"/>
          <w:u w:val="none"/>
          <w:lang w:val="sr-RS"/>
        </w:rPr>
        <w:t>Набавка филмова</w:t>
      </w:r>
    </w:p>
    <w:p>
      <w:pPr>
        <w:pStyle w:val="Normal"/>
        <w:numPr>
          <w:ilvl w:val="0"/>
          <w:numId w:val="20"/>
        </w:numPr>
        <w:jc w:val="left"/>
        <w:rPr>
          <w:i w:val="false"/>
          <w:iCs w:val="false"/>
          <w:u w:val="none"/>
          <w:lang w:val="sr-RS"/>
        </w:rPr>
      </w:pPr>
      <w:r>
        <w:rPr>
          <w:i w:val="false"/>
          <w:iCs w:val="false"/>
          <w:u w:val="none"/>
          <w:lang w:val="sr-RS"/>
        </w:rPr>
        <w:t>Кетеринг</w:t>
      </w:r>
    </w:p>
    <w:p>
      <w:pPr>
        <w:pStyle w:val="Normal"/>
        <w:numPr>
          <w:ilvl w:val="0"/>
          <w:numId w:val="20"/>
        </w:numPr>
        <w:jc w:val="left"/>
        <w:rPr>
          <w:i w:val="false"/>
          <w:iCs w:val="false"/>
          <w:u w:val="none"/>
          <w:lang w:val="sr-RS"/>
        </w:rPr>
      </w:pPr>
      <w:r>
        <w:rPr>
          <w:i w:val="false"/>
          <w:iCs w:val="false"/>
          <w:u w:val="none"/>
          <w:lang w:val="sr-RS"/>
        </w:rPr>
        <w:t>Набавка осталих потрепштина</w:t>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Latn-RS"/>
        </w:rPr>
        <w:t xml:space="preserve">VII </w:t>
      </w:r>
      <w:r>
        <w:rPr>
          <w:i/>
          <w:iCs/>
          <w:u w:val="single"/>
          <w:lang w:val="sr-RS"/>
        </w:rPr>
        <w:t>Одржавање биоскопа:</w:t>
      </w:r>
    </w:p>
    <w:p>
      <w:pPr>
        <w:pStyle w:val="Normal"/>
        <w:numPr>
          <w:ilvl w:val="0"/>
          <w:numId w:val="19"/>
        </w:numPr>
        <w:jc w:val="left"/>
        <w:rPr>
          <w:lang w:val="sr-RS"/>
        </w:rPr>
      </w:pPr>
      <w:r>
        <w:rPr>
          <w:lang w:val="sr-RS"/>
        </w:rPr>
        <w:t>Одржавање сала</w:t>
      </w:r>
    </w:p>
    <w:p>
      <w:pPr>
        <w:pStyle w:val="Normal"/>
        <w:numPr>
          <w:ilvl w:val="0"/>
          <w:numId w:val="19"/>
        </w:numPr>
        <w:jc w:val="left"/>
        <w:rPr>
          <w:lang w:val="sr-RS"/>
        </w:rPr>
      </w:pPr>
      <w:r>
        <w:rPr>
          <w:lang w:val="sr-RS"/>
        </w:rPr>
        <w:t>Одржавање осталих просторија</w:t>
      </w:r>
    </w:p>
    <w:p>
      <w:pPr>
        <w:pStyle w:val="Normal"/>
        <w:jc w:val="left"/>
        <w:rPr>
          <w:lang w:val="sr-RS"/>
        </w:rPr>
      </w:pPr>
      <w:r>
        <w:rPr>
          <w:lang w:val="sr-RS"/>
        </w:rPr>
      </w:r>
    </w:p>
    <w:p>
      <w:pPr>
        <w:pStyle w:val="Normal"/>
        <w:jc w:val="left"/>
        <w:rPr/>
      </w:pPr>
      <w:r>
        <w:rPr/>
      </w:r>
    </w:p>
    <w:p>
      <w:pPr>
        <w:pStyle w:val="Normal"/>
        <w:jc w:val="left"/>
        <w:rPr>
          <w:b/>
          <w:bCs/>
          <w:sz w:val="40"/>
          <w:szCs w:val="40"/>
          <w:lang w:val="sr-RS"/>
        </w:rPr>
      </w:pPr>
      <w:r>
        <w:rPr>
          <w:b/>
          <w:bCs/>
          <w:sz w:val="40"/>
          <w:szCs w:val="40"/>
          <w:lang w:val="sr-RS"/>
        </w:rPr>
      </w:r>
    </w:p>
    <w:p>
      <w:pPr>
        <w:pStyle w:val="Normal"/>
        <w:jc w:val="left"/>
        <w:rPr>
          <w:b/>
          <w:bCs/>
          <w:sz w:val="40"/>
          <w:szCs w:val="40"/>
          <w:lang w:val="sr-RS"/>
        </w:rPr>
      </w:pPr>
      <w:r>
        <w:rPr>
          <w:b/>
          <w:bCs/>
          <w:sz w:val="40"/>
          <w:szCs w:val="40"/>
          <w:lang w:val="sr-RS"/>
        </w:rPr>
      </w:r>
    </w:p>
    <w:p>
      <w:pPr>
        <w:pStyle w:val="Normal"/>
        <w:pageBreakBefore/>
        <w:jc w:val="left"/>
        <w:rPr>
          <w:b/>
          <w:bCs/>
          <w:i w:val="false"/>
          <w:iCs w:val="false"/>
          <w:sz w:val="36"/>
          <w:szCs w:val="36"/>
          <w:u w:val="none"/>
          <w:lang w:val="sr-RS"/>
        </w:rPr>
      </w:pPr>
      <w:r>
        <w:rPr>
          <w:b/>
          <w:bCs/>
          <w:sz w:val="36"/>
          <w:szCs w:val="36"/>
          <w:lang w:val="sr-RS"/>
        </w:rPr>
        <w:t xml:space="preserve">2.1 </w:t>
      </w:r>
      <w:r>
        <w:rPr>
          <w:b/>
          <w:bCs/>
          <w:i w:val="false"/>
          <w:iCs w:val="false"/>
          <w:sz w:val="36"/>
          <w:szCs w:val="36"/>
          <w:u w:val="none"/>
          <w:lang w:val="sr-RS"/>
        </w:rPr>
        <w:t>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 купопродаја</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уписује ту продају у базу.</w:t>
      </w:r>
    </w:p>
    <w:p>
      <w:pPr>
        <w:pStyle w:val="Normal"/>
        <w:pageBreakBefore/>
        <w:jc w:val="left"/>
        <w:rPr>
          <w:b/>
          <w:bCs/>
          <w:sz w:val="30"/>
          <w:szCs w:val="30"/>
          <w:lang w:val="sr-RS"/>
        </w:rPr>
      </w:pPr>
      <w:bookmarkStart w:id="1" w:name="__DdeLink__157_1389277773"/>
      <w:bookmarkEnd w:id="1"/>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2" w:name="__DdeLink__159_1389277773"/>
      <w:bookmarkStart w:id="3" w:name="__DdeLink__143_1389277773"/>
      <w:bookmarkEnd w:id="2"/>
      <w:bookmarkEnd w:id="3"/>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4" w:name="__DdeLink__145_1389277773"/>
      <w:bookmarkEnd w:id="4"/>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5"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5"/>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6" w:name="__DdeLink__141_1389277773"/>
      <w:r>
        <w:rPr>
          <w:b w:val="false"/>
          <w:bCs w:val="false"/>
          <w:sz w:val="24"/>
          <w:szCs w:val="24"/>
          <w:lang w:val="sr-RS"/>
        </w:rPr>
        <w:t xml:space="preserve">Предуслови: </w:t>
      </w:r>
      <w:bookmarkEnd w:id="6"/>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7" w:name="__DdeLink__151_1389277773"/>
      <w:bookmarkEnd w:id="7"/>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8"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8"/>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9" w:name="__DdeLink__161_1389277773"/>
      <w:bookmarkEnd w:id="9"/>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10" w:name="__DdeLink__161_13892777731"/>
      <w:bookmarkEnd w:id="10"/>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6">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7">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8">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0">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1">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5.png"/><Relationship Id="rId3" Type="http://schemas.openxmlformats.org/officeDocument/2006/relationships/image" Target="media/image76.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