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9.jpeg" ContentType="image/jpeg"/>
  <Override PartName="/word/media/image108.jpeg" ContentType="image/jpeg"/>
  <Override PartName="/word/media/image107.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Latn-RS"/>
        </w:rPr>
        <w:t>Me</w:t>
      </w:r>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w:t>
      </w:r>
    </w:p>
    <w:p>
      <w:pPr>
        <w:pStyle w:val="Normal"/>
        <w:jc w:val="left"/>
        <w:rPr/>
      </w:pPr>
      <w:r>
        <w:rPr/>
      </w:r>
    </w:p>
    <w:p>
      <w:pPr>
        <w:pStyle w:val="Normal"/>
        <w:jc w:val="left"/>
        <w:rPr>
          <w:lang w:val="sr-RS"/>
        </w:rPr>
      </w:pPr>
      <w:r>
        <w:rPr>
          <w:lang w:val="sr-RS"/>
        </w:rPr>
        <w:tab/>
        <w:t xml:space="preserve">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w:t>
      </w:r>
      <w:r>
        <w:rPr>
          <w:lang w:val="sr-RS"/>
        </w:rPr>
        <w:t>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w:t>
      </w:r>
      <w:r>
        <w:rPr>
          <w:lang w:val="sr-RS"/>
        </w:rPr>
        <w:t xml:space="preserve">и пића </w:t>
      </w:r>
      <w:r>
        <w:rPr>
          <w:lang w:val="sr-RS"/>
        </w:rPr>
        <w:t xml:space="preserve">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 xml:space="preserve">Они испостављају извештај о промету рачуновођи. </w:t>
      </w:r>
      <w:r>
        <w:rPr>
          <w:lang w:val="sr-RS"/>
        </w:rPr>
        <w:t>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 xml:space="preserve">Помоћни радници отварају и затварају врата сале по потреби, и помажу да се посетиоци </w:t>
      </w:r>
      <w:r>
        <w:rPr>
          <w:lang w:val="sr-RS"/>
        </w:rPr>
        <w:t>усмере и</w:t>
      </w:r>
      <w:r>
        <w:rPr>
          <w:lang w:val="sr-RS"/>
        </w:rPr>
        <w:t xml:space="preserve">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 xml:space="preserve">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w:t>
      </w:r>
      <w:r>
        <w:rPr>
          <w:lang w:val="sr-RS"/>
        </w:rPr>
        <w:t xml:space="preserve">Филмотекари се, уз то, брину и о томе да је стање филмова у филмотеци такво да увек имају нове филмове и да су филмови сортирани. Они се баве </w:t>
      </w:r>
      <w:r>
        <w:rPr>
          <w:lang w:val="sr-RS"/>
        </w:rPr>
        <w:t xml:space="preserve">преузимањем и сортирањем </w:t>
      </w:r>
      <w:r>
        <w:rPr>
          <w:lang w:val="sr-RS"/>
        </w:rPr>
        <w:t>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 xml:space="preserve">1.2 Методологија рада </w:t>
      </w:r>
      <w:r>
        <w:rPr>
          <w:b/>
          <w:bCs/>
          <w:sz w:val="32"/>
          <w:szCs w:val="32"/>
          <w:lang w:val="sr-RS"/>
        </w:rPr>
        <w:t>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w:t>
      </w:r>
      <w:r>
        <w:rPr>
          <w:b w:val="false"/>
          <w:bCs w:val="false"/>
          <w:sz w:val="24"/>
          <w:szCs w:val="24"/>
          <w:lang w:val="sr-RS"/>
        </w:rPr>
        <w:t>затим</w:t>
      </w:r>
      <w:r>
        <w:rPr>
          <w:b w:val="false"/>
          <w:bCs w:val="false"/>
          <w:sz w:val="24"/>
          <w:szCs w:val="24"/>
          <w:lang w:val="sr-RS"/>
        </w:rPr>
        <w:t xml:space="preserve">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63415" cy="8220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63415" cy="822071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0</w:t>
                  </w:r>
                  <w:r>
                    <w:fldChar w:fldCharType="end"/>
                  </w:r>
                  <w:r>
                    <w:rPr/>
                    <w:t xml:space="preserve">: Дијаграм случајева употребе </w:t>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 xml:space="preserve">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w:t>
      </w:r>
      <w:r>
        <w:rPr>
          <w:b w:val="false"/>
          <w:bCs w:val="false"/>
          <w:sz w:val="24"/>
          <w:szCs w:val="24"/>
          <w:lang w:val="sr-RS"/>
        </w:rPr>
        <w:t>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bookmarkStart w:id="0" w:name="__DdeLink__357_1861615480"/>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Изнајмљивање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bookmarkStart w:id="1" w:name="__DdeLink__357_1861615480"/>
      <w:bookmarkEnd w:id="1"/>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2" w:name="__DdeLink__157_1389277773"/>
      <w:bookmarkEnd w:id="2"/>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3" w:name="__DdeLink__159_1389277773"/>
      <w:bookmarkStart w:id="4" w:name="__DdeLink__143_1389277773"/>
      <w:bookmarkEnd w:id="3"/>
      <w:bookmarkEnd w:id="4"/>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5" w:name="__DdeLink__145_1389277773"/>
      <w:bookmarkEnd w:id="5"/>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6"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6"/>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7" w:name="__DdeLink__141_1389277773"/>
      <w:r>
        <w:rPr>
          <w:b w:val="false"/>
          <w:bCs w:val="false"/>
          <w:sz w:val="24"/>
          <w:szCs w:val="24"/>
          <w:lang w:val="sr-RS"/>
        </w:rPr>
        <w:t xml:space="preserve">Предуслови: </w:t>
      </w:r>
      <w:bookmarkEnd w:id="7"/>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8" w:name="__DdeLink__151_1389277773"/>
      <w:bookmarkEnd w:id="8"/>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9"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9"/>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10" w:name="__DdeLink__161_1389277773"/>
      <w:bookmarkEnd w:id="10"/>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1" w:name="__DdeLink__161_13892777731"/>
      <w:bookmarkEnd w:id="11"/>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b/>
          <w:bCs/>
          <w:sz w:val="36"/>
          <w:szCs w:val="36"/>
          <w:lang w:val="sr-RS"/>
        </w:rPr>
      </w:pPr>
      <w:r>
        <w:rPr>
          <w:b/>
          <w:bCs/>
          <w:sz w:val="36"/>
          <w:szCs w:val="36"/>
        </w:rPr>
        <w:t xml:space="preserve">2.2 </w:t>
      </w:r>
      <w:r>
        <w:rPr>
          <w:b/>
          <w:bCs/>
          <w:sz w:val="36"/>
          <w:szCs w:val="36"/>
          <w:lang w:val="sr-RS"/>
        </w:rPr>
        <w:t>Издавање филмова</w:t>
      </w:r>
    </w:p>
    <w:p>
      <w:pPr>
        <w:pStyle w:val="Normal"/>
        <w:jc w:val="left"/>
        <w:rPr>
          <w:b/>
          <w:bCs/>
          <w:sz w:val="36"/>
          <w:szCs w:val="36"/>
        </w:rPr>
      </w:pPr>
      <w:r>
        <w:rPr>
          <w:b/>
          <w:bCs/>
          <w:sz w:val="36"/>
          <w:szCs w:val="36"/>
        </w:rPr>
      </w:r>
    </w:p>
    <w:p>
      <w:pPr>
        <w:pStyle w:val="Normal"/>
        <w:jc w:val="left"/>
        <w:rPr>
          <w:b w:val="false"/>
          <w:bCs w:val="false"/>
          <w:sz w:val="24"/>
          <w:szCs w:val="24"/>
          <w:lang w:val="sr-RS"/>
        </w:rPr>
      </w:pPr>
      <w:r>
        <w:rPr>
          <w:b w:val="false"/>
          <w:bCs w:val="false"/>
          <w:sz w:val="24"/>
          <w:szCs w:val="24"/>
          <w:lang w:val="sr-RS"/>
        </w:rPr>
        <w:t>Издавање филмова је сложен случај употребе који се састоји из више мањих, то су:</w:t>
      </w:r>
    </w:p>
    <w:p>
      <w:pPr>
        <w:pStyle w:val="Normal"/>
        <w:numPr>
          <w:ilvl w:val="0"/>
          <w:numId w:val="22"/>
        </w:numPr>
        <w:jc w:val="left"/>
        <w:rPr>
          <w:i w:val="false"/>
          <w:iCs w:val="false"/>
          <w:u w:val="none"/>
          <w:lang w:val="sr-RS"/>
        </w:rPr>
      </w:pPr>
      <w:r>
        <w:rPr>
          <w:i w:val="false"/>
          <w:iCs w:val="false"/>
          <w:u w:val="none"/>
          <w:lang w:val="sr-RS"/>
        </w:rPr>
        <w:t>Регистрација корисника</w:t>
      </w:r>
    </w:p>
    <w:p>
      <w:pPr>
        <w:pStyle w:val="Normal"/>
        <w:numPr>
          <w:ilvl w:val="0"/>
          <w:numId w:val="22"/>
        </w:numPr>
        <w:jc w:val="left"/>
        <w:rPr>
          <w:i w:val="false"/>
          <w:iCs w:val="false"/>
          <w:u w:val="none"/>
          <w:lang w:val="sr-RS"/>
        </w:rPr>
      </w:pPr>
      <w:r>
        <w:rPr>
          <w:i w:val="false"/>
          <w:iCs w:val="false"/>
          <w:u w:val="none"/>
          <w:lang w:val="sr-RS"/>
        </w:rPr>
        <w:t>Изнајмљивање филма</w:t>
      </w:r>
    </w:p>
    <w:p>
      <w:pPr>
        <w:pStyle w:val="Normal"/>
        <w:numPr>
          <w:ilvl w:val="0"/>
          <w:numId w:val="22"/>
        </w:numPr>
        <w:jc w:val="left"/>
        <w:rPr>
          <w:i w:val="false"/>
          <w:iCs w:val="false"/>
          <w:u w:val="none"/>
          <w:lang w:val="sr-RS"/>
        </w:rPr>
      </w:pPr>
      <w:r>
        <w:rPr>
          <w:i w:val="false"/>
          <w:iCs w:val="false"/>
          <w:u w:val="none"/>
          <w:lang w:val="sr-RS"/>
        </w:rPr>
        <w:t>Враћање филма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Сваки посетилац, који жели да изнајми филм, мора бити регистрован.Издавање филма није могуће ако посетилац није регистрован. Регистровањем се основни подаци о кориснику уписују у систем. То су : име, презиме, матични број, адреса, телефон и имејл адреса. Овим процесом посетилац постаје члан клуба, а његови подаци служе филмотекару да зна ко је изнајмио филм и да у случају да филм није враћен на време пошаље опомену, а, по потреби, и казну. Филмотекар ручно уноси податке, а потом помоћу посебног штампача штампа чланску карту која садржи бар код и својеручни потпис посетилац. Када филмотекар издаје филм помоћу бар код скенера скенира кодове филмова као и код картице члана клуба. При враћању филмова, филмотекар скенира кодове филмова, а после тога и картицу члана клуба како би проверио да ли члан клуба има нека дуговања. Систем сам рачуна дуг.</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r>
        <w:pict>
          <v:rect style="position:absolute;width:348pt;height:283.4pt;mso-wrap-distance-left:0pt;mso-wrap-distance-right:0pt;mso-wrap-distance-top:0pt;mso-wrap-distance-bottom:0pt;margin-top:0pt;margin-left:75.3pt">
            <v:textbox inset="0in,0in,0in,0in">
              <w:txbxContent>
                <w:p>
                  <w:pPr>
                    <w:pStyle w:val="Style11"/>
                    <w:spacing w:before="120" w:after="120"/>
                    <w:rPr/>
                  </w:pPr>
                  <w:r>
                    <w:rPr/>
                    <w:t xml:space="preserve">Слика </w:t>
                    <w:drawing>
                      <wp:anchor behindDoc="0" distT="0" distB="0" distL="0" distR="0" simplePos="0" locked="0" layoutInCell="1" allowOverlap="1" relativeHeight="5">
                        <wp:simplePos x="0" y="0"/>
                        <wp:positionH relativeFrom="column">
                          <wp:align>center</wp:align>
                        </wp:positionH>
                        <wp:positionV relativeFrom="line">
                          <wp:align>top</wp:align>
                        </wp:positionV>
                        <wp:extent cx="5833745" cy="33477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33745" cy="334772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1</w:t>
                  </w:r>
                  <w:r>
                    <w:fldChar w:fldCharType="end"/>
                  </w:r>
                  <w:r>
                    <w:rPr/>
                    <w:t>: Дијаграм случајева употребе</w:t>
                  </w:r>
                </w:p>
              </w:txbxContent>
            </v:textbox>
            <w10:wrap type="square" side="largest"/>
          </v:rect>
        </w:pic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2.2.1 Регистрација корисника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Регистрација корисника је обавезан случај употребе за сваког посетиоца који жели да изнајми филм.  Регистрацијом посетилац постаје члан клуба. Он својом чланском картом може изнајмити филмове на одређени период, резервисати карте за филм преко веба и, евентуално, ако је таква политика биоскопа, остварити попуст на куповину карата и/или хране и пића и/или филмова.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w:t>
      </w:r>
      <w:r>
        <w:rPr>
          <w:b w:val="false"/>
          <w:bCs w:val="false"/>
          <w:sz w:val="24"/>
          <w:szCs w:val="24"/>
          <w:lang w:val="sr-RS"/>
        </w:rPr>
        <w:t>филмотекар</w:t>
      </w:r>
    </w:p>
    <w:p>
      <w:pPr>
        <w:pStyle w:val="Normal"/>
        <w:jc w:val="left"/>
        <w:rPr>
          <w:b w:val="false"/>
          <w:bCs w:val="false"/>
          <w:sz w:val="24"/>
          <w:szCs w:val="24"/>
          <w:lang w:val="sr-RS"/>
        </w:rPr>
      </w:pPr>
      <w:r>
        <w:rPr>
          <w:b w:val="false"/>
          <w:bCs w:val="false"/>
          <w:sz w:val="24"/>
          <w:szCs w:val="24"/>
          <w:lang w:val="sr-RS"/>
        </w:rPr>
        <w:t xml:space="preserve">Улаз: </w:t>
      </w:r>
      <w:r>
        <w:rPr>
          <w:b w:val="false"/>
          <w:bCs w:val="false"/>
          <w:sz w:val="24"/>
          <w:szCs w:val="24"/>
          <w:lang w:val="sr-RS"/>
        </w:rPr>
        <w:t>Информације о кориснику</w:t>
      </w:r>
    </w:p>
    <w:p>
      <w:pPr>
        <w:pStyle w:val="Normal"/>
        <w:jc w:val="left"/>
        <w:rPr>
          <w:b w:val="false"/>
          <w:bCs w:val="false"/>
          <w:sz w:val="24"/>
          <w:szCs w:val="24"/>
          <w:lang w:val="sr-RS"/>
        </w:rPr>
      </w:pPr>
      <w:r>
        <w:rPr>
          <w:b w:val="false"/>
          <w:bCs w:val="false"/>
          <w:sz w:val="24"/>
          <w:szCs w:val="24"/>
          <w:lang w:val="sr-RS"/>
        </w:rPr>
        <w:t xml:space="preserve">Излаз: </w:t>
      </w:r>
      <w:r>
        <w:rPr>
          <w:b w:val="false"/>
          <w:bCs w:val="false"/>
          <w:sz w:val="24"/>
          <w:szCs w:val="24"/>
          <w:lang w:val="sr-RS"/>
        </w:rPr>
        <w:t>Чланска карта корисника</w:t>
      </w:r>
    </w:p>
    <w:p>
      <w:pPr>
        <w:pStyle w:val="Normal"/>
        <w:jc w:val="left"/>
        <w:rPr>
          <w:b w:val="false"/>
          <w:bCs w:val="false"/>
          <w:sz w:val="24"/>
          <w:szCs w:val="24"/>
          <w:lang w:val="sr-RS"/>
        </w:rPr>
      </w:pPr>
      <w:r>
        <w:rPr>
          <w:b w:val="false"/>
          <w:bCs w:val="false"/>
          <w:sz w:val="24"/>
          <w:szCs w:val="24"/>
          <w:lang w:val="sr-RS"/>
        </w:rPr>
        <w:t xml:space="preserve">Предуслови: биоскоп је опремљен </w:t>
      </w:r>
      <w:r>
        <w:rPr>
          <w:b w:val="false"/>
          <w:bCs w:val="false"/>
          <w:sz w:val="24"/>
          <w:szCs w:val="24"/>
          <w:lang w:val="sr-RS"/>
        </w:rPr>
        <w:t>бар код читачем и штампачем чланских карата, филмотекар је присутан и зна да рукује системом, посетилац има личну карту</w:t>
      </w:r>
    </w:p>
    <w:p>
      <w:pPr>
        <w:pStyle w:val="Normal"/>
        <w:jc w:val="left"/>
        <w:rPr>
          <w:b w:val="false"/>
          <w:bCs w:val="false"/>
          <w:sz w:val="24"/>
          <w:szCs w:val="24"/>
          <w:lang w:val="sr-RS"/>
        </w:rPr>
      </w:pPr>
      <w:r>
        <w:rPr>
          <w:b w:val="false"/>
          <w:bCs w:val="false"/>
          <w:sz w:val="24"/>
          <w:szCs w:val="24"/>
          <w:lang w:val="sr-RS"/>
        </w:rPr>
        <w:t xml:space="preserve">Постуслови: Посетилац је </w:t>
      </w:r>
      <w:r>
        <w:rPr>
          <w:b w:val="false"/>
          <w:bCs w:val="false"/>
          <w:sz w:val="24"/>
          <w:szCs w:val="24"/>
          <w:lang w:val="sr-RS"/>
        </w:rPr>
        <w:t>успешно постао члан клуба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i w:val="false"/>
          <w:iCs w:val="false"/>
          <w:u w:val="none"/>
          <w:lang w:val="sr-RS"/>
        </w:rPr>
      </w:pPr>
      <w:r>
        <w:rPr>
          <w:i w:val="false"/>
          <w:iCs w:val="false"/>
          <w:u w:val="none"/>
          <w:lang w:val="sr-RS"/>
        </w:rPr>
        <w:tab/>
      </w:r>
      <w:r>
        <w:rPr>
          <w:i w:val="false"/>
          <w:iCs w:val="false"/>
          <w:u w:val="none"/>
          <w:lang w:val="en-US"/>
        </w:rPr>
        <w:t xml:space="preserve">1. </w:t>
      </w:r>
      <w:r>
        <w:rPr>
          <w:i w:val="false"/>
          <w:iCs w:val="false"/>
          <w:u w:val="none"/>
          <w:lang w:val="sr-RS"/>
        </w:rPr>
        <w:t xml:space="preserve">Посетилац долази до </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R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6">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7">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8">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0">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7.png"/><Relationship Id="rId3" Type="http://schemas.openxmlformats.org/officeDocument/2006/relationships/image" Target="media/image108.jpeg"/><Relationship Id="rId4" Type="http://schemas.openxmlformats.org/officeDocument/2006/relationships/image" Target="media/image109.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