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Project : Provide Uniform Basic Literacy in Informational and Computing Sector (PUBLICS)</w:t>
      </w:r>
    </w:p>
    <w:p>
      <w:pPr>
        <w:pStyle w:val="Normal"/>
        <w:rPr/>
      </w:pPr>
      <w:r>
        <w:rPr/>
      </w:r>
    </w:p>
    <w:p>
      <w:pPr>
        <w:pStyle w:val="Normal"/>
        <w:rPr>
          <w:rFonts w:ascii="Verdana;Geneva;sans-serif" w:hAnsi="Verdana;Geneva;sans-serif"/>
          <w:b w:val="false"/>
          <w:i w:val="false"/>
          <w:caps w:val="false"/>
          <w:smallCaps w:val="false"/>
          <w:color w:val="444444"/>
          <w:spacing w:val="0"/>
          <w:sz w:val="17"/>
        </w:rPr>
      </w:pPr>
      <w:r>
        <w:rPr>
          <w:rFonts w:ascii="Helvetica;Arial;sans-serif" w:hAnsi="Helvetica;Arial;sans-serif"/>
          <w:b w:val="false"/>
          <w:i w:val="false"/>
          <w:caps w:val="false"/>
          <w:smallCaps w:val="false"/>
          <w:color w:val="FFFFFF"/>
          <w:spacing w:val="0"/>
          <w:sz w:val="18"/>
        </w:rPr>
        <w:t>orm basic literacy in informational and computing sector</w:t>
      </w:r>
      <w:r>
        <w:rPr/>
        <w:t xml:space="preserve"> </w:t>
      </w:r>
      <w:r>
        <w:rPr/>
        <w:t xml:space="preserve">Type of action: </w:t>
      </w:r>
      <w:r>
        <w:rPr>
          <w:rFonts w:ascii="Verdana;Geneva;sans-serif" w:hAnsi="Verdana;Geneva;sans-serif"/>
          <w:b w:val="false"/>
          <w:i w:val="false"/>
          <w:caps w:val="false"/>
          <w:smallCaps w:val="false"/>
          <w:color w:val="444444"/>
          <w:spacing w:val="0"/>
          <w:sz w:val="17"/>
        </w:rPr>
        <w:t>CSA Coordination and support action</w:t>
      </w:r>
    </w:p>
    <w:p>
      <w:pPr>
        <w:pStyle w:val="Normal"/>
        <w:rPr>
          <w:rFonts w:ascii="Verdana;Geneva;sans-serif" w:hAnsi="Verdana;Geneva;sans-serif"/>
          <w:b w:val="false"/>
          <w:i w:val="false"/>
          <w:caps w:val="false"/>
          <w:smallCaps w:val="false"/>
          <w:color w:val="444444"/>
          <w:spacing w:val="0"/>
          <w:sz w:val="17"/>
        </w:rPr>
      </w:pPr>
      <w:r>
        <w:rPr>
          <w:rFonts w:ascii="Verdana;Geneva;sans-serif" w:hAnsi="Verdana;Geneva;sans-serif"/>
          <w:b w:val="false"/>
          <w:i w:val="false"/>
          <w:caps w:val="false"/>
          <w:smallCaps w:val="false"/>
          <w:color w:val="444444"/>
          <w:spacing w:val="0"/>
          <w:sz w:val="17"/>
        </w:rPr>
        <w:t xml:space="preserve">Proposal acronyum: PUBLICS </w:t>
      </w:r>
    </w:p>
    <w:p>
      <w:pPr>
        <w:pStyle w:val="Normal"/>
        <w:rPr>
          <w:rFonts w:ascii="Verdana;Geneva;sans-serif" w:hAnsi="Verdana;Geneva;sans-serif"/>
          <w:b w:val="false"/>
          <w:i w:val="false"/>
          <w:caps w:val="false"/>
          <w:smallCaps w:val="false"/>
          <w:color w:val="444444"/>
          <w:spacing w:val="0"/>
          <w:sz w:val="17"/>
        </w:rPr>
      </w:pPr>
      <w:r>
        <w:rPr>
          <w:rFonts w:ascii="Verdana;Geneva;sans-serif" w:hAnsi="Verdana;Geneva;sans-serif"/>
          <w:b w:val="false"/>
          <w:i w:val="false"/>
          <w:caps w:val="false"/>
          <w:smallCaps w:val="false"/>
          <w:color w:val="444444"/>
          <w:spacing w:val="0"/>
          <w:sz w:val="17"/>
        </w:rPr>
        <w:t>Proposal title: Provide Uniform Basic Literacy in Informational and Computing Sector (PUBLICS)</w:t>
      </w:r>
    </w:p>
    <w:p>
      <w:pPr>
        <w:pStyle w:val="Normal"/>
        <w:rPr>
          <w:rFonts w:ascii="Verdana;Geneva;sans-serif" w:hAnsi="Verdana;Geneva;sans-serif"/>
          <w:b w:val="false"/>
          <w:i w:val="false"/>
          <w:caps w:val="false"/>
          <w:smallCaps w:val="false"/>
          <w:color w:val="444444"/>
          <w:spacing w:val="0"/>
          <w:sz w:val="17"/>
        </w:rPr>
      </w:pPr>
      <w:r>
        <w:rPr>
          <w:rFonts w:ascii="Verdana;Geneva;sans-serif" w:hAnsi="Verdana;Geneva;sans-serif"/>
          <w:b w:val="false"/>
          <w:i w:val="false"/>
          <w:caps w:val="false"/>
          <w:smallCaps w:val="false"/>
          <w:color w:val="444444"/>
          <w:spacing w:val="0"/>
          <w:sz w:val="17"/>
        </w:rPr>
        <w:t xml:space="preserve">Duration in months: 36 </w:t>
      </w:r>
    </w:p>
    <w:p>
      <w:pPr>
        <w:pStyle w:val="Normal"/>
        <w:rPr/>
      </w:pPr>
      <w:r>
        <w:rPr/>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17"/>
        </w:rPr>
        <w:t xml:space="preserve">ABSTRACT: </w:t>
      </w:r>
      <w:r>
        <w:rPr>
          <w:rFonts w:ascii="Verdana;Geneva;sans-serif" w:hAnsi="Verdana;Geneva;sans-serif"/>
          <w:b w:val="false"/>
          <w:i w:val="false"/>
          <w:caps w:val="false"/>
          <w:smallCaps w:val="false"/>
          <w:color w:val="444444"/>
          <w:spacing w:val="0"/>
          <w:sz w:val="22"/>
          <w:szCs w:val="22"/>
        </w:rPr>
        <w:t xml:space="preserve">The main purpose of this project is to provide basic uniform computer literacy for as many people as possible on territory of Republic of Serbia by 2020, with emphasis on those born before year 1980. We want to help in resolving the enormous issue of generational gap between people born before and after 1980. Studies, provided by </w:t>
      </w:r>
      <w:bookmarkStart w:id="0" w:name="__DdeLink__9398_721339031"/>
      <w:r>
        <w:rPr>
          <w:rFonts w:ascii="Verdana;Geneva;sans-serif" w:hAnsi="Verdana;Geneva;sans-serif"/>
          <w:b w:val="false"/>
          <w:i w:val="false"/>
          <w:caps w:val="false"/>
          <w:smallCaps w:val="false"/>
          <w:color w:val="444444"/>
          <w:spacing w:val="0"/>
          <w:sz w:val="22"/>
          <w:szCs w:val="22"/>
        </w:rPr>
        <w:t>Ministry of Education, Science and Technology of Republic of Serbia</w:t>
      </w:r>
      <w:bookmarkEnd w:id="0"/>
      <w:r>
        <w:rPr>
          <w:rFonts w:ascii="Verdana;Geneva;sans-serif" w:hAnsi="Verdana;Geneva;sans-serif"/>
          <w:b w:val="false"/>
          <w:i w:val="false"/>
          <w:caps w:val="false"/>
          <w:smallCaps w:val="false"/>
          <w:color w:val="444444"/>
          <w:spacing w:val="0"/>
          <w:sz w:val="22"/>
          <w:szCs w:val="22"/>
        </w:rPr>
        <w:t xml:space="preserve">, show that those born before are mostly uninterested in modern technology and are having difficulties in understanding it. In the world where each day computers make an enormous part of everyday life it is highly important to have a basic computer literacy. </w:t>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Main objectives of this proposal are the following:</w:t>
      </w:r>
    </w:p>
    <w:p>
      <w:pPr>
        <w:pStyle w:val="Normal"/>
        <w:numPr>
          <w:ilvl w:val="0"/>
          <w:numId w:val="1"/>
        </w:numPr>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to provide computer education for people of all ages</w:t>
      </w:r>
    </w:p>
    <w:p>
      <w:pPr>
        <w:pStyle w:val="Normal"/>
        <w:numPr>
          <w:ilvl w:val="0"/>
          <w:numId w:val="1"/>
        </w:numPr>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to expand general knowledge on informational and computing sector</w:t>
      </w:r>
    </w:p>
    <w:p>
      <w:pPr>
        <w:pStyle w:val="Normal"/>
        <w:numPr>
          <w:ilvl w:val="0"/>
          <w:numId w:val="1"/>
        </w:numPr>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to provide uniformed tests and evaluation of ICT knowledge</w:t>
      </w:r>
    </w:p>
    <w:p>
      <w:pPr>
        <w:pStyle w:val="Normal"/>
        <w:numPr>
          <w:ilvl w:val="0"/>
          <w:numId w:val="1"/>
        </w:numPr>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to help older people to get in track with modern technology in order to provide them better lives</w:t>
      </w:r>
    </w:p>
    <w:p>
      <w:pPr>
        <w:pStyle w:val="Normal"/>
        <w:numPr>
          <w:ilvl w:val="0"/>
          <w:numId w:val="1"/>
        </w:numPr>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 xml:space="preserve">to get younger people interested in technology as early as possible </w:t>
      </w:r>
    </w:p>
    <w:p>
      <w:pPr>
        <w:pStyle w:val="Normal"/>
        <w:numPr>
          <w:ilvl w:val="0"/>
          <w:numId w:val="1"/>
        </w:numPr>
        <w:rPr>
          <w:rFonts w:ascii="Verdana;Geneva;sans-serif" w:hAnsi="Verdana;Geneva;sans-serif"/>
          <w:b w:val="false"/>
          <w:i w:val="false"/>
          <w:caps w:val="false"/>
          <w:smallCaps w:val="false"/>
          <w:color w:val="444444"/>
          <w:spacing w:val="0"/>
          <w:sz w:val="17"/>
          <w:szCs w:val="22"/>
        </w:rPr>
      </w:pPr>
      <w:r>
        <w:rPr>
          <w:rFonts w:ascii="Verdana;Geneva;sans-serif" w:hAnsi="Verdana;Geneva;sans-serif"/>
          <w:b w:val="false"/>
          <w:i w:val="false"/>
          <w:caps w:val="false"/>
          <w:smallCaps w:val="false"/>
          <w:color w:val="444444"/>
          <w:spacing w:val="0"/>
          <w:sz w:val="22"/>
          <w:szCs w:val="22"/>
        </w:rPr>
        <w:t xml:space="preserve">to help people whose jobs are not in demand to get educated in </w:t>
      </w:r>
      <w:r>
        <w:rPr>
          <w:rFonts w:ascii="Verdana;Geneva;sans-serif" w:hAnsi="Verdana;Geneva;sans-serif"/>
          <w:b w:val="false"/>
          <w:i w:val="false"/>
          <w:caps w:val="false"/>
          <w:smallCaps w:val="false"/>
          <w:color w:val="444444"/>
          <w:spacing w:val="0"/>
          <w:sz w:val="17"/>
          <w:szCs w:val="22"/>
        </w:rPr>
        <w:t>Informational and Computing Sector in order to provide them highly demanded jobs</w:t>
      </w:r>
    </w:p>
    <w:p>
      <w:pPr>
        <w:pStyle w:val="Normal"/>
        <w:rPr/>
      </w:pPr>
      <w:r>
        <w:rPr/>
      </w:r>
    </w:p>
    <w:p>
      <w:pPr>
        <w:pStyle w:val="Normal"/>
        <w:rPr>
          <w:rFonts w:ascii="Verdana;Geneva;sans-serif" w:hAnsi="Verdana;Geneva;sans-serif"/>
          <w:b w:val="false"/>
          <w:i w:val="false"/>
          <w:caps w:val="false"/>
          <w:smallCaps w:val="false"/>
          <w:color w:val="444444"/>
          <w:spacing w:val="0"/>
          <w:sz w:val="17"/>
          <w:szCs w:val="22"/>
        </w:rPr>
      </w:pPr>
      <w:r>
        <w:rPr>
          <w:rFonts w:ascii="Verdana;Geneva;sans-serif" w:hAnsi="Verdana;Geneva;sans-serif"/>
          <w:b w:val="false"/>
          <w:i w:val="false"/>
          <w:caps w:val="false"/>
          <w:smallCaps w:val="false"/>
          <w:color w:val="444444"/>
          <w:spacing w:val="0"/>
          <w:sz w:val="17"/>
          <w:szCs w:val="22"/>
        </w:rPr>
        <w:t xml:space="preserve">In order to achieve our objectives we would organize various types of workshops and courses depending on people's age and level of knowledge. Those workshops and courses would be held in each big city of Serbia such as : Belgrade, Novi Sad, Nis, Subotica, Pristina, Kragujevac, etc. Those courses would be held in the University and school buildings by relevant personnel of academia.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1) The coordinator declares to have the explicit consent of all applicants on their participation and on the content</w:t>
        <w:t xml:space="preserve"> of this proposal. YES</w:t>
        <w:t xml:space="preserve">  </w:t>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2) The information contained in this proposal is correct and complete. YES</w:t>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3) This proposal complies with ethical principles (including the highest standards of research integrity — as set</w:t>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out, for instance, in the European Code of Conduct for Research Integrity — and including, in particular,</w:t>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avoiding fabrication, falsification, plagiarism or other research misconduct).</w:t>
        <w:t xml:space="preserve"> YES</w:t>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4) The coordinator confirms:</w:t>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co</w:t>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 to have carried out the self-check of the financial capacity of the organisation on</w:t>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http://ec.europa.eu/research/participants/portal/desktop/en/organisations/lfv.html or to be covered by a financial</w:t>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viability check in an EU project for the last closed financial year. Where the result was “weak” or “insufficient”,</w:t>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the coordinator confirms being aware of the measures that may be imposed in accordance with the H2020</w:t>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Grants Manual (Chapter on Financial capacity check); or</w:t>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 is exempt from the financial capacity check being a public body including international organisations, higher or</w:t>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secondary education establishment or a legal entity, whose viability is guaranteed by a Member State or</w:t>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associated country, as defined in the H2020 Grants Manual (Chapter on Financial capacity check); or</w:t>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 as sole participant in the proposal is exempt from the financial capacity check.</w:t>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5) The coordinator hereby declares that each applicant has confirmed:</w:t>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 they are fully eligible in accordance with the criteria set out in the specific call for proposals; and</w:t>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 they have the financial and operational capacity to carry out the proposed action.</w:t>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The coordinator is only responsible for the correctness of the information relating to his/her own organisation. Each applicant</w:t>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remains responsible for the correctness of the information related to him/her and declared above. Where the proposal to be</w:t>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retained for EU funding, the coordinator and each beneficiary applicant will be required to present a formal declaration in this</w:t>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22"/>
          <w:szCs w:val="22"/>
        </w:rPr>
        <w:t>respect.</w:t>
      </w:r>
      <w:r>
        <w:rPr>
          <w:rFonts w:ascii="Verdana;Geneva;sans-serif" w:hAnsi="Verdana;Geneva;sans-serif"/>
          <w:b w:val="false"/>
          <w:i w:val="false"/>
          <w:caps w:val="false"/>
          <w:smallCaps w:val="false"/>
          <w:color w:val="444444"/>
          <w:spacing w:val="0"/>
          <w:sz w:val="22"/>
          <w:szCs w:val="22"/>
        </w:rPr>
        <w:t xml:space="preserve">  </w:t>
      </w:r>
    </w:p>
    <w:p>
      <w:pPr>
        <w:pStyle w:val="Normal"/>
        <w:rPr>
          <w:sz w:val="22"/>
          <w:szCs w:val="22"/>
        </w:rPr>
      </w:pPr>
      <w:r>
        <w:rPr>
          <w:sz w:val="22"/>
          <w:szCs w:val="22"/>
        </w:rPr>
      </w:r>
    </w:p>
    <w:p>
      <w:pPr>
        <w:pStyle w:val="Normal"/>
        <w:rPr>
          <w:sz w:val="22"/>
          <w:szCs w:val="22"/>
        </w:rPr>
      </w:pPr>
      <w:r>
        <w:rPr>
          <w:sz w:val="22"/>
          <w:szCs w:val="22"/>
        </w:rPr>
      </w:r>
    </w:p>
    <w:p>
      <w:pPr>
        <w:pStyle w:val="Normal"/>
        <w:rPr>
          <w:rFonts w:ascii="Verdana;Geneva;sans-serif" w:hAnsi="Verdana;Geneva;sans-serif"/>
          <w:b w:val="false"/>
          <w:i w:val="false"/>
          <w:caps w:val="false"/>
          <w:smallCaps w:val="false"/>
          <w:color w:val="444444"/>
          <w:spacing w:val="0"/>
          <w:sz w:val="17"/>
          <w:szCs w:val="22"/>
        </w:rPr>
      </w:pPr>
      <w:r>
        <w:rPr>
          <w:rFonts w:ascii="Verdana;Geneva;sans-serif" w:hAnsi="Verdana;Geneva;sans-serif"/>
          <w:b w:val="false"/>
          <w:i w:val="false"/>
          <w:caps w:val="false"/>
          <w:smallCaps w:val="false"/>
          <w:color w:val="444444"/>
          <w:spacing w:val="0"/>
          <w:sz w:val="17"/>
          <w:szCs w:val="22"/>
        </w:rPr>
        <w:t xml:space="preserve">LIST OF PARTICIPANTS: </w:t>
      </w:r>
    </w:p>
    <w:p>
      <w:pPr>
        <w:pStyle w:val="Normal"/>
        <w:rPr>
          <w:rFonts w:ascii="Verdana;Geneva;sans-serif" w:hAnsi="Verdana;Geneva;sans-serif"/>
          <w:b w:val="false"/>
          <w:i w:val="false"/>
          <w:caps w:val="false"/>
          <w:smallCaps w:val="false"/>
          <w:color w:val="444444"/>
          <w:spacing w:val="0"/>
          <w:sz w:val="22"/>
          <w:szCs w:val="22"/>
        </w:rPr>
      </w:pPr>
      <w:r>
        <w:rPr>
          <w:rFonts w:ascii="Verdana;Geneva;sans-serif" w:hAnsi="Verdana;Geneva;sans-serif"/>
          <w:b w:val="false"/>
          <w:i w:val="false"/>
          <w:caps w:val="false"/>
          <w:smallCaps w:val="false"/>
          <w:color w:val="444444"/>
          <w:spacing w:val="0"/>
          <w:sz w:val="17"/>
          <w:szCs w:val="22"/>
        </w:rPr>
        <w:t xml:space="preserve">Cedomir Dimic. Una Stankovic, University of Belgrade, University of Novi Sad, University of Nis, University of Kragujevac, University of Pristina, </w:t>
      </w:r>
      <w:r>
        <w:rPr>
          <w:rFonts w:ascii="Verdana;Geneva;sans-serif" w:hAnsi="Verdana;Geneva;sans-serif"/>
          <w:b w:val="false"/>
          <w:i w:val="false"/>
          <w:caps w:val="false"/>
          <w:smallCaps w:val="false"/>
          <w:color w:val="444444"/>
          <w:spacing w:val="0"/>
          <w:sz w:val="22"/>
          <w:szCs w:val="22"/>
        </w:rPr>
        <w:t>Ministry of Education, Science and Technology of Republic of Serbia.</w:t>
      </w:r>
    </w:p>
    <w:p>
      <w:pPr>
        <w:pStyle w:val="Normal"/>
        <w:rPr>
          <w:sz w:val="22"/>
          <w:szCs w:val="22"/>
        </w:rPr>
      </w:pPr>
      <w:r>
        <w:rPr>
          <w:sz w:val="22"/>
          <w:szCs w:val="22"/>
        </w:rPr>
      </w:r>
    </w:p>
    <w:p>
      <w:pPr>
        <w:pStyle w:val="Normal"/>
        <w:rPr>
          <w:sz w:val="22"/>
          <w:szCs w:val="22"/>
        </w:rPr>
      </w:pPr>
      <w:r>
        <w:rPr>
          <w:sz w:val="22"/>
          <w:szCs w:val="22"/>
        </w:rPr>
      </w:r>
    </w:p>
    <w:p>
      <w:pPr>
        <w:pStyle w:val="Normal"/>
        <w:rPr>
          <w:rFonts w:ascii="Verdana;Geneva;sans-serif" w:hAnsi="Verdana;Geneva;sans-serif"/>
          <w:b w:val="false"/>
          <w:i w:val="false"/>
          <w:caps w:val="false"/>
          <w:smallCaps w:val="false"/>
          <w:color w:val="444444"/>
          <w:spacing w:val="0"/>
          <w:sz w:val="17"/>
          <w:szCs w:val="22"/>
        </w:rPr>
      </w:pPr>
      <w:r>
        <w:rPr>
          <w:rFonts w:ascii="Verdana;Geneva;sans-serif" w:hAnsi="Verdana;Geneva;sans-serif"/>
          <w:b w:val="false"/>
          <w:i w:val="false"/>
          <w:caps w:val="false"/>
          <w:smallCaps w:val="false"/>
          <w:color w:val="444444"/>
          <w:spacing w:val="0"/>
          <w:sz w:val="17"/>
          <w:szCs w:val="22"/>
        </w:rPr>
        <w:t xml:space="preserve"> </w:t>
      </w:r>
      <w:r>
        <w:rPr>
          <w:rFonts w:ascii="Verdana;Geneva;sans-serif" w:hAnsi="Verdana;Geneva;sans-serif"/>
          <w:b w:val="false"/>
          <w:i w:val="false"/>
          <w:caps w:val="false"/>
          <w:smallCaps w:val="false"/>
          <w:color w:val="444444"/>
          <w:spacing w:val="0"/>
          <w:sz w:val="17"/>
          <w:szCs w:val="22"/>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w:altName w:val="Arial"/>
    <w:charset w:val="01"/>
    <w:family w:val="roman"/>
    <w:pitch w:val="variable"/>
  </w:font>
  <w:font w:name="Verdana">
    <w:altName w:val="Geneva"/>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2017-11-12T11:54:54Z</dcterms:created>
  <dc:language>en-US</dc:language>
  <cp:revision>0</cp:revision>
</cp:coreProperties>
</file>