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Provide Uniform Basic Literacy in Informational and Computing Secto</w:t>
      </w:r>
      <w:r>
        <w:rPr>
          <w:b/>
          <w:bCs/>
          <w:sz w:val="32"/>
          <w:szCs w:val="32"/>
        </w:rPr>
        <w:t>r</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PUBLICS</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xml:space="preserve">: </w:t>
      </w:r>
      <w:r>
        <w:rPr>
          <w:sz w:val="22"/>
          <w:szCs w:val="22"/>
        </w:rPr>
        <w:t>29.12.2017.</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b/>
          <w:sz w:val="22"/>
          <w:szCs w:val="22"/>
        </w:rPr>
      </w:pPr>
      <w:r>
        <w:rPr>
          <w:b/>
          <w:sz w:val="22"/>
          <w:szCs w:val="22"/>
        </w:rPr>
        <w:t>Open schooling and collaboration on science education</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1806"/>
        <w:gridCol w:w="3684"/>
        <w:gridCol w:w="1479"/>
        <w:gridCol w:w="2118"/>
      </w:tblGrid>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no.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 short name</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Country</w:t>
            </w:r>
          </w:p>
        </w:tc>
      </w:tr>
      <w:tr>
        <w:trPr>
          <w:trHeight w:val="70"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 (Coordinator)</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Serbia</w:t>
            </w:r>
          </w:p>
        </w:tc>
      </w:tr>
      <w:tr>
        <w:trPr>
          <w:trHeight w:val="70"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 xml:space="preserve">4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8</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Norway</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9</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rFonts w:ascii="Nimbus Roman No9 L" w:hAnsi="Nimbus Roman No9 L"/>
          <w:b w:val="false"/>
          <w:i w:val="false"/>
          <w:iCs/>
          <w:caps w:val="false"/>
          <w:smallCaps w:val="false"/>
          <w:color w:val="444444"/>
          <w:spacing w:val="0"/>
          <w:sz w:val="22"/>
          <w:szCs w:val="22"/>
        </w:rPr>
      </w:pPr>
      <w:r>
        <w:rPr>
          <w:rFonts w:ascii="Nimbus Roman No9 L" w:hAnsi="Nimbus Roman No9 L"/>
          <w:b w:val="false"/>
          <w:i w:val="false"/>
          <w:iCs/>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The main purpose of this project is to provide basic uniform computer literacy for as many people as possible on territory of Republic of Serbia by 2020, with emphasis on </w:t>
      </w:r>
      <w:r>
        <w:rPr>
          <w:rFonts w:ascii="Nimbus Roman No9 L" w:hAnsi="Nimbus Roman No9 L"/>
          <w:b w:val="false"/>
          <w:bCs w:val="false"/>
          <w:i w:val="false"/>
          <w:caps w:val="false"/>
          <w:smallCaps w:val="false"/>
          <w:color w:val="000000"/>
          <w:spacing w:val="0"/>
          <w:sz w:val="22"/>
          <w:szCs w:val="22"/>
        </w:rPr>
        <w:t>senior population</w:t>
      </w: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bCs w:val="false"/>
          <w:i w:val="false"/>
          <w:caps w:val="false"/>
          <w:smallCaps w:val="false"/>
          <w:color w:val="000000"/>
          <w:spacing w:val="0"/>
          <w:sz w:val="22"/>
          <w:szCs w:val="22"/>
        </w:rPr>
        <w:footnoteReference w:id="2"/>
      </w:r>
      <w:r>
        <w:rPr>
          <w:rFonts w:ascii="Nimbus Roman No9 L" w:hAnsi="Nimbus Roman No9 L"/>
          <w:b w:val="false"/>
          <w:bCs w:val="false"/>
          <w:i w:val="false"/>
          <w:caps w:val="false"/>
          <w:smallCaps w:val="false"/>
          <w:color w:val="000000"/>
          <w:spacing w:val="0"/>
          <w:sz w:val="22"/>
          <w:szCs w:val="22"/>
        </w:rPr>
        <w:t>). We want to change that and make online courses available in Serbian and English.</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Main objectives of this proposal are the following:</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expand general knowledge on informational and computing sector</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uniformed tests and evaluation of ICT knowledge</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young people, with no access to modern technology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ind w:left="0" w:right="0" w:hanging="0"/>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pPr>
      <w:r>
        <w:rPr/>
      </w:r>
    </w:p>
    <w:p>
      <w:pPr>
        <w:pStyle w:val="Normal"/>
        <w:ind w:left="720" w:right="0" w:hanging="0"/>
        <w:rPr>
          <w:rStyle w:val="FootnoteAnchor"/>
          <w:rFonts w:ascii="Verdana;Geneva;sans-serif" w:hAnsi="Verdana;Geneva;sans-serif"/>
          <w:b w:val="false"/>
          <w:i w:val="false"/>
          <w:caps w:val="false"/>
          <w:smallCaps w:val="false"/>
          <w:color w:val="000000"/>
          <w:spacing w:val="0"/>
          <w:sz w:val="17"/>
        </w:rPr>
      </w:pPr>
      <w:r>
        <w:rPr>
          <w:rFonts w:ascii="Verdana;Geneva;sans-serif" w:hAnsi="Verdana;Geneva;sans-serif"/>
          <w:b w:val="false"/>
          <w:i w:val="false"/>
          <w:caps w:val="false"/>
          <w:smallCaps w:val="false"/>
          <w:color w:val="000000"/>
          <w:spacing w:val="0"/>
          <w:sz w:val="17"/>
          <w:szCs w:val="22"/>
        </w:rPr>
        <w:t>“</w:t>
      </w:r>
      <w:r>
        <w:rPr>
          <w:rFonts w:ascii="Verdana;Geneva;sans-serif" w:hAnsi="Verdana;Geneva;sans-serif"/>
          <w:b w:val="false"/>
          <w:i w:val="false"/>
          <w:caps w:val="false"/>
          <w:smallCaps w:val="false"/>
          <w:color w:val="000000"/>
          <w:spacing w:val="0"/>
          <w:sz w:val="17"/>
          <w:szCs w:val="22"/>
        </w:rPr>
        <w:t xml:space="preserve">At the moment, Europe faces a shortfall in science-knowledgeable people at all levels of society. This is a good time to expand opportunities for science learning, in formal, non-formal and informal settings. </w:t>
      </w:r>
      <w:r>
        <w:rPr>
          <w:rFonts w:ascii="Verdana;Geneva;sans-serif" w:hAnsi="Verdana;Geneva;sans-serif"/>
          <w:b w:val="false"/>
          <w:i w:val="false"/>
          <w:caps w:val="false"/>
          <w:smallCaps w:val="false"/>
          <w:color w:val="000000"/>
          <w:spacing w:val="0"/>
          <w:sz w:val="17"/>
        </w:rPr>
        <w:t>Evidence shows that European citizens, young and old, appreciate the importance of science and want to be more informed, and that citizens want more science education. Over 40% believe science and technological innovation can have a positive impact on the environment, health and medical care, and basic infrastructure in the future</w:t>
      </w:r>
      <w:r>
        <w:fldChar w:fldCharType="begin"/>
      </w:r>
      <w:r>
        <w:instrText> HYPERLINK "http://ec.europa.eu/research/participants/portal/desktop/en/opportunities/h2020/topics/swafs-01-2018-2019.html" \l "fn2" \n _self</w:instrText>
      </w:r>
      <w:r>
        <w:fldChar w:fldCharType="separate"/>
      </w:r>
      <w:bookmarkStart w:id="0" w:name="r2"/>
      <w:bookmarkEnd w:id="0"/>
      <w:r>
        <w:rPr>
          <w:rStyle w:val="InternetLink"/>
          <w:rFonts w:ascii="Verdana;Geneva;sans-serif" w:hAnsi="Verdana;Geneva;sans-serif"/>
          <w:b w:val="false"/>
          <w:i w:val="false"/>
          <w:caps w:val="false"/>
          <w:smallCaps w:val="false"/>
          <w:color w:val="000000"/>
          <w:spacing w:val="0"/>
          <w:sz w:val="12"/>
          <w:u w:val="single"/>
        </w:rPr>
        <w:t>[2]</w:t>
      </w:r>
      <w:r>
        <w:fldChar w:fldCharType="end"/>
      </w:r>
      <w:r>
        <w:rPr>
          <w:rFonts w:ascii="Verdana;Geneva;sans-serif" w:hAnsi="Verdana;Geneva;sans-serif"/>
          <w:b w:val="false"/>
          <w:i w:val="false"/>
          <w:caps w:val="false"/>
          <w:smallCaps w:val="false"/>
          <w:color w:val="000000"/>
          <w:spacing w:val="0"/>
          <w:sz w:val="17"/>
        </w:rPr>
        <w:t>. Therefore, collaboration between formal, non-formal and informal science education providers, enterprises and civil society should be enhanced to ensure relevant and meaningful engagement of all societal actors with science and increase the uptake of science studies, citizen science initiatives and science-based careers, employability and competitiveness.”</w:t>
      </w:r>
      <w:r>
        <w:rPr>
          <w:rStyle w:val="FootnoteAnchor"/>
          <w:rFonts w:ascii="Verdana;Geneva;sans-serif" w:hAnsi="Verdana;Geneva;sans-serif"/>
          <w:b w:val="false"/>
          <w:i w:val="false"/>
          <w:caps w:val="false"/>
          <w:smallCaps w:val="false"/>
          <w:color w:val="000000"/>
          <w:spacing w:val="0"/>
          <w:sz w:val="17"/>
        </w:rPr>
        <w:footnoteReference w:id="4"/>
      </w:r>
    </w:p>
    <w:p>
      <w:pPr>
        <w:pStyle w:val="Normal"/>
        <w:rPr>
          <w:b/>
          <w:sz w:val="22"/>
          <w:szCs w:val="22"/>
        </w:rPr>
      </w:pPr>
      <w:r>
        <w:rPr>
          <w:b/>
          <w:sz w:val="22"/>
          <w:szCs w:val="22"/>
        </w:rPr>
      </w:r>
    </w:p>
    <w:p>
      <w:pPr>
        <w:pStyle w:val="Normal"/>
        <w:rPr>
          <w:b w:val="false"/>
          <w:bCs w:val="false"/>
          <w:sz w:val="22"/>
          <w:szCs w:val="22"/>
        </w:rPr>
      </w:pPr>
      <w:r>
        <w:rPr>
          <w:b w:val="false"/>
          <w:bCs w:val="false"/>
          <w:sz w:val="22"/>
          <w:szCs w:val="22"/>
        </w:rPr>
        <w:t xml:space="preserve">With our project we strive to achieve good communication between local academic communities and help them collaborate and </w:t>
      </w:r>
      <w:r>
        <w:rPr>
          <w:rFonts w:ascii="Verdana;Geneva;sans-serif" w:hAnsi="Verdana;Geneva;sans-serif"/>
          <w:b w:val="false"/>
          <w:i w:val="false"/>
          <w:caps w:val="false"/>
          <w:smallCaps w:val="false"/>
          <w:color w:val="000000"/>
          <w:spacing w:val="0"/>
          <w:sz w:val="17"/>
        </w:rPr>
        <w:t>become an agent of community well-being</w:t>
      </w:r>
      <w:r>
        <w:rPr>
          <w:b w:val="false"/>
          <w:bCs w:val="false"/>
          <w:sz w:val="22"/>
          <w:szCs w:val="22"/>
        </w:rPr>
        <w:t xml:space="preserve">. The problem of shortfall in science-knowledgeable people at all levels of society is not happening only in EU countries but, also, in countries striving to become members. This project may help change this. We already know that people want a serious computer-related education and we want to give them exactly that. Hopefully, PUBLICS will help younger people choose scientific or technology-related careers. </w:t>
      </w:r>
    </w:p>
    <w:p>
      <w:pPr>
        <w:pStyle w:val="Normal"/>
        <w:rPr/>
      </w:pPr>
      <w:r>
        <w:rPr/>
      </w:r>
    </w:p>
    <w:p>
      <w:pPr>
        <w:pStyle w:val="Normal"/>
        <w:rPr>
          <w:b w:val="false"/>
          <w:bCs w:val="false"/>
          <w:sz w:val="22"/>
          <w:szCs w:val="22"/>
        </w:rPr>
      </w:pPr>
      <w:r>
        <w:rPr>
          <w:b w:val="false"/>
          <w:bCs w:val="false"/>
          <w:sz w:val="22"/>
          <w:szCs w:val="22"/>
        </w:rPr>
        <w:t>T</w:t>
      </w:r>
      <w:r>
        <w:rPr>
          <w:b w:val="false"/>
          <w:bCs w:val="false"/>
          <w:sz w:val="22"/>
          <w:szCs w:val="22"/>
        </w:rPr>
        <w:t xml:space="preserve">his project fits into open schooling and collaboration on science education topic perfectly. With our project we want to provide open education for many people and that educational programme should be made with collaboration between biggest education names of our country. </w:t>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0" w:right="0" w:hanging="0"/>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methodology is to carry out this project in various cycles depending on the level of knowledge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and goal of our trainees. There will be 2 and 4 months courses and also programmes for those who want to</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go through a stack of courses which will take up to 12 months.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68" w:type="dxa"/>
          <w:bottom w:w="0" w:type="dxa"/>
          <w:right w:w="108" w:type="dxa"/>
        </w:tblCellMar>
      </w:tblPr>
      <w:tblGrid>
        <w:gridCol w:w="955"/>
        <w:gridCol w:w="3117"/>
        <w:gridCol w:w="991"/>
        <w:gridCol w:w="832"/>
        <w:gridCol w:w="1132"/>
        <w:gridCol w:w="903"/>
        <w:gridCol w:w="903"/>
        <w:gridCol w:w="925"/>
      </w:tblGrid>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5"/>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Type of activity</w:t>
            </w:r>
            <w:r>
              <w:rPr>
                <w:rStyle w:val="FootnoteAnchor"/>
                <w:b/>
                <w:sz w:val="20"/>
              </w:rPr>
              <w:footnoteReference w:id="6"/>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7"/>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Person-months</w:t>
            </w:r>
            <w:r>
              <w:rPr>
                <w:rStyle w:val="FootnoteAnchor"/>
                <w:b/>
                <w:sz w:val="20"/>
              </w:rPr>
              <w:footnoteReference w:id="8"/>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Start</w:t>
              <w:br/>
              <w:t>month</w:t>
            </w:r>
            <w:bookmarkStart w:id="1" w:name="_Ref151243660"/>
            <w:bookmarkEnd w:id="1"/>
            <w:r>
              <w:rPr>
                <w:rStyle w:val="FootnoteAnchor"/>
                <w:b/>
                <w:sz w:val="20"/>
              </w:rPr>
              <w:footnoteReference w:id="9"/>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center"/>
              <w:rPr>
                <w:b/>
                <w:sz w:val="20"/>
              </w:rPr>
            </w:pPr>
            <w:r>
              <w:rPr>
                <w:b/>
                <w:sz w:val="20"/>
              </w:rPr>
              <w:t>End</w:t>
              <w:br/>
              <w:t>month</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b w:val="false"/>
                <w:bCs w:val="false"/>
                <w:sz w:val="22"/>
                <w:szCs w:val="22"/>
              </w:rPr>
            </w:pPr>
            <w:r>
              <w:rPr>
                <w:b w:val="false"/>
                <w:bCs w:val="false"/>
                <w:sz w:val="22"/>
                <w:szCs w:val="22"/>
              </w:rPr>
              <w:t>WP0</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WP1</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2,3,4,5,6, 9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6</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WP2</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WP3</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softHyphen/>
              <w:t>WP4</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WP5</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1, 2, 3, 4, 5, 6, 7, 9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UNA, </w:t>
            </w: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8</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WP6</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4.5</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9</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WP7</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2, 3, 4, 5, 6, 7, 8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MEST, 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23</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WP8</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70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WP9</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13</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68"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6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2832"/>
        <w:gridCol w:w="1133"/>
        <w:gridCol w:w="1840"/>
        <w:gridCol w:w="989"/>
        <w:gridCol w:w="1216"/>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10"/>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WP no.</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1"/>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2"/>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3"/>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val="false"/>
                <w:bCs w:val="false"/>
                <w:sz w:val="22"/>
                <w:szCs w:val="22"/>
              </w:rPr>
            </w:pPr>
            <w:r>
              <w:rPr>
                <w:b w:val="false"/>
                <w:bCs w:val="false"/>
                <w:sz w:val="22"/>
                <w:szCs w:val="22"/>
              </w:rPr>
              <w:t>D0.0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WP0</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D1.1</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D1.2</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Contract with UNA Corp</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bookmarkStart w:id="2" w:name="__DdeLink__24394_1424613053"/>
            <w:bookmarkEnd w:id="2"/>
            <w:r>
              <w:rPr>
                <w:sz w:val="22"/>
                <w:szCs w:val="22"/>
              </w:rPr>
              <w:t>9/11/15/19/23/24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D5.5</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11/15/19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11/13/15/17/19/21/23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13/17/23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11/13/15/17/19/21/23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D9.0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WP9</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24</w:t>
            </w:r>
          </w:p>
        </w:tc>
      </w:tr>
    </w:tbl>
    <w:p>
      <w:pPr>
        <w:pStyle w:val="Normal"/>
        <w:rPr>
          <w:sz w:val="22"/>
          <w:szCs w:val="22"/>
        </w:rPr>
      </w:pPr>
      <w:r>
        <w:rPr>
          <w:sz w:val="22"/>
          <w:szCs w:val="22"/>
        </w:rPr>
      </w:r>
    </w:p>
    <w:p>
      <w:pPr>
        <w:pStyle w:val="Normal"/>
        <w:pageBreakBefore/>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1658"/>
        <w:gridCol w:w="2330"/>
        <w:gridCol w:w="2310"/>
        <w:gridCol w:w="2434"/>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number</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4"/>
            </w:r>
            <w:r>
              <w:rPr>
                <w:rStyle w:val="FootnoteAnchor"/>
                <w:b/>
                <w:bCs/>
                <w:sz w:val="22"/>
                <w:szCs w:val="22"/>
              </w:rPr>
              <w:t xml:space="preserve"> </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5"/>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WP1,WP2, 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2</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3</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Media campaign prepared 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4</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4.5</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5</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6</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8</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7</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8</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r>
              <w:rPr>
                <w:sz w:val="22"/>
                <w:szCs w:val="22"/>
              </w:rPr>
              <w:t>1</w:t>
            </w:r>
            <w:r>
              <w:rPr>
                <w:sz w:val="22"/>
                <w:szCs w:val="22"/>
              </w:rPr>
              <w:t>/1</w:t>
            </w:r>
            <w:r>
              <w:rPr>
                <w:sz w:val="22"/>
                <w:szCs w:val="22"/>
              </w:rPr>
              <w:t>5</w:t>
            </w:r>
            <w:r>
              <w:rPr>
                <w:sz w:val="22"/>
                <w:szCs w:val="22"/>
              </w:rPr>
              <w:t>/</w:t>
            </w:r>
            <w:r>
              <w:rPr>
                <w:sz w:val="22"/>
                <w:szCs w:val="22"/>
              </w:rPr>
              <w:t>19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9</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w:t>
            </w:r>
            <w:r>
              <w:rPr>
                <w:sz w:val="22"/>
                <w:szCs w:val="22"/>
              </w:rPr>
              <w:t>/13</w:t>
            </w:r>
            <w:r>
              <w:rPr>
                <w:sz w:val="22"/>
                <w:szCs w:val="22"/>
              </w:rPr>
              <w:t>/15/</w:t>
            </w:r>
            <w:r>
              <w:rPr>
                <w:sz w:val="22"/>
                <w:szCs w:val="22"/>
              </w:rPr>
              <w:t>17</w:t>
            </w:r>
            <w:r>
              <w:rPr>
                <w:sz w:val="22"/>
                <w:szCs w:val="22"/>
              </w:rPr>
              <w:t>/19/</w:t>
            </w:r>
            <w:r>
              <w:rPr>
                <w:sz w:val="22"/>
                <w:szCs w:val="22"/>
              </w:rPr>
              <w:t>21</w:t>
            </w:r>
            <w:r>
              <w:rPr>
                <w:sz w:val="22"/>
                <w:szCs w:val="22"/>
              </w:rPr>
              <w:t>/23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11/13/15/17/19/</w:t>
            </w:r>
            <w:r>
              <w:rPr>
                <w:sz w:val="22"/>
                <w:szCs w:val="22"/>
              </w:rPr>
              <w:t>21</w:t>
            </w:r>
            <w:r>
              <w:rPr>
                <w:sz w:val="22"/>
                <w:szCs w:val="22"/>
              </w:rPr>
              <w:t>/23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M11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w:t>
            </w:r>
            <w:r>
              <w:rPr>
                <w:sz w:val="22"/>
                <w:szCs w:val="22"/>
              </w:rPr>
              <w:t>2</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w:t>
            </w:r>
            <w:r>
              <w:rPr>
                <w:sz w:val="22"/>
                <w:szCs w:val="22"/>
              </w:rPr>
              <w:t>3</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11/15/19/23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Project management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6"/>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the necessary technical coordination of the project and resources management. </w:t>
            </w:r>
          </w:p>
          <w:p>
            <w:pPr>
              <w:pStyle w:val="Normal"/>
              <w:spacing w:before="60" w:after="60"/>
              <w:rPr>
                <w:rStyle w:val="DefaultParagraphFont"/>
                <w:sz w:val="20"/>
                <w:szCs w:val="20"/>
              </w:rPr>
            </w:pPr>
            <w:r>
              <w:rPr>
                <w:rStyle w:val="DefaultParagraphFont"/>
                <w:sz w:val="20"/>
                <w:szCs w:val="20"/>
              </w:rPr>
              <w:t xml:space="preserve">To provide cooperation and coordination between institutions involved.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Research of the market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7"/>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rStyle w:val="DefaultParagraphFont"/>
                <w:sz w:val="20"/>
                <w:szCs w:val="20"/>
              </w:rPr>
            </w:pPr>
            <w:r>
              <w:rPr>
                <w:b/>
                <w:sz w:val="22"/>
                <w:szCs w:val="22"/>
              </w:rPr>
              <w:t>Objectives</w:t>
            </w:r>
            <w:r>
              <w:rPr>
                <w:sz w:val="22"/>
                <w:szCs w:val="22"/>
              </w:rPr>
              <w:t xml:space="preserve"> </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with necessary information which will be used later on course creation.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 xml:space="preserve">We want to do research of the demand of human resources and skills necessary to obtain the job in the IT industry and use that information later on creation of specialized courses. </w:t>
            </w:r>
          </w:p>
          <w:p>
            <w:pPr>
              <w:pStyle w:val="Normal"/>
              <w:spacing w:before="60" w:after="60"/>
              <w:rPr>
                <w:sz w:val="22"/>
                <w:szCs w:val="22"/>
              </w:rPr>
            </w:pPr>
            <w:r>
              <w:rPr>
                <w:sz w:val="22"/>
                <w:szCs w:val="22"/>
              </w:rPr>
              <w:t xml:space="preserve">Each partner will be provided with an online questionare which they are supposed to expand via their web sites, e-mail contacts and industry partners so that we can get the big picture.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Research report on which jobs require more human resources (1)</w:t>
            </w:r>
          </w:p>
          <w:p>
            <w:pPr>
              <w:pStyle w:val="Normal"/>
              <w:spacing w:before="60" w:after="60"/>
              <w:rPr>
                <w:sz w:val="22"/>
                <w:szCs w:val="22"/>
              </w:rPr>
            </w:pPr>
            <w:r>
              <w:rPr>
                <w:sz w:val="22"/>
                <w:szCs w:val="22"/>
              </w:rPr>
              <w:t xml:space="preserve">Research report on what are the necessary skills for these jobs (1) </w:t>
            </w:r>
          </w:p>
          <w:p>
            <w:pPr>
              <w:pStyle w:val="Normal"/>
              <w:spacing w:before="60" w:after="60"/>
              <w:rPr>
                <w:sz w:val="22"/>
                <w:szCs w:val="22"/>
              </w:rPr>
            </w:pPr>
            <w:r>
              <w:rPr>
                <w:sz w:val="22"/>
                <w:szCs w:val="22"/>
              </w:rPr>
              <w:t>Research report on company preferences in their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Making contracts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8"/>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ETH</w:t>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every partner participant involved with a contract.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We want for each party involved to have an adequate contract based on their role in the project as well as the cooperation contract between all involved parties.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Individual contracts signed between UNA Corp and all other parties involved (1)</w:t>
            </w:r>
          </w:p>
          <w:p>
            <w:pPr>
              <w:pStyle w:val="Normal"/>
              <w:spacing w:before="60" w:after="60"/>
              <w:rPr>
                <w:sz w:val="22"/>
                <w:szCs w:val="22"/>
              </w:rPr>
            </w:pPr>
            <w:r>
              <w:rPr>
                <w:sz w:val="22"/>
                <w:szCs w:val="22"/>
              </w:rPr>
              <w:t>Cooperation agreement signed by all parties involved in the project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Software development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9"/>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 software for online and offline courses, tests and storage for data collected during the project.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Firstly, programmers team from MATF should consult with their colleagues from ETH who had an opportunity to work on similar projects in order to get the necessary information about technologies and other relevant information, help, etc. Then they should proceed with the work and create the software in no more than 4 months.</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Software documentation  (4)</w:t>
            </w:r>
          </w:p>
          <w:p>
            <w:pPr>
              <w:pStyle w:val="Normal"/>
              <w:spacing w:before="60" w:after="60"/>
              <w:rPr>
                <w:sz w:val="22"/>
                <w:szCs w:val="22"/>
              </w:rPr>
            </w:pPr>
            <w:r>
              <w:rPr>
                <w:sz w:val="22"/>
                <w:szCs w:val="22"/>
              </w:rPr>
              <w:t>Platform development (4)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Media campaign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0"/>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create adequate media campaign and provide press staff with acreditation so they can attend opening and closing ceremonies.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UNA will organize the whole campaign with their media team. </w:t>
            </w:r>
          </w:p>
          <w:p>
            <w:pPr>
              <w:pStyle w:val="Normal"/>
              <w:spacing w:before="60" w:after="60"/>
              <w:rPr>
                <w:sz w:val="22"/>
                <w:szCs w:val="22"/>
              </w:rPr>
            </w:pPr>
            <w:r>
              <w:rPr>
                <w:sz w:val="22"/>
                <w:szCs w:val="22"/>
              </w:rPr>
              <w:t>Tasks:</w:t>
            </w:r>
          </w:p>
          <w:p>
            <w:pPr>
              <w:pStyle w:val="Normal"/>
              <w:numPr>
                <w:ilvl w:val="0"/>
                <w:numId w:val="9"/>
              </w:numPr>
              <w:spacing w:before="60" w:after="60"/>
              <w:rPr>
                <w:sz w:val="22"/>
                <w:szCs w:val="22"/>
              </w:rPr>
            </w:pPr>
            <w:r>
              <w:rPr>
                <w:sz w:val="22"/>
                <w:szCs w:val="22"/>
              </w:rPr>
              <w:t>To create a logo</w:t>
            </w:r>
          </w:p>
          <w:p>
            <w:pPr>
              <w:pStyle w:val="Normal"/>
              <w:numPr>
                <w:ilvl w:val="0"/>
                <w:numId w:val="9"/>
              </w:numPr>
              <w:spacing w:before="60" w:after="60"/>
              <w:rPr>
                <w:sz w:val="22"/>
                <w:szCs w:val="22"/>
              </w:rPr>
            </w:pPr>
            <w:r>
              <w:rPr>
                <w:sz w:val="22"/>
                <w:szCs w:val="22"/>
              </w:rPr>
              <w:t>To create a press statement</w:t>
            </w:r>
          </w:p>
          <w:p>
            <w:pPr>
              <w:pStyle w:val="Normal"/>
              <w:numPr>
                <w:ilvl w:val="0"/>
                <w:numId w:val="9"/>
              </w:numPr>
              <w:spacing w:before="60" w:after="60"/>
              <w:rPr>
                <w:sz w:val="22"/>
                <w:szCs w:val="22"/>
              </w:rPr>
            </w:pPr>
            <w:r>
              <w:rPr>
                <w:sz w:val="22"/>
                <w:szCs w:val="22"/>
              </w:rPr>
              <w:t xml:space="preserve">To create at least 3 different TV commercials </w:t>
            </w:r>
          </w:p>
          <w:p>
            <w:pPr>
              <w:pStyle w:val="Normal"/>
              <w:numPr>
                <w:ilvl w:val="0"/>
                <w:numId w:val="9"/>
              </w:numPr>
              <w:spacing w:before="60" w:after="60"/>
              <w:rPr>
                <w:sz w:val="22"/>
                <w:szCs w:val="22"/>
              </w:rPr>
            </w:pPr>
            <w:r>
              <w:rPr>
                <w:sz w:val="22"/>
                <w:szCs w:val="22"/>
              </w:rPr>
              <w:t>To design and print ads for printed media</w:t>
            </w:r>
          </w:p>
          <w:p>
            <w:pPr>
              <w:pStyle w:val="Normal"/>
              <w:numPr>
                <w:ilvl w:val="0"/>
                <w:numId w:val="9"/>
              </w:numPr>
              <w:spacing w:before="60" w:after="60"/>
              <w:rPr>
                <w:sz w:val="22"/>
                <w:szCs w:val="22"/>
              </w:rPr>
            </w:pPr>
            <w:r>
              <w:rPr>
                <w:sz w:val="22"/>
                <w:szCs w:val="22"/>
              </w:rPr>
              <w:t>To provide good internet advertising</w:t>
            </w:r>
          </w:p>
          <w:p>
            <w:pPr>
              <w:pStyle w:val="Normal"/>
              <w:numPr>
                <w:ilvl w:val="0"/>
                <w:numId w:val="9"/>
              </w:numPr>
              <w:spacing w:before="60" w:after="60"/>
              <w:rPr>
                <w:sz w:val="22"/>
                <w:szCs w:val="22"/>
              </w:rPr>
            </w:pPr>
            <w:r>
              <w:rPr>
                <w:sz w:val="22"/>
                <w:szCs w:val="22"/>
              </w:rPr>
              <w:t xml:space="preserve">To create profiles on Facebook, Instagram and Twitter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Press statement (4)</w:t>
            </w:r>
          </w:p>
          <w:p>
            <w:pPr>
              <w:pStyle w:val="Normal"/>
              <w:spacing w:before="60" w:after="60"/>
              <w:rPr>
                <w:sz w:val="22"/>
                <w:szCs w:val="22"/>
              </w:rPr>
            </w:pPr>
            <w:r>
              <w:rPr>
                <w:sz w:val="22"/>
                <w:szCs w:val="22"/>
              </w:rPr>
              <w:t>TV commercial (4)</w:t>
            </w:r>
          </w:p>
          <w:p>
            <w:pPr>
              <w:pStyle w:val="Normal"/>
              <w:spacing w:before="60" w:after="60"/>
              <w:rPr>
                <w:sz w:val="22"/>
                <w:szCs w:val="22"/>
              </w:rPr>
            </w:pPr>
            <w:r>
              <w:rPr>
                <w:sz w:val="22"/>
                <w:szCs w:val="22"/>
              </w:rPr>
              <w:t>All the types of printed advertising: newspaper, buildboards, pamphlets and other (4)</w:t>
            </w:r>
          </w:p>
          <w:p>
            <w:pPr>
              <w:pStyle w:val="Normal"/>
              <w:spacing w:before="60" w:after="60"/>
              <w:rPr>
                <w:sz w:val="22"/>
                <w:szCs w:val="22"/>
              </w:rPr>
            </w:pPr>
            <w:r>
              <w:rPr>
                <w:sz w:val="22"/>
                <w:szCs w:val="22"/>
              </w:rPr>
              <w:t>Internet advertising (ex. Google, Facebook, Instagram) (4)</w:t>
            </w:r>
          </w:p>
          <w:p>
            <w:pPr>
              <w:pStyle w:val="Normal"/>
              <w:spacing w:before="60" w:after="60"/>
              <w:rPr>
                <w:sz w:val="22"/>
                <w:szCs w:val="22"/>
              </w:rPr>
            </w:pPr>
            <w:r>
              <w:rPr>
                <w:sz w:val="22"/>
                <w:szCs w:val="22"/>
              </w:rPr>
              <w:t>Press pass cards for opening and closing ceremonies (9)</w:t>
            </w:r>
          </w:p>
        </w:tc>
      </w:tr>
    </w:tbl>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 creation and division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1"/>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23</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The main objective of this work package is to have various types of courses ready for lecturing.</w:t>
            </w:r>
          </w:p>
          <w:p>
            <w:pPr>
              <w:pStyle w:val="Normal"/>
              <w:spacing w:before="60" w:after="60"/>
              <w:rPr>
                <w:rStyle w:val="DefaultParagraphFont"/>
                <w:sz w:val="20"/>
                <w:szCs w:val="20"/>
              </w:rPr>
            </w:pPr>
            <w:r>
              <w:rPr>
                <w:rStyle w:val="DefaultParagraphFont"/>
                <w:sz w:val="20"/>
                <w:szCs w:val="20"/>
              </w:rPr>
              <w:t>The other important objective is to give all created courses to corresponding lecturer and group of attendees.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Course creation will be based on reasearch information obtained during this WP and those obtained in WP1 and help of corresponding personnel of ETH. </w:t>
            </w:r>
          </w:p>
          <w:p>
            <w:pPr>
              <w:pStyle w:val="Normal"/>
              <w:spacing w:before="60" w:after="60"/>
              <w:rPr>
                <w:sz w:val="22"/>
                <w:szCs w:val="22"/>
              </w:rPr>
            </w:pPr>
            <w:r>
              <w:rPr>
                <w:sz w:val="22"/>
                <w:szCs w:val="22"/>
              </w:rPr>
              <w:t>There will be three types of courses created based on level of knowledge of participants:</w:t>
            </w:r>
          </w:p>
          <w:p>
            <w:pPr>
              <w:pStyle w:val="Normal"/>
              <w:numPr>
                <w:ilvl w:val="0"/>
                <w:numId w:val="10"/>
              </w:numPr>
              <w:spacing w:before="60" w:after="60"/>
              <w:rPr>
                <w:sz w:val="22"/>
                <w:szCs w:val="22"/>
              </w:rPr>
            </w:pPr>
            <w:r>
              <w:rPr>
                <w:sz w:val="22"/>
                <w:szCs w:val="22"/>
              </w:rPr>
              <w:t xml:space="preserve">basic </w:t>
            </w:r>
          </w:p>
          <w:p>
            <w:pPr>
              <w:pStyle w:val="Normal"/>
              <w:numPr>
                <w:ilvl w:val="0"/>
                <w:numId w:val="10"/>
              </w:numPr>
              <w:spacing w:before="60" w:after="60"/>
              <w:rPr>
                <w:sz w:val="22"/>
                <w:szCs w:val="22"/>
              </w:rPr>
            </w:pPr>
            <w:r>
              <w:rPr>
                <w:sz w:val="22"/>
                <w:szCs w:val="22"/>
              </w:rPr>
              <w:t>intermediate</w:t>
            </w:r>
          </w:p>
          <w:p>
            <w:pPr>
              <w:pStyle w:val="Normal"/>
              <w:numPr>
                <w:ilvl w:val="0"/>
                <w:numId w:val="10"/>
              </w:numPr>
              <w:spacing w:before="60" w:after="60"/>
              <w:rPr>
                <w:sz w:val="22"/>
                <w:szCs w:val="22"/>
              </w:rPr>
            </w:pPr>
            <w:r>
              <w:rPr>
                <w:sz w:val="22"/>
                <w:szCs w:val="22"/>
              </w:rPr>
              <w:t>advanced</w:t>
            </w:r>
          </w:p>
          <w:p>
            <w:pPr>
              <w:pStyle w:val="Normal"/>
              <w:spacing w:before="60" w:after="60"/>
              <w:rPr>
                <w:sz w:val="22"/>
                <w:szCs w:val="22"/>
              </w:rPr>
            </w:pPr>
            <w:r>
              <w:rPr>
                <w:sz w:val="22"/>
                <w:szCs w:val="22"/>
              </w:rPr>
              <w:t>Those will be further divided by topics, technologies and more.</w:t>
            </w:r>
          </w:p>
          <w:p>
            <w:pPr>
              <w:pStyle w:val="Normal"/>
              <w:spacing w:before="60" w:after="60"/>
              <w:rPr>
                <w:sz w:val="22"/>
                <w:szCs w:val="22"/>
              </w:rPr>
            </w:pPr>
            <w:r>
              <w:rPr>
                <w:sz w:val="22"/>
                <w:szCs w:val="22"/>
              </w:rPr>
              <w:t>After all the courses are ready they should be divided onto different cities, schools, professors and others who will be holding it.</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Research on technologies and how similar courses are</w:t>
              <w:t xml:space="preserve"> implemented in the</w:t>
              <w:t xml:space="preserve"> developed countries (1)</w:t>
            </w:r>
          </w:p>
          <w:p>
            <w:pPr>
              <w:pStyle w:val="Normal"/>
              <w:spacing w:before="60" w:after="60"/>
              <w:rPr>
                <w:sz w:val="22"/>
                <w:szCs w:val="22"/>
              </w:rPr>
            </w:pPr>
            <w:r>
              <w:rPr>
                <w:sz w:val="22"/>
                <w:szCs w:val="22"/>
              </w:rPr>
              <w:t>Courses developed for basic</w:t>
              <w:t xml:space="preserve"> knowledge (8)</w:t>
            </w:r>
          </w:p>
          <w:p>
            <w:pPr>
              <w:pStyle w:val="Normal"/>
              <w:spacing w:before="60" w:after="60"/>
              <w:rPr>
                <w:sz w:val="22"/>
                <w:szCs w:val="22"/>
              </w:rPr>
            </w:pPr>
            <w:r>
              <w:rPr>
                <w:sz w:val="22"/>
                <w:szCs w:val="22"/>
              </w:rPr>
              <w:t>Courses developed for</w:t>
              <w:t xml:space="preserve"> intermediate level of</w:t>
              <w:t xml:space="preserve"> knowledge (8)</w:t>
            </w:r>
          </w:p>
          <w:p>
            <w:pPr>
              <w:pStyle w:val="Normal"/>
              <w:spacing w:before="60" w:after="60"/>
              <w:rPr>
                <w:sz w:val="22"/>
                <w:szCs w:val="22"/>
              </w:rPr>
            </w:pPr>
            <w:r>
              <w:rPr>
                <w:sz w:val="22"/>
                <w:szCs w:val="22"/>
              </w:rPr>
              <w:t>Courses developed for</w:t>
              <w:t xml:space="preserve"> advanced level of knowledge (8)</w:t>
            </w:r>
          </w:p>
          <w:p>
            <w:pPr>
              <w:pStyle w:val="Normal"/>
              <w:spacing w:before="60" w:after="60"/>
              <w:rPr>
                <w:sz w:val="22"/>
                <w:szCs w:val="22"/>
              </w:rPr>
            </w:pPr>
            <w:r>
              <w:rPr>
                <w:sz w:val="22"/>
                <w:szCs w:val="22"/>
              </w:rPr>
              <w:t>Specialization courses</w:t>
              <w:t xml:space="preserve"> developed (8)</w:t>
            </w:r>
          </w:p>
          <w:p>
            <w:pPr>
              <w:pStyle w:val="Normal"/>
              <w:spacing w:before="60" w:after="60"/>
              <w:rPr>
                <w:sz w:val="22"/>
                <w:szCs w:val="22"/>
              </w:rPr>
            </w:pPr>
            <w:r>
              <w:rPr>
                <w:sz w:val="22"/>
                <w:szCs w:val="22"/>
              </w:rPr>
              <w:t>List of how the courses are</w:t>
              <w:t xml:space="preserve"> divided by cities/schools(if</w:t>
              <w:t xml:space="preserve"> applicable)/professors/age of</w:t>
              <w:t xml:space="preserve"> people attending them</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4.5</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Applications and selection process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2"/>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r>
              <w:rPr>
                <w:sz w:val="22"/>
                <w:szCs w:val="22"/>
              </w:rPr>
              <w:t>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gather applications for courses. </w:t>
            </w:r>
          </w:p>
          <w:p>
            <w:pPr>
              <w:pStyle w:val="Normal"/>
              <w:spacing w:before="60" w:after="60"/>
              <w:rPr>
                <w:rStyle w:val="DefaultParagraphFont"/>
                <w:sz w:val="20"/>
                <w:szCs w:val="20"/>
              </w:rPr>
            </w:pPr>
            <w:r>
              <w:rPr>
                <w:rStyle w:val="DefaultParagraphFont"/>
                <w:sz w:val="20"/>
                <w:szCs w:val="20"/>
              </w:rPr>
              <w:t>To carry out selection process.</w:t>
            </w:r>
          </w:p>
          <w:p>
            <w:pPr>
              <w:pStyle w:val="Normal"/>
              <w:spacing w:before="60" w:after="60"/>
              <w:rPr>
                <w:rStyle w:val="DefaultParagraphFont"/>
                <w:sz w:val="20"/>
                <w:szCs w:val="20"/>
              </w:rPr>
            </w:pPr>
            <w:r>
              <w:rPr>
                <w:rStyle w:val="DefaultParagraphFont"/>
                <w:sz w:val="20"/>
                <w:szCs w:val="20"/>
              </w:rPr>
              <w:t>To inform candidates on their status.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The information about applicants should be collected, sorted and divided into categories. </w:t>
            </w:r>
          </w:p>
          <w:p>
            <w:pPr>
              <w:pStyle w:val="Normal"/>
              <w:spacing w:before="60" w:after="60"/>
              <w:rPr>
                <w:sz w:val="22"/>
                <w:szCs w:val="22"/>
              </w:rPr>
            </w:pPr>
            <w:r>
              <w:rPr>
                <w:sz w:val="22"/>
                <w:szCs w:val="22"/>
              </w:rPr>
              <w:t xml:space="preserve">After the application process is over, the gathered information should be processed and selection process is to be done. </w:t>
            </w:r>
          </w:p>
          <w:p>
            <w:pPr>
              <w:pStyle w:val="Normal"/>
              <w:spacing w:before="60" w:after="60"/>
              <w:rPr>
                <w:sz w:val="22"/>
                <w:szCs w:val="22"/>
              </w:rPr>
            </w:pPr>
            <w:r>
              <w:rPr>
                <w:sz w:val="22"/>
                <w:szCs w:val="22"/>
              </w:rPr>
              <w:t xml:space="preserve">Later on, candidates who passed the application process successfully should be informed about starting dates for their courses, location and other relevant information, while the others, should be informed that they have not passed the application process.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applicants (9)</w:t>
            </w:r>
          </w:p>
          <w:p>
            <w:pPr>
              <w:pStyle w:val="Normal"/>
              <w:spacing w:before="60" w:after="60"/>
              <w:rPr>
                <w:sz w:val="22"/>
                <w:szCs w:val="22"/>
              </w:rPr>
            </w:pPr>
            <w:r>
              <w:rPr>
                <w:sz w:val="22"/>
                <w:szCs w:val="22"/>
              </w:rPr>
              <w:t>Report on selection criteria (9)</w:t>
            </w:r>
          </w:p>
          <w:p>
            <w:pPr>
              <w:pStyle w:val="Normal"/>
              <w:spacing w:before="60" w:after="60"/>
              <w:rPr>
                <w:sz w:val="22"/>
                <w:szCs w:val="22"/>
              </w:rPr>
            </w:pPr>
            <w:r>
              <w:rPr>
                <w:sz w:val="22"/>
                <w:szCs w:val="22"/>
              </w:rPr>
              <w:t>List of selected candidates (9)</w:t>
            </w:r>
          </w:p>
          <w:p>
            <w:pPr>
              <w:pStyle w:val="Normal"/>
              <w:spacing w:before="60" w:after="60"/>
              <w:rPr>
                <w:sz w:val="22"/>
                <w:szCs w:val="22"/>
              </w:rPr>
            </w:pPr>
            <w:r>
              <w:rPr>
                <w:sz w:val="22"/>
                <w:szCs w:val="22"/>
              </w:rPr>
              <w:t>Final list of future trainees (9)</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543"/>
        <w:gridCol w:w="266"/>
        <w:gridCol w:w="994"/>
        <w:gridCol w:w="810"/>
        <w:gridCol w:w="71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288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78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3"/>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75</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Main objective is to successfully hold courses for the trainees.</w:t>
            </w:r>
          </w:p>
          <w:p>
            <w:pPr>
              <w:pStyle w:val="Normal"/>
              <w:spacing w:before="60" w:after="60"/>
              <w:rPr>
                <w:rStyle w:val="DefaultParagraphFont"/>
                <w:sz w:val="20"/>
                <w:szCs w:val="20"/>
              </w:rPr>
            </w:pPr>
            <w:r>
              <w:rPr>
                <w:rStyle w:val="DefaultParagraphFont"/>
                <w:sz w:val="20"/>
                <w:szCs w:val="20"/>
              </w:rPr>
              <w:t xml:space="preserve">To provide trainees with necessary equipment.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Each participant should hold the course they were chosen to trainees from the list they are provided. Telenor will provide equipment for those who are on special lists for that kind of help.</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List of course attendees  (9/11/13/15/</w:t>
              <w:t>17/19/21)</w:t>
            </w:r>
          </w:p>
          <w:p>
            <w:pPr>
              <w:pStyle w:val="Normal"/>
              <w:spacing w:before="60" w:after="60"/>
              <w:rPr>
                <w:sz w:val="22"/>
                <w:szCs w:val="22"/>
              </w:rPr>
            </w:pPr>
            <w:r>
              <w:rPr>
                <w:sz w:val="22"/>
                <w:szCs w:val="22"/>
              </w:rPr>
              <w:t>List of people from sensitive</w:t>
              <w:t xml:space="preserve"> groups who received</w:t>
              <w:t xml:space="preserve"> necessary equipment (9/11/13/15/</w:t>
              <w:t>17/19/21)</w:t>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633"/>
        <w:gridCol w:w="176"/>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297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69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Tests and certificates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4"/>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r>
              <w:rPr>
                <w:sz w:val="22"/>
                <w:szCs w:val="22"/>
              </w:rPr>
              <w:t>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r>
              <w:rPr>
                <w:sz w:val="22"/>
                <w:szCs w:val="22"/>
              </w:rPr>
              <w:t>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t>To make good criteria for the evaluation process.</w:t>
            </w:r>
          </w:p>
          <w:p>
            <w:pPr>
              <w:pStyle w:val="Normal"/>
              <w:spacing w:before="60" w:after="60"/>
              <w:rPr>
                <w:sz w:val="22"/>
                <w:szCs w:val="22"/>
              </w:rPr>
            </w:pPr>
            <w:r>
              <w:rPr>
                <w:sz w:val="22"/>
                <w:szCs w:val="22"/>
              </w:rPr>
              <w:t>To collect reports on results</w:t>
            </w:r>
          </w:p>
          <w:p>
            <w:pPr>
              <w:pStyle w:val="Normal"/>
              <w:spacing w:before="60" w:after="60"/>
              <w:rPr>
                <w:sz w:val="22"/>
                <w:szCs w:val="22"/>
              </w:rPr>
            </w:pPr>
            <w:r>
              <w:rPr>
                <w:sz w:val="22"/>
                <w:szCs w:val="22"/>
              </w:rPr>
              <w:t>To track progress of trainees</w:t>
            </w:r>
          </w:p>
          <w:p>
            <w:pPr>
              <w:pStyle w:val="Normal"/>
              <w:spacing w:before="60" w:after="60"/>
              <w:rPr>
                <w:sz w:val="22"/>
                <w:szCs w:val="22"/>
              </w:rPr>
            </w:pPr>
            <w:r>
              <w:rPr>
                <w:sz w:val="22"/>
                <w:szCs w:val="22"/>
              </w:rPr>
              <w:t>To make a list of successfully finished trainees.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Every party involved should track success of their trainees and send that information to UNA so it can be analyzed.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types of test</w:t>
              <w:t xml:space="preserve"> created and criteria that will</w:t>
              <w:t xml:space="preserve"> be used on evaluating (9)</w:t>
            </w:r>
          </w:p>
          <w:p>
            <w:pPr>
              <w:pStyle w:val="Normal"/>
              <w:spacing w:before="60" w:after="60"/>
              <w:rPr>
                <w:sz w:val="22"/>
                <w:szCs w:val="22"/>
              </w:rPr>
            </w:pPr>
            <w:r>
              <w:rPr>
                <w:sz w:val="22"/>
                <w:szCs w:val="22"/>
              </w:rPr>
              <w:t>Report on mid-term test</w:t>
              <w:t xml:space="preserve"> results (11/15/19)</w:t>
            </w:r>
          </w:p>
          <w:p>
            <w:pPr>
              <w:pStyle w:val="Normal"/>
              <w:spacing w:before="60" w:after="60"/>
              <w:rPr>
                <w:sz w:val="22"/>
                <w:szCs w:val="22"/>
              </w:rPr>
            </w:pPr>
            <w:r>
              <w:rPr>
                <w:sz w:val="22"/>
                <w:szCs w:val="22"/>
              </w:rPr>
              <w:t>Report on final test results (11/13/15/17/19/21/23)</w:t>
            </w:r>
          </w:p>
          <w:p>
            <w:pPr>
              <w:pStyle w:val="Normal"/>
              <w:spacing w:before="60" w:after="60"/>
              <w:rPr>
                <w:sz w:val="22"/>
                <w:szCs w:val="22"/>
              </w:rPr>
            </w:pPr>
            <w:r>
              <w:rPr>
                <w:sz w:val="22"/>
                <w:szCs w:val="22"/>
              </w:rPr>
              <w:t>Report on progress of</w:t>
              <w:t xml:space="preserve"> trainees between mid-term</w:t>
              <w:t xml:space="preserve"> and final tests (11/13/15/17/19/21/23)</w:t>
            </w:r>
          </w:p>
          <w:p>
            <w:pPr>
              <w:pStyle w:val="Normal"/>
              <w:spacing w:before="60" w:after="60"/>
              <w:rPr>
                <w:sz w:val="22"/>
                <w:szCs w:val="22"/>
              </w:rPr>
            </w:pPr>
            <w:r>
              <w:rPr>
                <w:sz w:val="22"/>
                <w:szCs w:val="22"/>
              </w:rPr>
              <w:t>List of all trainees who</w:t>
              <w:t xml:space="preserve"> had successfully finished the</w:t>
              <w:t xml:space="preserve"> program and are to receive</w:t>
              <w:t xml:space="preserve"> the certificate (11/13/15/17/19/21/23)</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24</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Analyzing results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w:t>
            </w:r>
            <w:r>
              <w:rPr>
                <w:rStyle w:val="DefaultParagraphFont"/>
                <w:sz w:val="20"/>
                <w:szCs w:val="20"/>
              </w:rPr>
              <w:t>compare results.</w:t>
            </w:r>
          </w:p>
          <w:p>
            <w:pPr>
              <w:pStyle w:val="Normal"/>
              <w:spacing w:before="60" w:after="60"/>
              <w:rPr>
                <w:rStyle w:val="DefaultParagraphFont"/>
                <w:sz w:val="20"/>
                <w:szCs w:val="20"/>
              </w:rPr>
            </w:pPr>
            <w:r>
              <w:rPr>
                <w:rStyle w:val="DefaultParagraphFont"/>
                <w:sz w:val="20"/>
                <w:szCs w:val="20"/>
              </w:rPr>
              <w:t>To measure success of the project.</w:t>
            </w:r>
          </w:p>
          <w:p>
            <w:pPr>
              <w:pStyle w:val="Normal"/>
              <w:spacing w:before="60" w:after="60"/>
              <w:rPr>
                <w:rStyle w:val="DefaultParagraphFont"/>
                <w:sz w:val="20"/>
                <w:szCs w:val="20"/>
              </w:rPr>
            </w:pPr>
            <w:r>
              <w:rPr>
                <w:rStyle w:val="DefaultParagraphFont"/>
                <w:sz w:val="20"/>
                <w:szCs w:val="20"/>
              </w:rPr>
              <w:t>To analyze data.</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rStyle w:val="DefaultParagraphFont"/>
                <w:sz w:val="20"/>
                <w:szCs w:val="20"/>
              </w:rPr>
            </w:pPr>
            <w:r>
              <w:rPr>
                <w:rStyle w:val="DefaultParagraphFont"/>
                <w:sz w:val="20"/>
                <w:szCs w:val="20"/>
              </w:rPr>
              <w:t>The work consists of</w:t>
            </w:r>
            <w:r>
              <w:rPr>
                <w:rStyle w:val="DefaultParagraphFont"/>
                <w:sz w:val="20"/>
                <w:szCs w:val="20"/>
              </w:rPr>
              <w:t xml:space="preserve"> </w:t>
            </w:r>
            <w:r>
              <w:rPr>
                <w:rStyle w:val="DefaultParagraphFont"/>
                <w:sz w:val="20"/>
                <w:szCs w:val="20"/>
              </w:rPr>
              <w:t>comparing the results and measuring success of the project based on different criteria.</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success of the</w:t>
              <w:t xml:space="preserve"> program based on metrics (24)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753"/>
        <w:gridCol w:w="1257"/>
        <w:gridCol w:w="671"/>
        <w:gridCol w:w="670"/>
        <w:gridCol w:w="671"/>
        <w:gridCol w:w="670"/>
        <w:gridCol w:w="671"/>
        <w:gridCol w:w="669"/>
        <w:gridCol w:w="671"/>
        <w:gridCol w:w="670"/>
        <w:gridCol w:w="671"/>
        <w:gridCol w:w="864"/>
        <w:gridCol w:w="842"/>
      </w:tblGrid>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 no.</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WP4</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WP9</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Total person months</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1</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128</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2</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40</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3</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4</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5</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6</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7</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23</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75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129</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8</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6</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9</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Total</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pPr>
      <w:r>
        <w:rPr/>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The structure of the organisation should be a hierarchy where at the top will be a main board consisting of one responsible person from each participant. Decision-making is done by board voting. </w:t>
      </w:r>
    </w:p>
    <w:p>
      <w:pPr>
        <w:pStyle w:val="Normal"/>
        <w:rPr/>
      </w:pPr>
      <w:r>
        <w:rPr/>
      </w:r>
    </w:p>
    <w:p>
      <w:pPr>
        <w:pStyle w:val="Normal"/>
        <w:rPr>
          <w:sz w:val="22"/>
          <w:szCs w:val="22"/>
        </w:rPr>
      </w:pPr>
      <w:r>
        <w:rPr>
          <w:sz w:val="22"/>
          <w:szCs w:val="22"/>
        </w:rPr>
        <w:t xml:space="preserve">All the tasks between the parties involved are to be divided by UNA, since, they are coordinating the programme. The individual tasks can be disscused between the board members.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bCs/>
          <w:sz w:val="22"/>
          <w:szCs w:val="22"/>
        </w:rPr>
      </w:pPr>
      <w:r>
        <w:rPr>
          <w:rFonts w:ascii="Nimbus Roman No9 L" w:hAnsi="Nimbus Roman No9 L"/>
          <w:b/>
          <w:bCs/>
          <w:sz w:val="22"/>
          <w:szCs w:val="22"/>
        </w:rPr>
        <w:t>UNA Corp</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UNA Corp is company from Belgrade, Serbia founded in 2013. by graduates from School of Mathematics, School of Organisational Sciences and School of Electrical Engeering. The main field of their activity is organization and management of different types of events, teams and making specialized computer programs. They have successfully organized the events such as Noc Istrazivaca, Festival Nauke, IT Fair, for 4 years in a row, made programs for different types of institutions such as Belgrade University, Institution for Public Health, etc..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this company is to lead the project and all the participants from the beginning until the final stages.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all universities is to do the research, create, lecture and evaluate courses.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bCs/>
          <w:sz w:val="22"/>
          <w:szCs w:val="22"/>
        </w:rPr>
      </w:pPr>
      <w:r>
        <w:rPr>
          <w:rFonts w:ascii="Nimbus Roman No9 L" w:hAnsi="Nimbus Roman No9 L"/>
          <w:b/>
          <w:bCs/>
          <w:sz w:val="22"/>
          <w:szCs w:val="22"/>
        </w:rPr>
        <w:t xml:space="preserve">University of Belgrade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The mission of the University of Belgrade is to provide superior education and exceptional knowledge to its students, not only in terms of their intellectual growth and development, but also in terms of growth and development of their human qualities and ethical values, and inspiring their wish and inclination to be leaders; moving the boundaries of knowledge and higher education, promoting intellectual surroundings which cherishes and honors true values, respect and accepting people’s differences and devotion to knowledge, development and human values. </w:t>
      </w:r>
      <w:r>
        <w:rPr>
          <w:rFonts w:ascii="Nimbus Roman No9 L" w:hAnsi="Nimbus Roman No9 L"/>
          <w:b w:val="false"/>
          <w:i w:val="false"/>
          <w:caps w:val="false"/>
          <w:smallCaps w:val="false"/>
          <w:color w:val="000000"/>
          <w:spacing w:val="0"/>
          <w:sz w:val="22"/>
          <w:szCs w:val="22"/>
        </w:rPr>
        <w:t>Devoted to studying, education, progress and prosperity, the University of Belgrade strives to set the strongest standards in higher education, to cherish and encourage intellectual and personal growth and to stimulate meaningful work and effort which serve to the well-being of the entire society.</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Novi Sad</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Novi Sad, with more than 50,000 students and 5,000 employees, is one of the largest educational and research centers in Central Europe. It belongs to the group of comprehensive universities, which are characterized by providing nearly all fields of science and higher education.</w:t>
      </w:r>
      <w:r>
        <w:rPr>
          <w:rFonts w:ascii="Nimbus Roman No9 L" w:hAnsi="Nimbus Roman No9 L"/>
          <w:b/>
          <w:color w:val="000000"/>
          <w:sz w:val="22"/>
          <w:szCs w:val="22"/>
        </w:rPr>
        <w:br/>
      </w:r>
      <w:r>
        <w:rPr>
          <w:rFonts w:ascii="Nimbus Roman No9 L" w:hAnsi="Nimbus Roman No9 L"/>
          <w:b w:val="false"/>
          <w:i w:val="false"/>
          <w:caps w:val="false"/>
          <w:smallCaps w:val="false"/>
          <w:color w:val="000000"/>
          <w:spacing w:val="0"/>
          <w:sz w:val="22"/>
          <w:szCs w:val="22"/>
        </w:rPr>
        <w:t xml:space="preserve">The University of Novi Sad offers around 400 accredited </w:t>
      </w:r>
      <w:hyperlink r:id="rId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study programs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at the level of Bachelor, Master, Specialist and Doctoral studies, carried out at its </w:t>
      </w:r>
      <w:hyperlink r:id="rId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Faculties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and within its </w:t>
      </w:r>
      <w:hyperlink r:id="rId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Centers for Interdisciplinary and Multidisciplinary Studies</w:t>
        </w:r>
      </w:hyperlink>
      <w:r>
        <w:rPr>
          <w:rFonts w:ascii="Nimbus Roman No9 L" w:hAnsi="Nimbus Roman No9 L"/>
          <w:b w:val="false"/>
          <w:i w:val="false"/>
          <w:caps w:val="false"/>
          <w:smallCaps w:val="false"/>
          <w:color w:val="000000"/>
          <w:spacing w:val="0"/>
          <w:sz w:val="22"/>
          <w:szCs w:val="22"/>
        </w:rPr>
        <w:t xml:space="preserve">. The study programs are modern and up-to-date with the latest developments in science and research. Along with the Faculties and Centers, two </w:t>
      </w:r>
      <w:hyperlink r:id="rId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Scientific Institutes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have a significant role in creating a solid scientific base for the process of continuous modernization of the educational offer.</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Nis</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UNIVERSITY OF NIS MISSION:</w:t>
      </w:r>
      <w:r>
        <w:rPr>
          <w:rFonts w:ascii="Nimbus Roman No9 L" w:hAnsi="Nimbus Roman No9 L"/>
          <w:b/>
          <w:i w:val="false"/>
          <w:caps w:val="false"/>
          <w:smallCaps w:val="false"/>
          <w:color w:val="000000"/>
          <w:spacing w:val="0"/>
          <w:sz w:val="22"/>
          <w:szCs w:val="22"/>
        </w:rPr>
        <w:t xml:space="preserve"> </w:t>
      </w:r>
      <w:r>
        <w:rPr>
          <w:rFonts w:ascii="Nimbus Roman No9 L" w:hAnsi="Nimbus Roman No9 L"/>
          <w:b w:val="false"/>
          <w:i w:val="false"/>
          <w:caps w:val="false"/>
          <w:smallCaps w:val="false"/>
          <w:color w:val="000000"/>
          <w:spacing w:val="0"/>
          <w:sz w:val="22"/>
          <w:szCs w:val="22"/>
        </w:rPr>
        <w:t>integration into the European higher education area in accordance with the highest quality standards of education, research and professional work.</w:t>
      </w:r>
    </w:p>
    <w:p>
      <w:pPr>
        <w:pStyle w:val="TextBody"/>
        <w:widowControl/>
        <w:pBdr>
          <w:top w:val="nil"/>
          <w:left w:val="nil"/>
          <w:bottom w:val="nil"/>
          <w:right w:val="nil"/>
        </w:pBdr>
        <w:spacing w:lineRule="atLeast" w:line="345" w:before="0" w:after="300"/>
        <w:ind w:left="0" w:right="0" w:hanging="0"/>
        <w:rPr>
          <w:rFonts w:ascii="Nimbus Roman No9 L" w:hAnsi="Nimbus Roman No9 L"/>
          <w:b w:val="false"/>
          <w:i w:val="false"/>
          <w:caps w:val="false"/>
          <w:smallCaps w:val="false"/>
          <w:color w:val="000000"/>
          <w:spacing w:val="0"/>
          <w:sz w:val="22"/>
          <w:szCs w:val="22"/>
        </w:rPr>
      </w:pPr>
      <w:r>
        <w:rPr>
          <w:rStyle w:val="StrongEmphasis"/>
          <w:rFonts w:ascii="Nimbus Roman No9 L" w:hAnsi="Nimbus Roman No9 L"/>
          <w:b w:val="false"/>
          <w:bCs w:val="false"/>
          <w:i w:val="false"/>
          <w:caps w:val="false"/>
          <w:smallCaps w:val="false"/>
          <w:color w:val="000000"/>
          <w:spacing w:val="0"/>
          <w:sz w:val="22"/>
          <w:szCs w:val="22"/>
        </w:rPr>
        <w:t>UNIVERSITY OF NI</w:t>
      </w:r>
      <w:r>
        <w:rPr>
          <w:rStyle w:val="StrongEmphasis"/>
          <w:rFonts w:ascii="Nimbus Roman No9 L" w:hAnsi="Nimbus Roman No9 L"/>
          <w:b w:val="false"/>
          <w:bCs w:val="false"/>
          <w:i w:val="false"/>
          <w:caps w:val="false"/>
          <w:smallCaps w:val="false"/>
          <w:color w:val="000000"/>
          <w:spacing w:val="0"/>
          <w:sz w:val="22"/>
          <w:szCs w:val="22"/>
        </w:rPr>
        <w:t>S</w:t>
      </w:r>
      <w:r>
        <w:rPr>
          <w:rStyle w:val="StrongEmphasis"/>
          <w:rFonts w:ascii="Nimbus Roman No9 L" w:hAnsi="Nimbus Roman No9 L"/>
          <w:b w:val="false"/>
          <w:bCs w:val="false"/>
          <w:i w:val="false"/>
          <w:caps w:val="false"/>
          <w:smallCaps w:val="false"/>
          <w:color w:val="000000"/>
          <w:spacing w:val="0"/>
          <w:sz w:val="22"/>
          <w:szCs w:val="22"/>
        </w:rPr>
        <w:t xml:space="preserve"> VISION: </w:t>
      </w:r>
      <w:r>
        <w:rPr>
          <w:rFonts w:ascii="Nimbus Roman No9 L" w:hAnsi="Nimbus Roman No9 L"/>
          <w:b w:val="false"/>
          <w:i w:val="false"/>
          <w:caps w:val="false"/>
          <w:smallCaps w:val="false"/>
          <w:color w:val="000000"/>
          <w:spacing w:val="0"/>
          <w:sz w:val="22"/>
          <w:szCs w:val="22"/>
        </w:rPr>
        <w:t>a modern and recognizable Serbian and European university that is comparable to foreign higher education institutions of the highest rank in terms of quality of study programs, teaching activities, research and professional work.</w:t>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Kragujevac</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Kragujevac in 2020 is a generator and driver of innovations in the field of education and research which through the internationalization encourages the synergy of all University members, giving the strong contribution to the strengthening and improvement of University’s reputation in the country and abroad.0 is a partner recognized by international higher education and research institutions, with highest academic standards which provides students, teachers and researchers with the opportunity to acquire general, scientific and artistic knowledge and skills in compliance with the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development.needs of the society and planned regional and national development that through scientific and creative process provides the advancement of society at large.</w:t>
      </w:r>
    </w:p>
    <w:p>
      <w:pPr>
        <w:pStyle w:val="TextBody"/>
        <w:widowControl/>
        <w:ind w:left="0" w:right="0" w:hanging="0"/>
        <w:jc w:val="both"/>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2020 is a partner recognized by international higher education and research institutions, with highest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1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1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1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1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w:t>
      </w:r>
      <w:r>
        <w:rPr/>
        <w:br/>
      </w:r>
    </w:p>
    <w:p>
      <w:pPr>
        <w:pStyle w:val="TextBody"/>
        <w:rPr>
          <w:rFonts w:ascii="Nimbus Roman No9 L" w:hAnsi="Nimbus Roman No9 L"/>
          <w:b/>
          <w:bCs/>
          <w:color w:val="000000"/>
        </w:rPr>
      </w:pPr>
      <w:r>
        <w:rPr>
          <w:rFonts w:ascii="Nimbus Roman No9 L" w:hAnsi="Nimbus Roman No9 L"/>
          <w:b/>
          <w:bCs/>
          <w:color w:val="000000"/>
        </w:rPr>
        <w:t xml:space="preserve">Telenor </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Telenor Group </w:t>
      </w:r>
      <w:r>
        <w:rPr>
          <w:rFonts w:ascii="Nimbus Roman No9 L" w:hAnsi="Nimbus Roman No9 L"/>
          <w:b w:val="false"/>
          <w:i w:val="false"/>
          <w:caps w:val="false"/>
          <w:smallCaps w:val="false"/>
          <w:color w:val="000000"/>
          <w:spacing w:val="0"/>
          <w:sz w:val="22"/>
          <w:szCs w:val="22"/>
        </w:rPr>
        <w:t xml:space="preserve">is a </w:t>
      </w:r>
      <w:hyperlink r:id="rId1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Norwegian</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mostly government-owned </w:t>
      </w:r>
      <w:hyperlink r:id="rId1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multinational</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hyperlink r:id="rId1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telecommunications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company headquartered at </w:t>
      </w:r>
      <w:hyperlink r:id="rId1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Fornebu</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w:t>
      </w:r>
      <w:hyperlink r:id="rId1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Bærum</w:t>
        </w:r>
      </w:hyperlink>
      <w:r>
        <w:rPr>
          <w:rFonts w:ascii="Nimbus Roman No9 L" w:hAnsi="Nimbus Roman No9 L"/>
          <w:b w:val="false"/>
          <w:i w:val="false"/>
          <w:caps w:val="false"/>
          <w:smallCaps w:val="false"/>
          <w:color w:val="000000"/>
          <w:spacing w:val="0"/>
          <w:sz w:val="22"/>
          <w:szCs w:val="22"/>
        </w:rPr>
        <w:t xml:space="preserve">, close to </w:t>
      </w:r>
      <w:hyperlink r:id="rId1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Oslo</w:t>
        </w:r>
      </w:hyperlink>
      <w:r>
        <w:rPr>
          <w:rFonts w:ascii="Nimbus Roman No9 L" w:hAnsi="Nimbus Roman No9 L"/>
          <w:b w:val="false"/>
          <w:i w:val="false"/>
          <w:caps w:val="false"/>
          <w:smallCaps w:val="false"/>
          <w:color w:val="000000"/>
          <w:spacing w:val="0"/>
          <w:sz w:val="22"/>
          <w:szCs w:val="22"/>
        </w:rPr>
        <w:t xml:space="preserve">. It is one of the </w:t>
      </w:r>
      <w:hyperlink r:id="rId2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world's largest mobile telecommunications companies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with operations in </w:t>
      </w:r>
      <w:hyperlink r:id="rId2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Scandinavia</w:t>
        </w:r>
      </w:hyperlink>
      <w:r>
        <w:rPr>
          <w:rFonts w:ascii="Nimbus Roman No9 L" w:hAnsi="Nimbus Roman No9 L"/>
          <w:b w:val="false"/>
          <w:i w:val="false"/>
          <w:caps w:val="false"/>
          <w:smallCaps w:val="false"/>
          <w:color w:val="000000"/>
          <w:spacing w:val="0"/>
          <w:sz w:val="22"/>
          <w:szCs w:val="22"/>
        </w:rPr>
        <w:t xml:space="preserve">, </w:t>
      </w:r>
      <w:hyperlink r:id="rId2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Eastern Europe</w:t>
        </w:r>
      </w:hyperlink>
      <w:r>
        <w:rPr>
          <w:rFonts w:ascii="Nimbus Roman No9 L" w:hAnsi="Nimbus Roman No9 L"/>
          <w:b w:val="false"/>
          <w:i w:val="false"/>
          <w:caps w:val="false"/>
          <w:smallCaps w:val="false"/>
          <w:color w:val="000000"/>
          <w:spacing w:val="0"/>
          <w:sz w:val="22"/>
          <w:szCs w:val="22"/>
        </w:rPr>
        <w:t xml:space="preserve">and </w:t>
      </w:r>
      <w:hyperlink r:id="rId2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Asia</w:t>
        </w:r>
      </w:hyperlink>
      <w:r>
        <w:rPr>
          <w:rFonts w:ascii="Nimbus Roman No9 L" w:hAnsi="Nimbus Roman No9 L"/>
          <w:b w:val="false"/>
          <w:i w:val="false"/>
          <w:caps w:val="false"/>
          <w:smallCaps w:val="false"/>
          <w:color w:val="000000"/>
          <w:spacing w:val="0"/>
          <w:sz w:val="22"/>
          <w:szCs w:val="22"/>
        </w:rPr>
        <w:t xml:space="preserve">. It has extensive broadband and TV distribution operations in four </w:t>
      </w:r>
      <w:hyperlink r:id="rId2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Nordic countries</w:t>
        </w:r>
      </w:hyperlink>
      <w:r>
        <w:rPr>
          <w:rFonts w:ascii="Nimbus Roman No9 L" w:hAnsi="Nimbus Roman No9 L"/>
          <w:b w:val="false"/>
          <w:i w:val="false"/>
          <w:caps w:val="false"/>
          <w:smallCaps w:val="false"/>
          <w:color w:val="000000"/>
          <w:spacing w:val="0"/>
          <w:sz w:val="22"/>
          <w:szCs w:val="22"/>
        </w:rPr>
        <w:t xml:space="preserve">, and a 10-year-old research and business line for </w:t>
      </w:r>
      <w:hyperlink r:id="rId2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Machine-to-Machine</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technology. Telenor owns networks in 13 countries, and has operations in 29 countries (including their 14.6% ownership of </w:t>
      </w:r>
      <w:hyperlink r:id="rId2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Veon</w:t>
        </w:r>
      </w:hyperlink>
      <w:r>
        <w:rPr>
          <w:rFonts w:ascii="Nimbus Roman No9 L" w:hAnsi="Nimbus Roman No9 L"/>
          <w:b w:val="false"/>
          <w:i w:val="false"/>
          <w:caps w:val="false"/>
          <w:smallCaps w:val="false"/>
          <w:color w:val="000000"/>
          <w:spacing w:val="0"/>
          <w:sz w:val="22"/>
          <w:szCs w:val="22"/>
        </w:rPr>
        <w: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bCs/>
          <w:sz w:val="22"/>
          <w:szCs w:val="22"/>
        </w:rPr>
      </w:pPr>
      <w:r>
        <w:rPr>
          <w:rFonts w:ascii="Nimbus Roman No9 L" w:hAnsi="Nimbus Roman No9 L"/>
          <w:b/>
          <w:bCs/>
          <w:sz w:val="22"/>
          <w:szCs w:val="22"/>
        </w:rPr>
        <w:t>ETH</w:t>
      </w:r>
    </w:p>
    <w:p>
      <w:pPr>
        <w:pStyle w:val="Normal"/>
        <w:rPr>
          <w:rFonts w:ascii="Nimbus Roman No9 L" w:hAnsi="Nimbus Roman No9 L"/>
          <w:b/>
          <w:bCs/>
          <w:sz w:val="22"/>
          <w:szCs w:val="22"/>
        </w:rPr>
      </w:pPr>
      <w:r>
        <w:rPr>
          <w:rFonts w:ascii="Nimbus Roman No9 L" w:hAnsi="Nimbus Roman No9 L"/>
          <w:b/>
          <w:bCs/>
          <w:sz w:val="22"/>
          <w:szCs w:val="22"/>
        </w:rPr>
      </w:r>
    </w:p>
    <w:p>
      <w:pPr>
        <w:pStyle w:val="TextBody"/>
        <w:rPr>
          <w:rFonts w:ascii="Nimbus Roman No9 L" w:hAnsi="Nimbus Roman No9 L"/>
          <w:sz w:val="22"/>
          <w:szCs w:val="22"/>
        </w:rPr>
      </w:pPr>
      <w:r>
        <w:rPr>
          <w:rFonts w:ascii="Nimbus Roman No9 L" w:hAnsi="Nimbus Roman No9 L"/>
          <w:sz w:val="22"/>
          <w:szCs w:val="22"/>
        </w:rPr>
        <w:t xml:space="preserve">Freedom and individual responsibility, entrepreneurial spirit and open-mindedness: ETH Zurich stands on a bedrock of true Swiss values. Our university for science and technology </w:t>
      </w:r>
      <w:r>
        <w:fldChar w:fldCharType="begin"/>
      </w:r>
      <w:r>
        <w:instrText> HYPERLINK "https://www.ethz.ch/en/the-eth-zurich/portrait/history.html" \l "par_textimage_2"</w:instrText>
      </w:r>
      <w:r>
        <w:fldChar w:fldCharType="separate"/>
      </w:r>
      <w:r>
        <w:rPr>
          <w:rStyle w:val="InternetLink"/>
          <w:rFonts w:ascii="Nimbus Roman No9 L" w:hAnsi="Nimbus Roman No9 L"/>
          <w:sz w:val="22"/>
          <w:szCs w:val="22"/>
        </w:rPr>
        <w:t>dates back</w:t>
      </w:r>
      <w:r>
        <w:fldChar w:fldCharType="end"/>
      </w:r>
      <w:r>
        <w:rPr>
          <w:rFonts w:ascii="Nimbus Roman No9 L" w:hAnsi="Nimbus Roman No9 L"/>
          <w:sz w:val="22"/>
          <w:szCs w:val="22"/>
        </w:rPr>
        <w:t xml:space="preserve"> to the year 1855, when the founders of modern-day Switzerland created it as a centre of innovation and knowledge.</w:t>
      </w:r>
    </w:p>
    <w:p>
      <w:pPr>
        <w:pStyle w:val="TextBody"/>
        <w:rPr>
          <w:rFonts w:ascii="Nimbus Roman No9 L" w:hAnsi="Nimbus Roman No9 L"/>
          <w:sz w:val="22"/>
          <w:szCs w:val="22"/>
        </w:rPr>
      </w:pPr>
      <w:r>
        <w:rPr>
          <w:rFonts w:ascii="Nimbus Roman No9 L" w:hAnsi="Nimbus Roman No9 L"/>
          <w:sz w:val="22"/>
          <w:szCs w:val="22"/>
        </w:rPr>
        <w:t xml:space="preserve">At ETH Zurich, </w:t>
      </w:r>
      <w:r>
        <w:fldChar w:fldCharType="begin"/>
      </w:r>
      <w:r>
        <w:instrText> HYPERLINK "https://www.ethz.ch/en/studies.html" \l "par_textimage"</w:instrText>
      </w:r>
      <w:r>
        <w:fldChar w:fldCharType="separate"/>
      </w:r>
      <w:r>
        <w:rPr>
          <w:rStyle w:val="InternetLink"/>
          <w:rFonts w:ascii="Nimbus Roman No9 L" w:hAnsi="Nimbus Roman No9 L"/>
          <w:sz w:val="22"/>
          <w:szCs w:val="22"/>
        </w:rPr>
        <w:t>students</w:t>
      </w:r>
      <w:r>
        <w:fldChar w:fldCharType="end"/>
      </w:r>
      <w:r>
        <w:rPr>
          <w:rFonts w:ascii="Nimbus Roman No9 L" w:hAnsi="Nimbus Roman No9 L"/>
          <w:sz w:val="22"/>
          <w:szCs w:val="22"/>
        </w:rPr>
        <w:t xml:space="preserve"> discover an ideal environment for independent thinking, </w:t>
      </w:r>
      <w:r>
        <w:fldChar w:fldCharType="begin"/>
      </w:r>
      <w:r>
        <w:instrText> HYPERLINK "https://www.ethz.ch/en/research.html" \l "par_textimage"</w:instrText>
      </w:r>
      <w:r>
        <w:fldChar w:fldCharType="separate"/>
      </w:r>
      <w:r>
        <w:rPr>
          <w:rStyle w:val="InternetLink"/>
          <w:rFonts w:ascii="Nimbus Roman No9 L" w:hAnsi="Nimbus Roman No9 L"/>
          <w:sz w:val="22"/>
          <w:szCs w:val="22"/>
        </w:rPr>
        <w:t>researchers</w:t>
      </w:r>
      <w:r>
        <w:fldChar w:fldCharType="end"/>
      </w:r>
      <w:r>
        <w:rPr>
          <w:rFonts w:ascii="Nimbus Roman No9 L" w:hAnsi="Nimbus Roman No9 L"/>
          <w:sz w:val="22"/>
          <w:szCs w:val="22"/>
        </w:rPr>
        <w:t xml:space="preserve"> a climate which inspires top performance. Situated in the heart of Europe, yet forging connections all over the world, ETH Zurich is pioneering effective </w:t>
      </w:r>
      <w:r>
        <w:fldChar w:fldCharType="begin"/>
      </w:r>
      <w:r>
        <w:instrText> HYPERLINK "https://www.ethz.ch/en/industry-and-society.html" \l "par_twocolumn_0"</w:instrText>
      </w:r>
      <w:r>
        <w:fldChar w:fldCharType="separate"/>
      </w:r>
      <w:r>
        <w:rPr>
          <w:rStyle w:val="InternetLink"/>
          <w:rFonts w:ascii="Nimbus Roman No9 L" w:hAnsi="Nimbus Roman No9 L"/>
          <w:sz w:val="22"/>
          <w:szCs w:val="22"/>
        </w:rPr>
        <w:t>solutions</w:t>
      </w:r>
      <w:r>
        <w:fldChar w:fldCharType="end"/>
      </w:r>
      <w:r>
        <w:rPr>
          <w:rFonts w:ascii="Nimbus Roman No9 L" w:hAnsi="Nimbus Roman No9 L"/>
          <w:sz w:val="22"/>
          <w:szCs w:val="22"/>
        </w:rPr>
        <w:t xml:space="preserve"> to the global challenges of today and tomorrow.</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All the description were taken from official websites.</w:t>
      </w:r>
    </w:p>
    <w:p>
      <w:pPr>
        <w:pStyle w:val="TextBody"/>
        <w:rPr>
          <w:rFonts w:ascii="Nimbus Roman No9 L" w:hAnsi="Nimbus Roman No9 L"/>
        </w:rPr>
      </w:pPr>
      <w:r>
        <w:rPr>
          <w:rFonts w:ascii="Nimbus Roman No9 L" w:hAnsi="Nimbus Roman No9 L"/>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sz w:val="22"/>
          <w:szCs w:val="22"/>
        </w:rPr>
      </w:pPr>
      <w:r>
        <w:rPr>
          <w:sz w:val="22"/>
          <w:szCs w:val="22"/>
        </w:rPr>
      </w:r>
    </w:p>
    <w:p>
      <w:pPr>
        <w:pStyle w:val="HTMLPreformatted"/>
        <w:shd w:fill="FFFFFF" w:val="clear"/>
        <w:ind w:left="720" w:right="0" w:hanging="0"/>
        <w:rPr>
          <w:rStyle w:val="DefaultParagraphFont"/>
          <w:rFonts w:cs="Times New Roman" w:ascii="Nimbus Roman No9 L" w:hAnsi="Nimbus Roman No9 L"/>
          <w:color w:val="212121"/>
          <w:sz w:val="24"/>
          <w:szCs w:val="24"/>
        </w:rPr>
      </w:pPr>
      <w:r>
        <w:rPr>
          <w:rStyle w:val="DefaultParagraphFont"/>
          <w:rFonts w:cs="Times New Roman" w:ascii="Nimbus Roman No9 L" w:hAnsi="Nimbus Roman No9 L"/>
          <w:sz w:val="24"/>
          <w:szCs w:val="24"/>
        </w:rPr>
        <w:t xml:space="preserve">Consortium </w:t>
      </w:r>
      <w:r>
        <w:rPr>
          <w:rStyle w:val="DefaultParagraphFont"/>
          <w:rFonts w:cs="Times New Roman" w:ascii="Nimbus Roman No9 L" w:hAnsi="Nimbus Roman No9 L"/>
          <w:sz w:val="24"/>
          <w:szCs w:val="24"/>
        </w:rPr>
        <w:t>consists</w:t>
      </w:r>
      <w:r>
        <w:rPr>
          <w:rStyle w:val="DefaultParagraphFont"/>
          <w:rFonts w:cs="Times New Roman" w:ascii="Nimbus Roman No9 L" w:hAnsi="Nimbus Roman No9 L"/>
          <w:sz w:val="24"/>
          <w:szCs w:val="24"/>
        </w:rPr>
        <w:t xml:space="preserve"> of universities </w:t>
      </w:r>
      <w:r>
        <w:rPr>
          <w:rStyle w:val="DefaultParagraphFont"/>
          <w:rFonts w:cs="Times New Roman" w:ascii="Nimbus Roman No9 L" w:hAnsi="Nimbus Roman No9 L"/>
          <w:sz w:val="24"/>
          <w:szCs w:val="24"/>
        </w:rPr>
        <w:t>and companies</w:t>
      </w:r>
      <w:r>
        <w:rPr>
          <w:rStyle w:val="DefaultParagraphFont"/>
          <w:rFonts w:cs="Times New Roman" w:ascii="Nimbus Roman No9 L" w:hAnsi="Nimbus Roman No9 L"/>
          <w:sz w:val="24"/>
          <w:szCs w:val="24"/>
        </w:rPr>
        <w:t xml:space="preserve"> that are renown for the </w:t>
      </w:r>
      <w:r>
        <w:rPr>
          <w:rStyle w:val="DefaultParagraphFont"/>
          <w:rFonts w:cs="Times New Roman" w:ascii="Nimbus Roman No9 L" w:hAnsi="Nimbus Roman No9 L"/>
          <w:sz w:val="24"/>
          <w:szCs w:val="24"/>
        </w:rPr>
        <w:t xml:space="preserve">best staff </w:t>
      </w:r>
      <w:r>
        <w:rPr>
          <w:rStyle w:val="DefaultParagraphFont"/>
          <w:rFonts w:cs="Times New Roman" w:ascii="Nimbus Roman No9 L" w:hAnsi="Nimbus Roman No9 L"/>
          <w:sz w:val="24"/>
          <w:szCs w:val="24"/>
        </w:rPr>
        <w:t xml:space="preserve">in their fields. </w:t>
      </w:r>
      <w:r>
        <w:rPr>
          <w:rStyle w:val="DefaultParagraphFont"/>
          <w:rFonts w:cs="Times New Roman" w:ascii="Nimbus Roman No9 L" w:hAnsi="Nimbus Roman No9 L"/>
          <w:sz w:val="24"/>
          <w:szCs w:val="24"/>
        </w:rPr>
        <w:t>Each and every one of t</w:t>
      </w:r>
      <w:r>
        <w:rPr>
          <w:rStyle w:val="DefaultParagraphFont"/>
          <w:rFonts w:cs="Times New Roman" w:ascii="Nimbus Roman No9 L" w:hAnsi="Nimbus Roman No9 L"/>
          <w:sz w:val="24"/>
          <w:szCs w:val="24"/>
        </w:rPr>
        <w:t>he member</w:t>
      </w:r>
      <w:r>
        <w:rPr>
          <w:rStyle w:val="DefaultParagraphFont"/>
          <w:rFonts w:cs="Times New Roman" w:ascii="Nimbus Roman No9 L" w:hAnsi="Nimbus Roman No9 L"/>
          <w:sz w:val="24"/>
          <w:szCs w:val="24"/>
        </w:rPr>
        <w:t>s</w:t>
      </w:r>
      <w:r>
        <w:rPr>
          <w:rStyle w:val="DefaultParagraphFont"/>
          <w:rFonts w:cs="Times New Roman" w:ascii="Nimbus Roman No9 L" w:hAnsi="Nimbus Roman No9 L"/>
          <w:sz w:val="24"/>
          <w:szCs w:val="24"/>
        </w:rPr>
        <w:t xml:space="preserve"> </w:t>
      </w:r>
      <w:r>
        <w:rPr>
          <w:rStyle w:val="DefaultParagraphFont"/>
          <w:rFonts w:cs="Times New Roman" w:ascii="Nimbus Roman No9 L" w:hAnsi="Nimbus Roman No9 L"/>
          <w:sz w:val="24"/>
          <w:szCs w:val="24"/>
        </w:rPr>
        <w:t xml:space="preserve">are highly qualified and </w:t>
      </w:r>
      <w:r>
        <w:rPr>
          <w:rStyle w:val="DefaultParagraphFont"/>
          <w:rFonts w:cs="Times New Roman" w:ascii="Nimbus Roman No9 L" w:hAnsi="Nimbus Roman No9 L"/>
          <w:sz w:val="24"/>
          <w:szCs w:val="24"/>
        </w:rPr>
        <w:t>have</w:t>
      </w:r>
      <w:r>
        <w:rPr>
          <w:rStyle w:val="DefaultParagraphFont"/>
          <w:rFonts w:cs="Times New Roman" w:ascii="Nimbus Roman No9 L" w:hAnsi="Nimbus Roman No9 L"/>
          <w:sz w:val="24"/>
          <w:szCs w:val="24"/>
        </w:rPr>
        <w:t xml:space="preserve"> all the</w:t>
      </w:r>
      <w:r>
        <w:rPr>
          <w:rStyle w:val="DefaultParagraphFont"/>
          <w:rFonts w:cs="Times New Roman" w:ascii="Nimbus Roman No9 L" w:hAnsi="Nimbus Roman No9 L"/>
          <w:sz w:val="24"/>
          <w:szCs w:val="24"/>
        </w:rPr>
        <w:t xml:space="preserve"> necessary knowledge and skills needed for successful reali</w:t>
      </w:r>
      <w:r>
        <w:rPr>
          <w:rStyle w:val="DefaultParagraphFont"/>
          <w:rFonts w:cs="Times New Roman" w:ascii="Nimbus Roman No9 L" w:hAnsi="Nimbus Roman No9 L"/>
          <w:sz w:val="24"/>
          <w:szCs w:val="24"/>
        </w:rPr>
        <w:t>z</w:t>
      </w:r>
      <w:r>
        <w:rPr>
          <w:rStyle w:val="DefaultParagraphFont"/>
          <w:rFonts w:cs="Times New Roman" w:ascii="Nimbus Roman No9 L" w:hAnsi="Nimbus Roman No9 L"/>
          <w:sz w:val="24"/>
          <w:szCs w:val="24"/>
        </w:rPr>
        <w:t xml:space="preserve">ation of this project. They </w:t>
      </w:r>
      <w:r>
        <w:rPr>
          <w:rStyle w:val="DefaultParagraphFont"/>
          <w:rFonts w:cs="Times New Roman" w:ascii="Nimbus Roman No9 L" w:hAnsi="Nimbus Roman No9 L"/>
          <w:sz w:val="24"/>
          <w:szCs w:val="24"/>
        </w:rPr>
        <w:t>have achieved</w:t>
      </w:r>
      <w:r>
        <w:rPr>
          <w:rStyle w:val="DefaultParagraphFont"/>
          <w:rFonts w:cs="Times New Roman" w:ascii="Nimbus Roman No9 L" w:hAnsi="Nimbus Roman No9 L"/>
          <w:sz w:val="24"/>
          <w:szCs w:val="24"/>
        </w:rPr>
        <w:t xml:space="preserve"> numerous </w:t>
      </w:r>
      <w:r>
        <w:rPr>
          <w:rStyle w:val="DefaultParagraphFont"/>
          <w:rFonts w:cs="Times New Roman" w:ascii="Nimbus Roman No9 L" w:hAnsi="Nimbus Roman No9 L"/>
          <w:sz w:val="24"/>
          <w:szCs w:val="24"/>
        </w:rPr>
        <w:t xml:space="preserve">prizes and done vast amount of </w:t>
      </w:r>
      <w:r>
        <w:rPr>
          <w:rStyle w:val="DefaultParagraphFont"/>
          <w:rFonts w:cs="Times New Roman" w:ascii="Nimbus Roman No9 L" w:hAnsi="Nimbus Roman No9 L"/>
          <w:sz w:val="24"/>
          <w:szCs w:val="24"/>
        </w:rPr>
        <w:t xml:space="preserve">projects </w:t>
      </w:r>
      <w:r>
        <w:rPr>
          <w:rStyle w:val="DefaultParagraphFont"/>
          <w:rFonts w:cs="Times New Roman" w:ascii="Nimbus Roman No9 L" w:hAnsi="Nimbus Roman No9 L"/>
          <w:sz w:val="24"/>
          <w:szCs w:val="24"/>
        </w:rPr>
        <w:t xml:space="preserve">during their career </w:t>
      </w:r>
      <w:r>
        <w:rPr>
          <w:rStyle w:val="DefaultParagraphFont"/>
          <w:rFonts w:cs="Times New Roman" w:ascii="Nimbus Roman No9 L" w:hAnsi="Nimbus Roman No9 L"/>
          <w:sz w:val="24"/>
          <w:szCs w:val="24"/>
        </w:rPr>
        <w:t xml:space="preserve">and </w:t>
      </w:r>
      <w:r>
        <w:rPr>
          <w:rStyle w:val="DefaultParagraphFont"/>
          <w:rFonts w:cs="Times New Roman" w:ascii="Nimbus Roman No9 L" w:hAnsi="Nimbus Roman No9 L"/>
          <w:sz w:val="24"/>
          <w:szCs w:val="24"/>
        </w:rPr>
        <w:t xml:space="preserve">have the </w:t>
      </w:r>
      <w:r>
        <w:rPr>
          <w:rStyle w:val="DefaultParagraphFont"/>
          <w:rFonts w:cs="Times New Roman" w:ascii="Nimbus Roman No9 L" w:hAnsi="Nimbus Roman No9 L"/>
          <w:sz w:val="24"/>
          <w:szCs w:val="24"/>
        </w:rPr>
        <w:t xml:space="preserve">experience which </w:t>
      </w:r>
      <w:r>
        <w:rPr>
          <w:rStyle w:val="DefaultParagraphFont"/>
          <w:rFonts w:cs="Times New Roman" w:ascii="Nimbus Roman No9 L" w:hAnsi="Nimbus Roman No9 L"/>
          <w:sz w:val="24"/>
          <w:szCs w:val="24"/>
        </w:rPr>
        <w:t xml:space="preserve">is critical for </w:t>
      </w:r>
      <w:r>
        <w:rPr>
          <w:rStyle w:val="DefaultParagraphFont"/>
          <w:rFonts w:cs="Times New Roman" w:ascii="Nimbus Roman No9 L" w:hAnsi="Nimbus Roman No9 L"/>
          <w:color w:val="212121"/>
          <w:sz w:val="24"/>
          <w:szCs w:val="24"/>
        </w:rPr>
        <w:t>comprehension of</w:t>
      </w:r>
      <w:r>
        <w:rPr>
          <w:rStyle w:val="DefaultParagraphFont"/>
          <w:rFonts w:cs="Times New Roman" w:ascii="Nimbus Roman No9 L" w:hAnsi="Nimbus Roman No9 L"/>
          <w:color w:val="212121"/>
          <w:sz w:val="24"/>
          <w:szCs w:val="24"/>
        </w:rPr>
        <w:t xml:space="preserve"> the </w:t>
      </w:r>
      <w:r>
        <w:rPr>
          <w:rStyle w:val="DefaultParagraphFont"/>
          <w:rFonts w:cs="Times New Roman" w:ascii="Nimbus Roman No9 L" w:hAnsi="Nimbus Roman No9 L"/>
          <w:color w:val="212121"/>
          <w:sz w:val="24"/>
          <w:szCs w:val="24"/>
        </w:rPr>
        <w:t xml:space="preserve">potential </w:t>
      </w:r>
      <w:r>
        <w:rPr>
          <w:rStyle w:val="DefaultParagraphFont"/>
          <w:rFonts w:cs="Times New Roman" w:ascii="Nimbus Roman No9 L" w:hAnsi="Nimbus Roman No9 L"/>
          <w:color w:val="212121"/>
          <w:sz w:val="24"/>
          <w:szCs w:val="24"/>
        </w:rPr>
        <w:t>problems and provi</w:t>
      </w:r>
      <w:r>
        <w:rPr>
          <w:rStyle w:val="DefaultParagraphFont"/>
          <w:rFonts w:cs="Times New Roman" w:ascii="Nimbus Roman No9 L" w:hAnsi="Nimbus Roman No9 L"/>
          <w:color w:val="212121"/>
          <w:sz w:val="24"/>
          <w:szCs w:val="24"/>
        </w:rPr>
        <w:t>sion of</w:t>
      </w:r>
      <w:r>
        <w:rPr>
          <w:rStyle w:val="DefaultParagraphFont"/>
          <w:rFonts w:cs="Times New Roman" w:ascii="Nimbus Roman No9 L" w:hAnsi="Nimbus Roman No9 L"/>
          <w:color w:val="212121"/>
          <w:sz w:val="24"/>
          <w:szCs w:val="24"/>
        </w:rPr>
        <w:t xml:space="preserve"> solutions </w:t>
      </w:r>
      <w:r>
        <w:rPr>
          <w:rStyle w:val="DefaultParagraphFont"/>
          <w:rFonts w:cs="Times New Roman" w:ascii="Nimbus Roman No9 L" w:hAnsi="Nimbus Roman No9 L"/>
          <w:color w:val="212121"/>
          <w:sz w:val="24"/>
          <w:szCs w:val="24"/>
        </w:rPr>
        <w:t>to them</w:t>
      </w:r>
      <w:r>
        <w:rPr>
          <w:rStyle w:val="DefaultParagraphFont"/>
          <w:rFonts w:cs="Times New Roman" w:ascii="Nimbus Roman No9 L" w:hAnsi="Nimbus Roman No9 L"/>
          <w:color w:val="212121"/>
          <w:sz w:val="24"/>
          <w:szCs w:val="24"/>
        </w:rPr>
        <w:t xml:space="preserve">. They </w:t>
      </w:r>
      <w:r>
        <w:rPr>
          <w:rStyle w:val="DefaultParagraphFont"/>
          <w:rFonts w:cs="Times New Roman" w:ascii="Nimbus Roman No9 L" w:hAnsi="Nimbus Roman No9 L"/>
          <w:color w:val="212121"/>
          <w:sz w:val="24"/>
          <w:szCs w:val="24"/>
        </w:rPr>
        <w:t xml:space="preserve">are all extremely opened for collaboration </w:t>
      </w:r>
      <w:r>
        <w:rPr>
          <w:rStyle w:val="DefaultParagraphFont"/>
          <w:rFonts w:cs="Times New Roman" w:ascii="Nimbus Roman No9 L" w:hAnsi="Nimbus Roman No9 L"/>
          <w:color w:val="212121"/>
          <w:sz w:val="24"/>
          <w:szCs w:val="24"/>
        </w:rPr>
        <w:t xml:space="preserve">which </w:t>
      </w:r>
      <w:r>
        <w:rPr>
          <w:rStyle w:val="DefaultParagraphFont"/>
          <w:rFonts w:cs="Times New Roman" w:ascii="Nimbus Roman No9 L" w:hAnsi="Nimbus Roman No9 L"/>
          <w:color w:val="212121"/>
          <w:sz w:val="24"/>
          <w:szCs w:val="24"/>
        </w:rPr>
        <w:t xml:space="preserve">gives the good chance for success of the </w:t>
      </w:r>
      <w:r>
        <w:rPr>
          <w:rStyle w:val="DefaultParagraphFont"/>
          <w:rFonts w:cs="Times New Roman" w:ascii="Nimbus Roman No9 L" w:hAnsi="Nimbus Roman No9 L"/>
          <w:color w:val="212121"/>
          <w:sz w:val="24"/>
          <w:szCs w:val="24"/>
        </w:rPr>
        <w:t>projec</w:t>
      </w:r>
      <w:r>
        <w:rPr>
          <w:rStyle w:val="DefaultParagraphFont"/>
          <w:rFonts w:cs="Times New Roman" w:ascii="Nimbus Roman No9 L" w:hAnsi="Nimbus Roman No9 L"/>
          <w:color w:val="212121"/>
          <w:sz w:val="24"/>
          <w:szCs w:val="24"/>
        </w:rPr>
        <w:t>t</w:t>
      </w:r>
      <w:r>
        <w:rPr>
          <w:rStyle w:val="DefaultParagraphFont"/>
          <w:rFonts w:cs="Times New Roman" w:ascii="Nimbus Roman No9 L" w:hAnsi="Nimbus Roman No9 L"/>
          <w:color w:val="212121"/>
          <w:sz w:val="24"/>
          <w:szCs w:val="24"/>
        </w:rPr>
        <w:t>.</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There should be no obstacles/barriers concerning the potential legal issues, standards or regulations. </w:t>
      </w:r>
      <w:r>
        <w:rPr>
          <w:rFonts w:ascii="Nimbus Roman No9 L" w:hAnsi="Nimbus Roman No9 L"/>
          <w:sz w:val="22"/>
          <w:szCs w:val="22"/>
        </w:rPr>
        <w:t xml:space="preserve">The potential problems that we can stumble upon are those concerning that there is no sufficient staff members, that there might be not enough/too many applicants fullfilling the criteria. </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4249"/>
        <w:gridCol w:w="1059"/>
        <w:gridCol w:w="3782"/>
      </w:tblGrid>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jc w:val="center"/>
              <w:rPr>
                <w:b/>
                <w:bCs/>
                <w:sz w:val="22"/>
                <w:szCs w:val="22"/>
              </w:rPr>
            </w:pPr>
            <w:r>
              <w:rPr>
                <w:b/>
                <w:bCs/>
                <w:sz w:val="22"/>
                <w:szCs w:val="22"/>
              </w:rPr>
              <w:t>YES/NO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3" w:type="dxa"/>
            </w:tcMar>
          </w:tcPr>
          <w:p>
            <w:pPr>
              <w:pStyle w:val="Normal"/>
              <w:jc w:val="center"/>
              <w:rPr>
                <w:b/>
                <w:bCs/>
              </w:rPr>
            </w:pPr>
            <w:r>
              <w:rPr>
                <w:b/>
                <w:bCs/>
              </w:rPr>
              <w:t>Explanation</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rPr/>
      </w:pPr>
      <w:r>
        <w:rPr/>
      </w:r>
    </w:p>
    <w:sectPr>
      <w:headerReference w:type="default" r:id="rId27"/>
      <w:footerReference w:type="default" r:id="rId28"/>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Nimbus Roman No9 L">
    <w:altName w:val="Times New Roman"/>
    <w:charset w:val="01"/>
    <w:family w:val="roman"/>
    <w:pitch w:val="variable"/>
  </w:font>
  <w:font w:name="Verdana">
    <w:altName w:val="Geneva"/>
    <w:charset w:val="01"/>
    <w:family w:val="roman"/>
    <w:pitch w:val="variable"/>
  </w:font>
  <w:font w:name="Verdana">
    <w:altName w:val="Geneva"/>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jc w:val="left"/>
        <w:rPr>
          <w:rStyle w:val="InternetLink"/>
        </w:rPr>
      </w:pPr>
      <w:r>
        <w:rPr/>
        <w:footnoteRef/>
        <w:tab/>
        <w:t xml:space="preserve">Specific Challenge from the topic description: </w:t>
      </w:r>
      <w:hyperlink r:id="rId1">
        <w:r>
          <w:rPr>
            <w:rStyle w:val="InternetLink"/>
          </w:rPr>
          <w:t>http://ec.europa.eu/research/participants/portal/desktop/en/opportunities/h2020/topics/swafs-01-2018-2019.html</w:t>
        </w:r>
      </w:hyperlink>
    </w:p>
  </w:footnote>
  <w:footnote w:id="5">
    <w:p>
      <w:pPr>
        <w:pStyle w:val="Footnote"/>
        <w:rPr/>
      </w:pPr>
      <w:r>
        <w:rPr/>
        <w:footnoteRef/>
        <w:tab/>
        <w:t xml:space="preserve"> </w:t>
      </w:r>
      <w:r>
        <w:rPr/>
        <w:tab/>
        <w:t>Workpackage number: WP 1 – WP n.</w:t>
      </w:r>
    </w:p>
  </w:footnote>
  <w:footnote w:id="6">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7">
    <w:p>
      <w:pPr>
        <w:pStyle w:val="Footnote"/>
        <w:rPr/>
      </w:pPr>
      <w:r>
        <w:rPr/>
        <w:footnoteRef/>
        <w:tab/>
        <w:t xml:space="preserve"> </w:t>
      </w:r>
      <w:r>
        <w:rPr/>
        <w:tab/>
        <w:t>Number of the participant leading the work in this work package.</w:t>
      </w:r>
    </w:p>
  </w:footnote>
  <w:footnote w:id="8">
    <w:p>
      <w:pPr>
        <w:pStyle w:val="Footnote"/>
        <w:rPr/>
      </w:pPr>
      <w:r>
        <w:rPr/>
        <w:footnoteRef/>
        <w:tab/>
        <w:t xml:space="preserve"> </w:t>
      </w:r>
      <w:r>
        <w:rPr/>
        <w:tab/>
        <w:t>The total number of person-months allocated to each work package.</w:t>
      </w:r>
    </w:p>
  </w:footnote>
  <w:footnote w:id="9">
    <w:p>
      <w:pPr>
        <w:pStyle w:val="Footnote"/>
        <w:rPr/>
      </w:pPr>
      <w:r>
        <w:rPr/>
        <w:footnoteRef/>
        <w:tab/>
        <w:t xml:space="preserve"> </w:t>
      </w:r>
      <w:r>
        <w:rPr/>
        <w:tab/>
        <w:t>Measured in months from the project start date (month 1).</w:t>
      </w:r>
    </w:p>
  </w:footnote>
  <w:footnote w:id="10">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1">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2">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p>
      <w:pPr>
        <w:pStyle w:val="Footnote"/>
        <w:rPr/>
      </w:pPr>
      <w:r>
        <w:rPr/>
      </w:r>
    </w:p>
  </w:footnote>
  <w:footnote w:id="13">
    <w:p>
      <w:pPr>
        <w:pStyle w:val="Footnote"/>
        <w:rPr/>
      </w:pPr>
      <w:r>
        <w:rPr/>
        <w:footnoteRef/>
        <w:tab/>
        <w:t xml:space="preserve"> </w:t>
      </w:r>
      <w:r>
        <w:rPr/>
        <w:tab/>
        <w:t>Measured in months from the project start date (month 1).</w:t>
      </w:r>
    </w:p>
  </w:footnote>
  <w:footnote w:id="14">
    <w:p>
      <w:pPr>
        <w:pStyle w:val="Footnote"/>
        <w:rPr/>
      </w:pPr>
      <w:r>
        <w:rPr/>
        <w:footnoteRef/>
        <w:tab/>
        <w:t xml:space="preserve"> </w:t>
      </w:r>
      <w:r>
        <w:rPr/>
        <w:t>Measured in months from the project start date (month 1).</w:t>
      </w:r>
    </w:p>
  </w:footnote>
  <w:footnote w:id="15">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6">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7">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8">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9">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0">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1">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2">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4">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sz w:val="20"/>
        <w:szCs w:val="20"/>
        <w:lang w:val="en-US"/>
      </w:rPr>
      <w:tab/>
      <w:tab/>
    </w:r>
    <w:r>
      <w:rPr>
        <w:sz w:val="20"/>
        <w:szCs w:val="20"/>
        <w:lang w:val="en-US"/>
      </w:rPr>
      <w:t>PUBLICS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EndnoteCharacters">
    <w:name w:val="Endnote Characters"/>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s.ac.rs/index.php/en/studies/study-programs/by-study-levels" TargetMode="External"/><Relationship Id="rId3" Type="http://schemas.openxmlformats.org/officeDocument/2006/relationships/hyperlink" Target="https://www.uns.ac.rs/index.php/en/faculties" TargetMode="External"/><Relationship Id="rId4" Type="http://schemas.openxmlformats.org/officeDocument/2006/relationships/hyperlink" Target="https://www.uns.ac.rs/index.php/en/university/centres/acimsi/acimsi" TargetMode="External"/><Relationship Id="rId5" Type="http://schemas.openxmlformats.org/officeDocument/2006/relationships/hyperlink" Target="https://www.uns.ac.rs/index.php/en/institutes-centres/institutes" TargetMode="External"/><Relationship Id="rId6" Type="http://schemas.openxmlformats.org/officeDocument/2006/relationships/hyperlink" Target="https://en.wikipedia.org/wiki/Republic_of_Serbia" TargetMode="External"/><Relationship Id="rId7" Type="http://schemas.openxmlformats.org/officeDocument/2006/relationships/hyperlink" Target="https://en.wikipedia.org/wiki/Ministry_(government_department)" TargetMode="External"/><Relationship Id="rId8" Type="http://schemas.openxmlformats.org/officeDocument/2006/relationships/hyperlink" Target="https://en.wikipedia.org/wiki/Government_of_Serbia" TargetMode="External"/><Relationship Id="rId9" Type="http://schemas.openxmlformats.org/officeDocument/2006/relationships/hyperlink" Target="https://en.wikipedia.org/wiki/Education_in_Serbia" TargetMode="External"/><Relationship Id="rId10" Type="http://schemas.openxmlformats.org/officeDocument/2006/relationships/hyperlink" Target="https://en.wikipedia.org/wiki/Republic_of_Serbia" TargetMode="External"/><Relationship Id="rId11" Type="http://schemas.openxmlformats.org/officeDocument/2006/relationships/hyperlink" Target="https://en.wikipedia.org/wiki/Ministry_(government_department)" TargetMode="External"/><Relationship Id="rId12" Type="http://schemas.openxmlformats.org/officeDocument/2006/relationships/hyperlink" Target="https://en.wikipedia.org/wiki/Government_of_Serbia" TargetMode="External"/><Relationship Id="rId13" Type="http://schemas.openxmlformats.org/officeDocument/2006/relationships/hyperlink" Target="https://en.wikipedia.org/wiki/Education_in_Serbia" TargetMode="External"/><Relationship Id="rId14" Type="http://schemas.openxmlformats.org/officeDocument/2006/relationships/hyperlink" Target="https://en.wikipedia.org/wiki/Norwegians" TargetMode="External"/><Relationship Id="rId15" Type="http://schemas.openxmlformats.org/officeDocument/2006/relationships/hyperlink" Target="https://en.wikipedia.org/wiki/Multinational_corporation" TargetMode="External"/><Relationship Id="rId16" Type="http://schemas.openxmlformats.org/officeDocument/2006/relationships/hyperlink" Target="https://en.wikipedia.org/wiki/Telecommunications" TargetMode="External"/><Relationship Id="rId17" Type="http://schemas.openxmlformats.org/officeDocument/2006/relationships/hyperlink" Target="https://en.wikipedia.org/wiki/Fornebu" TargetMode="External"/><Relationship Id="rId18" Type="http://schemas.openxmlformats.org/officeDocument/2006/relationships/hyperlink" Target="https://en.wikipedia.org/wiki/B&#230;rum" TargetMode="External"/><Relationship Id="rId19" Type="http://schemas.openxmlformats.org/officeDocument/2006/relationships/hyperlink" Target="https://en.wikipedia.org/wiki/Oslo" TargetMode="External"/><Relationship Id="rId20" Type="http://schemas.openxmlformats.org/officeDocument/2006/relationships/hyperlink" Target="https://en.wikipedia.org/wiki/List_of_mobile_network_operators" TargetMode="External"/><Relationship Id="rId21" Type="http://schemas.openxmlformats.org/officeDocument/2006/relationships/hyperlink" Target="https://en.wikipedia.org/wiki/Scandinavia" TargetMode="External"/><Relationship Id="rId22" Type="http://schemas.openxmlformats.org/officeDocument/2006/relationships/hyperlink" Target="https://en.wikipedia.org/wiki/Eastern_Europe" TargetMode="External"/><Relationship Id="rId23" Type="http://schemas.openxmlformats.org/officeDocument/2006/relationships/hyperlink" Target="https://en.wikipedia.org/wiki/Asia" TargetMode="External"/><Relationship Id="rId24" Type="http://schemas.openxmlformats.org/officeDocument/2006/relationships/hyperlink" Target="https://en.wikipedia.org/wiki/Nordic_countries" TargetMode="External"/><Relationship Id="rId25" Type="http://schemas.openxmlformats.org/officeDocument/2006/relationships/hyperlink" Target="https://en.wikipedia.org/wiki/Machine-to-Machine" TargetMode="External"/><Relationship Id="rId26" Type="http://schemas.openxmlformats.org/officeDocument/2006/relationships/hyperlink" Target="https://en.wikipedia.org/wiki/Veon_(company)"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c.europa.eu/research/participants/portal/desktop/en/opportunities/h2020/topics/swafs-01-2018-2019.html" TargetMode="Externa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cp:lastPrinted>2017-12-29T11:03:03Z</cp:lastPrinted>
  <dcterms:modified xsi:type="dcterms:W3CDTF">2009-09-30T18:28:00Z</dcterms:modified>
  <cp:revision>2</cp:revision>
  <dc:title>Small or medium-scale focused research projects (STREPs)</dc:title>
</cp:coreProperties>
</file>