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42CD2" w14:textId="412FDF9E" w:rsidR="00286AB3" w:rsidRPr="006026B8" w:rsidRDefault="00286AB3" w:rsidP="006026B8">
      <w:pPr>
        <w:pStyle w:val="Heading1"/>
        <w:jc w:val="center"/>
        <w:rPr>
          <w:rFonts w:asciiTheme="minorHAnsi" w:hAnsiTheme="minorHAnsi" w:cstheme="minorHAnsi"/>
          <w:caps w:val="0"/>
          <w:color w:val="07C2C6"/>
          <w:sz w:val="18"/>
          <w:szCs w:val="18"/>
        </w:rPr>
      </w:pPr>
      <w:r w:rsidRPr="006026B8">
        <w:rPr>
          <w:rFonts w:asciiTheme="minorHAnsi" w:hAnsiTheme="minorHAnsi" w:cstheme="minorHAnsi"/>
          <w:caps w:val="0"/>
          <w:color w:val="07C2C6"/>
          <w:sz w:val="18"/>
          <w:szCs w:val="18"/>
        </w:rPr>
        <w:t>Company Registration: 2022/835367/07</w:t>
      </w:r>
    </w:p>
    <w:p w14:paraId="0C94FAF2" w14:textId="77777777" w:rsidR="00286AB3" w:rsidRPr="00286AB3" w:rsidRDefault="00286AB3" w:rsidP="00286AB3"/>
    <w:p w14:paraId="4A9F0DA3" w14:textId="334E8013" w:rsidR="00771FFA" w:rsidRPr="00286AB3" w:rsidRDefault="00651831" w:rsidP="008468B6">
      <w:pPr>
        <w:pStyle w:val="Heading1"/>
        <w:jc w:val="center"/>
        <w:rPr>
          <w:color w:val="07C2C6"/>
          <w:sz w:val="56"/>
          <w:szCs w:val="56"/>
        </w:rPr>
      </w:pPr>
      <w:r w:rsidRPr="00286AB3">
        <w:rPr>
          <w:color w:val="07C2C6"/>
          <w:sz w:val="56"/>
          <w:szCs w:val="56"/>
        </w:rPr>
        <w:t>Business Overview</w:t>
      </w:r>
    </w:p>
    <w:p w14:paraId="52DB11E3" w14:textId="170BB203" w:rsidR="00771FFA" w:rsidRDefault="00651831">
      <w:r>
        <w:t xml:space="preserve">KRM Human Capital Solutions </w:t>
      </w:r>
      <w:r w:rsidR="00CD4620">
        <w:t xml:space="preserve">(Pty) Ltd is a South African </w:t>
      </w:r>
      <w:r w:rsidR="00FB07F7">
        <w:t>company</w:t>
      </w:r>
      <w:r w:rsidR="00CD4620">
        <w:t>,</w:t>
      </w:r>
      <w:r w:rsidR="00FB07F7">
        <w:t xml:space="preserve"> a level one BBBEE contributor that</w:t>
      </w:r>
      <w:r w:rsidR="00CD4620">
        <w:t xml:space="preserve"> </w:t>
      </w:r>
      <w:r>
        <w:t>is a leading HR consulting company dedicated to helping organizations optimize their human resources. We provide expert guidance and strategic support to enhance HR processes, manage workforces effectively, and align HR practices with business goals.</w:t>
      </w:r>
    </w:p>
    <w:p w14:paraId="591D607D" w14:textId="03799328" w:rsidR="00B14BFC" w:rsidRPr="00B14BFC" w:rsidRDefault="00B14BFC" w:rsidP="00B14BFC">
      <w:pPr>
        <w:pStyle w:val="Heading2"/>
        <w:rPr>
          <w:sz w:val="32"/>
          <w:szCs w:val="32"/>
        </w:rPr>
      </w:pPr>
      <w:r w:rsidRPr="00286AB3">
        <w:rPr>
          <w:color w:val="07C2C6"/>
          <w:sz w:val="32"/>
          <w:szCs w:val="32"/>
        </w:rPr>
        <w:t>MISSION:</w:t>
      </w:r>
    </w:p>
    <w:p w14:paraId="54B59E67" w14:textId="536E13A4" w:rsidR="00B14BFC" w:rsidRDefault="00B14BFC">
      <w:r>
        <w:t>Our mission is to deliver exceptional human capital solutions that empower organizations to achieve their objectives. We strive to provide our clients with the best human solutions experience at the best market price without compromising on the quality of delivery.</w:t>
      </w:r>
    </w:p>
    <w:p w14:paraId="05E0BF3C" w14:textId="25966966" w:rsidR="00B14BFC" w:rsidRPr="00286AB3" w:rsidRDefault="00FB07F7" w:rsidP="00B14BFC">
      <w:pPr>
        <w:pStyle w:val="Heading2"/>
        <w:rPr>
          <w:color w:val="07C2C6"/>
          <w:sz w:val="32"/>
          <w:szCs w:val="32"/>
        </w:rPr>
      </w:pPr>
      <w:r w:rsidRPr="00286AB3">
        <w:rPr>
          <w:color w:val="07C2C6"/>
          <w:sz w:val="32"/>
          <w:szCs w:val="32"/>
        </w:rPr>
        <w:t>V</w:t>
      </w:r>
      <w:r w:rsidR="00B14BFC" w:rsidRPr="00286AB3">
        <w:rPr>
          <w:color w:val="07C2C6"/>
          <w:sz w:val="32"/>
          <w:szCs w:val="32"/>
        </w:rPr>
        <w:t>ISION:</w:t>
      </w:r>
      <w:r w:rsidR="00CD4620" w:rsidRPr="00286AB3">
        <w:rPr>
          <w:color w:val="07C2C6"/>
          <w:sz w:val="32"/>
          <w:szCs w:val="32"/>
        </w:rPr>
        <w:t xml:space="preserve"> </w:t>
      </w:r>
    </w:p>
    <w:p w14:paraId="17985966" w14:textId="0A23872B" w:rsidR="00B14BFC" w:rsidRDefault="00B14BFC">
      <w:r>
        <w:t>Our vision is to be the most trusted and innovative HR consulting partner, renowned for our commitment to excellence, integrity, and client success.</w:t>
      </w:r>
    </w:p>
    <w:p w14:paraId="31668884" w14:textId="77777777" w:rsidR="00B14BFC" w:rsidRDefault="00B14BFC"/>
    <w:p w14:paraId="3E92E7EC" w14:textId="77777777" w:rsidR="00B14BFC" w:rsidRDefault="00B14BFC"/>
    <w:p w14:paraId="394A0BFB" w14:textId="042493EB" w:rsidR="00771FFA" w:rsidRPr="00286AB3" w:rsidRDefault="00651831">
      <w:pPr>
        <w:pStyle w:val="Heading2"/>
        <w:rPr>
          <w:color w:val="07C2C6"/>
          <w:sz w:val="32"/>
          <w:szCs w:val="32"/>
        </w:rPr>
      </w:pPr>
      <w:r w:rsidRPr="00286AB3">
        <w:rPr>
          <w:color w:val="07C2C6"/>
          <w:sz w:val="32"/>
          <w:szCs w:val="32"/>
        </w:rPr>
        <w:t>SERVICE OFFE</w:t>
      </w:r>
      <w:r w:rsidR="00C963A2" w:rsidRPr="00286AB3">
        <w:rPr>
          <w:color w:val="07C2C6"/>
          <w:sz w:val="32"/>
          <w:szCs w:val="32"/>
        </w:rPr>
        <w:t>rings</w:t>
      </w:r>
      <w:r w:rsidR="00286AB3">
        <w:rPr>
          <w:color w:val="07C2C6"/>
          <w:sz w:val="32"/>
          <w:szCs w:val="32"/>
        </w:rPr>
        <w:t>:</w:t>
      </w:r>
    </w:p>
    <w:p w14:paraId="647C3139" w14:textId="669FB031" w:rsidR="00B14BFC" w:rsidRDefault="00B14BFC" w:rsidP="00B14BFC">
      <w:r w:rsidRPr="00CD4620">
        <w:rPr>
          <w:b/>
          <w:bCs/>
        </w:rPr>
        <w:t>HR Policies and Procedures</w:t>
      </w:r>
      <w:r>
        <w:t>: Develop, review, and implement comprehensive HR policies and procedures tailored to your business needs.</w:t>
      </w:r>
    </w:p>
    <w:p w14:paraId="4FA90340" w14:textId="77777777" w:rsidR="00B14BFC" w:rsidRDefault="00B14BFC" w:rsidP="00B14BFC">
      <w:r w:rsidRPr="00CD4620">
        <w:rPr>
          <w:b/>
          <w:bCs/>
        </w:rPr>
        <w:t>Compliance and Risk Management</w:t>
      </w:r>
      <w:r>
        <w:t>: Ensure adherence to labor laws and mitigate HR related risks.</w:t>
      </w:r>
    </w:p>
    <w:p w14:paraId="3F5C36A4" w14:textId="79542D0A" w:rsidR="00B14BFC" w:rsidRDefault="00B14BFC" w:rsidP="00B14BFC">
      <w:r w:rsidRPr="00CD4620">
        <w:rPr>
          <w:b/>
          <w:bCs/>
        </w:rPr>
        <w:t>Contract Drafting</w:t>
      </w:r>
      <w:r>
        <w:t>: Draft and review employment contracts to ensure they are legally compliant and aligned with company policies.</w:t>
      </w:r>
    </w:p>
    <w:p w14:paraId="2405A271" w14:textId="18A623E9" w:rsidR="00B14BFC" w:rsidRDefault="00B14BFC" w:rsidP="00B14BFC">
      <w:r w:rsidRPr="00CD4620">
        <w:rPr>
          <w:b/>
          <w:bCs/>
        </w:rPr>
        <w:t>HR Audits</w:t>
      </w:r>
      <w:r>
        <w:t>: Conduct thorough audits of HR practices and procedures to ensure compliance and identi</w:t>
      </w:r>
      <w:r w:rsidR="008468B6">
        <w:t>f</w:t>
      </w:r>
      <w:r>
        <w:t>y areas for improvement.</w:t>
      </w:r>
    </w:p>
    <w:p w14:paraId="26AAA256" w14:textId="677F2575" w:rsidR="00286AB3" w:rsidRDefault="00B14BFC" w:rsidP="00B14BFC">
      <w:r w:rsidRPr="00CD4620">
        <w:rPr>
          <w:b/>
          <w:bCs/>
        </w:rPr>
        <w:t>Talent Acquisition</w:t>
      </w:r>
      <w:r>
        <w:t>: Assist in recruiting top talent</w:t>
      </w:r>
      <w:r w:rsidR="008468B6">
        <w:t xml:space="preserve"> through effective sourcing, interviewing, and selection processes</w:t>
      </w:r>
      <w:r>
        <w:t>.</w:t>
      </w:r>
      <w:r w:rsidR="007A6C3F">
        <w:t xml:space="preserve"> </w:t>
      </w:r>
    </w:p>
    <w:p w14:paraId="2F60A03E" w14:textId="0F5FC116" w:rsidR="008468B6" w:rsidRDefault="00286AB3" w:rsidP="00B14BFC">
      <w:r w:rsidRPr="00CD4620">
        <w:rPr>
          <w:b/>
          <w:bCs/>
        </w:rPr>
        <w:t xml:space="preserve">Talent </w:t>
      </w:r>
      <w:r>
        <w:rPr>
          <w:b/>
          <w:bCs/>
        </w:rPr>
        <w:t>Management</w:t>
      </w:r>
      <w:r>
        <w:t xml:space="preserve">: </w:t>
      </w:r>
      <w:r w:rsidR="008468B6">
        <w:t>Implement strategies for employee development, performance management, and succession planning.</w:t>
      </w:r>
    </w:p>
    <w:p w14:paraId="6851292A" w14:textId="29B80AAB" w:rsidR="008468B6" w:rsidRDefault="007A6C3F" w:rsidP="00B14BFC">
      <w:r>
        <w:rPr>
          <w:b/>
          <w:bCs/>
        </w:rPr>
        <w:t>Industrial Relations</w:t>
      </w:r>
      <w:r w:rsidR="008468B6">
        <w:t>: Provide guidance on industrial relations issues, including dispute resolution and employee relations.</w:t>
      </w:r>
      <w:r>
        <w:t xml:space="preserve"> Assist clients with grievance and disciplinary processes, dismissal, retrenchments, promotions, occupational detriments, demotions, and other labour practices.</w:t>
      </w:r>
    </w:p>
    <w:p w14:paraId="3BCA02F4" w14:textId="28311954" w:rsidR="00B14BFC" w:rsidRPr="00B14BFC" w:rsidRDefault="008468B6" w:rsidP="00B14BFC">
      <w:r w:rsidRPr="00CD4620">
        <w:rPr>
          <w:b/>
          <w:bCs/>
        </w:rPr>
        <w:t>CCMA Representation</w:t>
      </w:r>
      <w:r>
        <w:t>: Represent and support clients in CCMA (Commission for Conciliation, Mediation, and Arbitration) cases</w:t>
      </w:r>
      <w:r w:rsidR="007A6C3F">
        <w:t>, including case preparations and presentations</w:t>
      </w:r>
      <w:r>
        <w:t>.</w:t>
      </w:r>
    </w:p>
    <w:p w14:paraId="68BA5FD7" w14:textId="53E1654F" w:rsidR="00771FFA" w:rsidRDefault="00651831">
      <w:r w:rsidRPr="00CD4620">
        <w:rPr>
          <w:b/>
          <w:bCs/>
        </w:rPr>
        <w:t>HR Strategy and Planning</w:t>
      </w:r>
      <w:r>
        <w:t>: Develop comprehensive HR strategies to support organizational growth.</w:t>
      </w:r>
    </w:p>
    <w:p w14:paraId="124519CA" w14:textId="4A465452" w:rsidR="00651831" w:rsidRDefault="00651831">
      <w:r w:rsidRPr="00CD4620">
        <w:rPr>
          <w:b/>
          <w:bCs/>
        </w:rPr>
        <w:t>HR Technology Solutions</w:t>
      </w:r>
      <w:r>
        <w:t>: Integrate advanced HR technologies to streamline processes and improve efficiency.</w:t>
      </w:r>
    </w:p>
    <w:p w14:paraId="43CBBE48" w14:textId="3D23DB17" w:rsidR="00651831" w:rsidRPr="00286AB3" w:rsidRDefault="00651831" w:rsidP="00651831">
      <w:pPr>
        <w:pStyle w:val="Heading2"/>
        <w:rPr>
          <w:color w:val="07C2C6"/>
        </w:rPr>
      </w:pPr>
      <w:r w:rsidRPr="00286AB3">
        <w:rPr>
          <w:color w:val="07C2C6"/>
        </w:rPr>
        <w:t>WHY CHOOSE US</w:t>
      </w:r>
    </w:p>
    <w:p w14:paraId="33335047" w14:textId="71BC1C40" w:rsidR="00651831" w:rsidRDefault="00651831" w:rsidP="00651831">
      <w:r w:rsidRPr="007A6C3F">
        <w:rPr>
          <w:b/>
          <w:bCs/>
        </w:rPr>
        <w:t>Expertise</w:t>
      </w:r>
      <w:r>
        <w:t xml:space="preserve">: </w:t>
      </w:r>
      <w:r w:rsidR="007A6C3F">
        <w:t>O</w:t>
      </w:r>
      <w:r>
        <w:t>ur seasoned HR professional</w:t>
      </w:r>
      <w:r w:rsidR="007A6C3F">
        <w:t>s</w:t>
      </w:r>
      <w:r>
        <w:t xml:space="preserve"> bring extensive experience and knowledge to the table.</w:t>
      </w:r>
    </w:p>
    <w:p w14:paraId="072D5D63" w14:textId="20E3991B" w:rsidR="00651831" w:rsidRDefault="00651831" w:rsidP="00651831">
      <w:r w:rsidRPr="007A6C3F">
        <w:rPr>
          <w:b/>
          <w:bCs/>
        </w:rPr>
        <w:t>Customized Solutions</w:t>
      </w:r>
      <w:r>
        <w:t>: We tailor our services to meet the unique needs of each client.</w:t>
      </w:r>
    </w:p>
    <w:p w14:paraId="7048CE01" w14:textId="27E40355" w:rsidR="00651831" w:rsidRDefault="00651831" w:rsidP="00651831">
      <w:r w:rsidRPr="007A6C3F">
        <w:rPr>
          <w:b/>
          <w:bCs/>
        </w:rPr>
        <w:t>Proven Results</w:t>
      </w:r>
      <w:r>
        <w:t>: Our track record of success speaks for itself, with numerous satisfied c</w:t>
      </w:r>
      <w:r w:rsidR="008468B6">
        <w:t>l</w:t>
      </w:r>
      <w:r>
        <w:t>ients and successful projects.</w:t>
      </w:r>
    </w:p>
    <w:p w14:paraId="6ECD625F" w14:textId="77777777" w:rsidR="00651831" w:rsidRDefault="00651831" w:rsidP="00651831"/>
    <w:p w14:paraId="3DECF817" w14:textId="1A706CBB" w:rsidR="00651831" w:rsidRPr="00286AB3" w:rsidRDefault="00651831" w:rsidP="00651831">
      <w:pPr>
        <w:rPr>
          <w:b/>
          <w:bCs/>
        </w:rPr>
      </w:pPr>
      <w:r w:rsidRPr="00286AB3">
        <w:rPr>
          <w:b/>
          <w:bCs/>
        </w:rPr>
        <w:t>Contact information:</w:t>
      </w:r>
    </w:p>
    <w:p w14:paraId="427D9CCF" w14:textId="533CC0C9" w:rsidR="00651831" w:rsidRDefault="00651831" w:rsidP="00651831">
      <w:r w:rsidRPr="00286AB3">
        <w:rPr>
          <w:b/>
          <w:bCs/>
        </w:rPr>
        <w:t>Address:</w:t>
      </w:r>
      <w:r>
        <w:t xml:space="preserve"> 97 Bosbok Road, Randpark Ridge</w:t>
      </w:r>
    </w:p>
    <w:p w14:paraId="4F9C5B20" w14:textId="53181E94" w:rsidR="00651831" w:rsidRDefault="00651831" w:rsidP="00651831">
      <w:r w:rsidRPr="00286AB3">
        <w:rPr>
          <w:b/>
          <w:bCs/>
        </w:rPr>
        <w:t>Phone:</w:t>
      </w:r>
      <w:r>
        <w:t xml:space="preserve"> 0723307467</w:t>
      </w:r>
    </w:p>
    <w:p w14:paraId="1BEB37B8" w14:textId="1E78C325" w:rsidR="00651831" w:rsidRDefault="00651831" w:rsidP="00651831">
      <w:r w:rsidRPr="00286AB3">
        <w:rPr>
          <w:b/>
          <w:bCs/>
        </w:rPr>
        <w:t>Email:</w:t>
      </w:r>
      <w:r w:rsidR="00C963A2">
        <w:t xml:space="preserve"> </w:t>
      </w:r>
      <w:hyperlink r:id="rId7" w:history="1">
        <w:r w:rsidR="00C963A2" w:rsidRPr="000F194B">
          <w:rPr>
            <w:rStyle w:val="Hyperlink"/>
          </w:rPr>
          <w:t>info@krmhcs.co.za</w:t>
        </w:r>
      </w:hyperlink>
    </w:p>
    <w:p w14:paraId="17638540" w14:textId="021DD5C6" w:rsidR="00C963A2" w:rsidRPr="00286AB3" w:rsidRDefault="00C963A2" w:rsidP="00651831">
      <w:pPr>
        <w:rPr>
          <w:b/>
          <w:bCs/>
        </w:rPr>
      </w:pPr>
      <w:r w:rsidRPr="00286AB3">
        <w:rPr>
          <w:b/>
          <w:bCs/>
        </w:rPr>
        <w:t xml:space="preserve">Website: </w:t>
      </w:r>
    </w:p>
    <w:p w14:paraId="63C9856A" w14:textId="77777777" w:rsidR="00C963A2" w:rsidRPr="00651831" w:rsidRDefault="00C963A2" w:rsidP="00651831"/>
    <w:p w14:paraId="4FD20E5F" w14:textId="4C431085" w:rsidR="00771FFA" w:rsidRDefault="00771FFA" w:rsidP="00410F0A">
      <w:pPr>
        <w:pStyle w:val="ListBullet"/>
        <w:numPr>
          <w:ilvl w:val="0"/>
          <w:numId w:val="0"/>
        </w:numPr>
      </w:pPr>
    </w:p>
    <w:sectPr w:rsidR="00771FFA">
      <w:footerReference w:type="default" r:id="rId8"/>
      <w:headerReference w:type="first" r:id="rId9"/>
      <w:footerReference w:type="first" r:id="rId10"/>
      <w:pgSz w:w="12240" w:h="15840"/>
      <w:pgMar w:top="1901" w:right="1008" w:bottom="1440"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716E5" w14:textId="77777777" w:rsidR="00B05385" w:rsidRDefault="00B05385">
      <w:pPr>
        <w:spacing w:before="0" w:after="0" w:line="240" w:lineRule="auto"/>
      </w:pPr>
      <w:r>
        <w:separator/>
      </w:r>
    </w:p>
    <w:p w14:paraId="11B611E1" w14:textId="77777777" w:rsidR="00B05385" w:rsidRDefault="00B05385"/>
  </w:endnote>
  <w:endnote w:type="continuationSeparator" w:id="0">
    <w:p w14:paraId="641FDBF0" w14:textId="77777777" w:rsidR="00B05385" w:rsidRDefault="00B05385">
      <w:pPr>
        <w:spacing w:before="0" w:after="0" w:line="240" w:lineRule="auto"/>
      </w:pPr>
      <w:r>
        <w:continuationSeparator/>
      </w:r>
    </w:p>
    <w:p w14:paraId="35457A1A" w14:textId="77777777" w:rsidR="00B05385" w:rsidRDefault="00B053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1171722"/>
      <w:docPartObj>
        <w:docPartGallery w:val="Page Numbers (Bottom of Page)"/>
        <w:docPartUnique/>
      </w:docPartObj>
    </w:sdtPr>
    <w:sdtEndPr>
      <w:rPr>
        <w:noProof/>
      </w:rPr>
    </w:sdtEndPr>
    <w:sdtContent>
      <w:p w14:paraId="18956CC8" w14:textId="77777777" w:rsidR="00771FFA" w:rsidRDefault="00B05385">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04F1C" w14:textId="2380106E" w:rsidR="00771FFA" w:rsidRDefault="008468B6">
    <w:pPr>
      <w:pStyle w:val="Foo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50E6D" w14:textId="77777777" w:rsidR="00B05385" w:rsidRDefault="00B05385">
      <w:pPr>
        <w:spacing w:before="0" w:after="0" w:line="240" w:lineRule="auto"/>
      </w:pPr>
      <w:r>
        <w:separator/>
      </w:r>
    </w:p>
    <w:p w14:paraId="4B77656E" w14:textId="77777777" w:rsidR="00B05385" w:rsidRDefault="00B05385"/>
  </w:footnote>
  <w:footnote w:type="continuationSeparator" w:id="0">
    <w:p w14:paraId="12C06121" w14:textId="77777777" w:rsidR="00B05385" w:rsidRDefault="00B05385">
      <w:pPr>
        <w:spacing w:before="0" w:after="0" w:line="240" w:lineRule="auto"/>
      </w:pPr>
      <w:r>
        <w:continuationSeparator/>
      </w:r>
    </w:p>
    <w:p w14:paraId="795ADD5E" w14:textId="77777777" w:rsidR="00B05385" w:rsidRDefault="00B053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3205E" w14:textId="4F74012A" w:rsidR="00C963A2" w:rsidRDefault="00C963A2" w:rsidP="006026B8">
    <w:pPr>
      <w:pStyle w:val="Header"/>
      <w:jc w:val="center"/>
    </w:pPr>
    <w:r>
      <w:rPr>
        <w:noProof/>
      </w:rPr>
      <w:drawing>
        <wp:inline distT="0" distB="0" distL="0" distR="0" wp14:anchorId="305D9009" wp14:editId="051C172C">
          <wp:extent cx="4787900" cy="2908300"/>
          <wp:effectExtent l="0" t="0" r="0" b="0"/>
          <wp:docPr id="151330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04778" name="Picture 1513304778"/>
                  <pic:cNvPicPr/>
                </pic:nvPicPr>
                <pic:blipFill>
                  <a:blip r:embed="rId1"/>
                  <a:stretch>
                    <a:fillRect/>
                  </a:stretch>
                </pic:blipFill>
                <pic:spPr>
                  <a:xfrm>
                    <a:off x="0" y="0"/>
                    <a:ext cx="4787900" cy="29083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1" w15:restartNumberingAfterBreak="0">
    <w:nsid w:val="FFFFFF89"/>
    <w:multiLevelType w:val="singleLevel"/>
    <w:tmpl w:val="81DAE79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C4B5103"/>
    <w:multiLevelType w:val="hybridMultilevel"/>
    <w:tmpl w:val="AD0AC416"/>
    <w:lvl w:ilvl="0" w:tplc="1A6C1D10">
      <w:start w:val="1"/>
      <w:numFmt w:val="decimal"/>
      <w:pStyle w:val="ListNumb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F61C5D"/>
    <w:multiLevelType w:val="hybridMultilevel"/>
    <w:tmpl w:val="9F4A8688"/>
    <w:lvl w:ilvl="0" w:tplc="ABE84DA8">
      <w:start w:val="1"/>
      <w:numFmt w:val="bullet"/>
      <w:pStyle w:val="ListBullet"/>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5244638">
    <w:abstractNumId w:val="1"/>
  </w:num>
  <w:num w:numId="2" w16cid:durableId="878979590">
    <w:abstractNumId w:val="3"/>
  </w:num>
  <w:num w:numId="3" w16cid:durableId="686637673">
    <w:abstractNumId w:val="0"/>
  </w:num>
  <w:num w:numId="4" w16cid:durableId="1160578415">
    <w:abstractNumId w:val="5"/>
  </w:num>
  <w:num w:numId="5" w16cid:durableId="921525919">
    <w:abstractNumId w:val="4"/>
  </w:num>
  <w:num w:numId="6" w16cid:durableId="162669204">
    <w:abstractNumId w:val="6"/>
  </w:num>
  <w:num w:numId="7" w16cid:durableId="693534236">
    <w:abstractNumId w:val="2"/>
  </w:num>
  <w:num w:numId="8" w16cid:durableId="12039008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831"/>
    <w:rsid w:val="00286AB3"/>
    <w:rsid w:val="00410F0A"/>
    <w:rsid w:val="006026B8"/>
    <w:rsid w:val="00651831"/>
    <w:rsid w:val="00771FFA"/>
    <w:rsid w:val="007A6C3F"/>
    <w:rsid w:val="008468B6"/>
    <w:rsid w:val="00B05385"/>
    <w:rsid w:val="00B14BFC"/>
    <w:rsid w:val="00C963A2"/>
    <w:rsid w:val="00CD4620"/>
    <w:rsid w:val="00FB0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946538"/>
  <w15:chartTrackingRefBased/>
  <w15:docId w15:val="{090CB2A5-B9DA-5E41-BE6E-732BE9779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7F7F7F" w:themeColor="text1" w:themeTint="80"/>
        <w:sz w:val="24"/>
        <w:szCs w:val="24"/>
        <w:lang w:val="en-US"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line="240" w:lineRule="auto"/>
      <w:outlineLvl w:val="0"/>
    </w:pPr>
    <w:rPr>
      <w:rFonts w:asciiTheme="majorHAnsi" w:eastAsiaTheme="majorEastAsia" w:hAnsiTheme="majorHAnsi" w:cstheme="majorBidi"/>
      <w:caps/>
      <w:color w:val="0072C6" w:themeColor="accent1"/>
      <w:spacing w:val="14"/>
      <w:sz w:val="64"/>
      <w:szCs w:val="32"/>
    </w:rPr>
  </w:style>
  <w:style w:type="paragraph" w:styleId="Heading2">
    <w:name w:val="heading 2"/>
    <w:basedOn w:val="Normal"/>
    <w:next w:val="Normal"/>
    <w:link w:val="Heading2Char"/>
    <w:uiPriority w:val="9"/>
    <w:unhideWhenUsed/>
    <w:qFormat/>
    <w:pPr>
      <w:keepNext/>
      <w:keepLines/>
      <w:spacing w:after="200" w:line="240" w:lineRule="auto"/>
      <w:outlineLvl w:val="1"/>
    </w:pPr>
    <w:rPr>
      <w:rFonts w:asciiTheme="majorHAnsi" w:eastAsiaTheme="majorEastAsia" w:hAnsiTheme="majorHAnsi" w:cstheme="majorBidi"/>
      <w:caps/>
      <w:color w:val="0072C6" w:themeColor="accent1"/>
      <w:spacing w:val="14"/>
      <w:sz w:val="40"/>
      <w:szCs w:val="26"/>
    </w:rPr>
  </w:style>
  <w:style w:type="paragraph" w:styleId="Heading3">
    <w:name w:val="heading 3"/>
    <w:basedOn w:val="Normal"/>
    <w:next w:val="Normal"/>
    <w:link w:val="Heading3Char"/>
    <w:uiPriority w:val="9"/>
    <w:semiHidden/>
    <w:unhideWhenUsed/>
    <w:qFormat/>
    <w:pPr>
      <w:keepNext/>
      <w:keepLines/>
      <w:spacing w:after="240" w:line="240" w:lineRule="auto"/>
      <w:contextualSpacing/>
      <w:outlineLvl w:val="2"/>
    </w:pPr>
    <w:rPr>
      <w:rFonts w:asciiTheme="majorHAnsi" w:eastAsiaTheme="majorEastAsia" w:hAnsiTheme="majorHAnsi" w:cstheme="majorBidi"/>
      <w:color w:val="0072C6" w:themeColor="accent1"/>
      <w:sz w:val="34"/>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0072C6" w:themeColor="accent1"/>
    </w:rPr>
  </w:style>
  <w:style w:type="paragraph" w:styleId="Heading7">
    <w:name w:val="heading 7"/>
    <w:basedOn w:val="Normal"/>
    <w:next w:val="Normal"/>
    <w:link w:val="Heading7Char"/>
    <w:uiPriority w:val="9"/>
    <w:semiHidden/>
    <w:unhideWhenUsed/>
    <w:qFormat/>
    <w:pPr>
      <w:keepNext/>
      <w:keepLines/>
      <w:spacing w:after="180" w:line="240" w:lineRule="auto"/>
      <w:outlineLvl w:val="6"/>
    </w:pPr>
    <w:rPr>
      <w:rFonts w:asciiTheme="majorHAnsi" w:eastAsiaTheme="majorEastAsia" w:hAnsiTheme="majorHAnsi" w:cstheme="majorBidi"/>
      <w:i/>
      <w:iCs/>
      <w:spacing w:val="14"/>
    </w:rPr>
  </w:style>
  <w:style w:type="paragraph" w:styleId="Heading8">
    <w:name w:val="heading 8"/>
    <w:basedOn w:val="Normal"/>
    <w:next w:val="Normal"/>
    <w:link w:val="Heading8Char"/>
    <w:uiPriority w:val="9"/>
    <w:semiHidden/>
    <w:unhideWhenUsed/>
    <w:qFormat/>
    <w:pPr>
      <w:keepNext/>
      <w:keepLines/>
      <w:spacing w:after="180" w:line="240" w:lineRule="auto"/>
      <w:outlineLvl w:val="7"/>
    </w:pPr>
    <w:rPr>
      <w:rFonts w:asciiTheme="majorHAnsi" w:eastAsiaTheme="majorEastAsia" w:hAnsiTheme="majorHAnsi" w:cstheme="majorBidi"/>
      <w:spacing w:val="14"/>
      <w:sz w:val="26"/>
      <w:szCs w:val="21"/>
    </w:rPr>
  </w:style>
  <w:style w:type="paragraph" w:styleId="Heading9">
    <w:name w:val="heading 9"/>
    <w:basedOn w:val="Normal"/>
    <w:next w:val="Normal"/>
    <w:link w:val="Heading9Char"/>
    <w:uiPriority w:val="9"/>
    <w:semiHidden/>
    <w:unhideWhenUsed/>
    <w:qFormat/>
    <w:pPr>
      <w:keepNext/>
      <w:keepLines/>
      <w:spacing w:after="180" w:line="240" w:lineRule="auto"/>
      <w:outlineLvl w:val="8"/>
    </w:pPr>
    <w:rPr>
      <w:rFonts w:asciiTheme="majorHAnsi" w:eastAsiaTheme="majorEastAsia" w:hAnsiTheme="majorHAnsi" w:cstheme="majorBidi"/>
      <w:i/>
      <w:iCs/>
      <w:spacing w:val="14"/>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itle">
    <w:name w:val="Title"/>
    <w:basedOn w:val="Normal"/>
    <w:next w:val="Normal"/>
    <w:link w:val="TitleChar"/>
    <w:uiPriority w:val="10"/>
    <w:semiHidden/>
    <w:unhideWhenUsed/>
    <w:qFormat/>
    <w:pPr>
      <w:spacing w:before="0" w:after="0" w:line="240" w:lineRule="auto"/>
      <w:contextualSpacing/>
    </w:pPr>
    <w:rPr>
      <w:rFonts w:asciiTheme="majorHAnsi" w:eastAsiaTheme="majorEastAsia" w:hAnsiTheme="majorHAnsi" w:cstheme="majorBidi"/>
      <w:caps/>
      <w:color w:val="F98723" w:themeColor="accent2"/>
      <w:spacing w:val="14"/>
      <w:kern w:val="28"/>
      <w:sz w:val="84"/>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F98723" w:themeColor="accent2"/>
      <w:spacing w:val="14"/>
      <w:kern w:val="28"/>
      <w:sz w:val="84"/>
      <w:szCs w:val="56"/>
    </w:rPr>
  </w:style>
  <w:style w:type="paragraph" w:styleId="Subtitle">
    <w:name w:val="Subtitle"/>
    <w:basedOn w:val="Normal"/>
    <w:next w:val="Normal"/>
    <w:link w:val="SubtitleChar"/>
    <w:uiPriority w:val="11"/>
    <w:semiHidden/>
    <w:unhideWhenUsed/>
    <w:qFormat/>
    <w:pPr>
      <w:numPr>
        <w:ilvl w:val="1"/>
      </w:numPr>
      <w:spacing w:before="0" w:after="720" w:line="240" w:lineRule="auto"/>
      <w:contextualSpacing/>
    </w:pPr>
    <w:rPr>
      <w:rFonts w:eastAsiaTheme="minorEastAsia"/>
      <w:caps/>
      <w:sz w:val="40"/>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0072C6" w:themeColor="accent1"/>
      <w:spacing w:val="14"/>
      <w:sz w:val="64"/>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aps/>
      <w:color w:val="0072C6" w:themeColor="accent1"/>
      <w:spacing w:val="14"/>
      <w:sz w:val="40"/>
      <w:szCs w:val="26"/>
    </w:rPr>
  </w:style>
  <w:style w:type="paragraph" w:styleId="ListBullet">
    <w:name w:val="List Bullet"/>
    <w:basedOn w:val="Normal"/>
    <w:uiPriority w:val="31"/>
    <w:qFormat/>
    <w:pPr>
      <w:numPr>
        <w:numId w:val="8"/>
      </w:numPr>
      <w:contextualSpacing/>
    </w:pPr>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IntenseQuote">
    <w:name w:val="Intense Quote"/>
    <w:basedOn w:val="Normal"/>
    <w:next w:val="Normal"/>
    <w:link w:val="IntenseQuoteChar"/>
    <w:uiPriority w:val="30"/>
    <w:semiHidden/>
    <w:unhideWhenUsed/>
    <w:qFormat/>
    <w:pPr>
      <w:spacing w:before="360" w:after="560" w:line="264" w:lineRule="auto"/>
      <w:ind w:left="605" w:right="605"/>
      <w:contextualSpacing/>
    </w:pPr>
    <w:rPr>
      <w:rFonts w:asciiTheme="majorHAnsi" w:hAnsiTheme="majorHAnsi"/>
      <w:i/>
      <w:iCs/>
      <w:color w:val="F98723" w:themeColor="accent2"/>
      <w:sz w:val="3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usinessPaper">
    <w:name w:val="Business Paper"/>
    <w:basedOn w:val="TableNormal"/>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SubtitleChar">
    <w:name w:val="Subtitle Char"/>
    <w:basedOn w:val="DefaultParagraphFont"/>
    <w:link w:val="Subtitle"/>
    <w:uiPriority w:val="11"/>
    <w:semiHidden/>
    <w:rPr>
      <w:rFonts w:eastAsiaTheme="minorEastAsia"/>
      <w:caps/>
      <w:sz w:val="40"/>
      <w:szCs w:val="2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spacing w:val="1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pacing w:val="14"/>
      <w:sz w:val="26"/>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pacing w:val="14"/>
      <w:sz w:val="26"/>
      <w:szCs w:val="21"/>
    </w:rPr>
  </w:style>
  <w:style w:type="character" w:styleId="SubtleEmphasis">
    <w:name w:val="Subtle Emphasis"/>
    <w:basedOn w:val="DefaultParagraphFont"/>
    <w:uiPriority w:val="19"/>
    <w:semiHidden/>
    <w:unhideWhenUsed/>
    <w:qFormat/>
    <w:rPr>
      <w:i/>
      <w:iCs/>
      <w:color w:val="0072C6" w:themeColor="accent1"/>
    </w:rPr>
  </w:style>
  <w:style w:type="character" w:styleId="Emphasis">
    <w:name w:val="Emphasis"/>
    <w:basedOn w:val="DefaultParagraphFont"/>
    <w:uiPriority w:val="20"/>
    <w:semiHidden/>
    <w:unhideWhenUsed/>
    <w:qFormat/>
    <w:rPr>
      <w:i/>
      <w:iCs/>
      <w:color w:val="F98723" w:themeColor="accent2"/>
    </w:rPr>
  </w:style>
  <w:style w:type="character" w:styleId="IntenseEmphasis">
    <w:name w:val="Intense Emphasis"/>
    <w:basedOn w:val="DefaultParagraphFont"/>
    <w:uiPriority w:val="21"/>
    <w:semiHidden/>
    <w:unhideWhenUsed/>
    <w:qFormat/>
    <w:rPr>
      <w:b/>
      <w:i/>
      <w:iCs/>
      <w:color w:val="F98723" w:themeColor="accent2"/>
    </w:rPr>
  </w:style>
  <w:style w:type="character" w:styleId="Strong">
    <w:name w:val="Strong"/>
    <w:basedOn w:val="DefaultParagraphFont"/>
    <w:uiPriority w:val="22"/>
    <w:semiHidden/>
    <w:unhideWhenUsed/>
    <w:qFormat/>
    <w:rPr>
      <w:b/>
      <w:bCs/>
      <w:color w:val="0072C6" w:themeColor="accent1"/>
    </w:rPr>
  </w:style>
  <w:style w:type="character" w:styleId="SubtleReference">
    <w:name w:val="Subtle Reference"/>
    <w:basedOn w:val="DefaultParagraphFont"/>
    <w:uiPriority w:val="31"/>
    <w:semiHidden/>
    <w:unhideWhenUsed/>
    <w:qFormat/>
    <w:rPr>
      <w:i/>
      <w:caps/>
      <w:smallCaps w:val="0"/>
      <w:color w:val="0072C6" w:themeColor="accent1"/>
    </w:rPr>
  </w:style>
  <w:style w:type="character" w:styleId="IntenseReference">
    <w:name w:val="Intense Reference"/>
    <w:basedOn w:val="DefaultParagraphFont"/>
    <w:uiPriority w:val="32"/>
    <w:semiHidden/>
    <w:unhideWhenUsed/>
    <w:qFormat/>
    <w:rPr>
      <w:b/>
      <w:bCs/>
      <w:i/>
      <w:caps/>
      <w:smallCaps w:val="0"/>
      <w:color w:val="0072C6" w:themeColor="accent1"/>
      <w:spacing w:val="0"/>
    </w:rPr>
  </w:style>
  <w:style w:type="character" w:styleId="BookTitle">
    <w:name w:val="Book Title"/>
    <w:basedOn w:val="DefaultParagraphFont"/>
    <w:uiPriority w:val="33"/>
    <w:semiHidden/>
    <w:unhideWhenUsed/>
    <w:qFormat/>
    <w:rPr>
      <w:b w:val="0"/>
      <w:bCs/>
      <w:i w:val="0"/>
      <w:iCs/>
      <w:color w:val="0072C6" w:themeColor="accent1"/>
      <w:spacing w:val="0"/>
      <w:u w:val="single"/>
    </w:rPr>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OCHeading">
    <w:name w:val="TOC Heading"/>
    <w:basedOn w:val="Heading1"/>
    <w:next w:val="Normal"/>
    <w:uiPriority w:val="39"/>
    <w:semiHidden/>
    <w:unhideWhenUsed/>
    <w:qFormat/>
    <w:pPr>
      <w:spacing w:after="0" w:line="360" w:lineRule="auto"/>
      <w:outlineLvl w:val="9"/>
    </w:pPr>
    <w:rPr>
      <w:sz w:val="84"/>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spacing w:before="0" w:after="0" w:line="240" w:lineRule="auto"/>
    </w:pPr>
    <w:rPr>
      <w:color w:val="FFFFFF" w:themeColor="background1"/>
    </w:rPr>
  </w:style>
  <w:style w:type="character" w:customStyle="1" w:styleId="FooterChar">
    <w:name w:val="Footer Char"/>
    <w:basedOn w:val="DefaultParagraphFont"/>
    <w:link w:val="Footer"/>
    <w:uiPriority w:val="99"/>
    <w:rPr>
      <w:color w:val="FFFFFF" w:themeColor="background1"/>
      <w:shd w:val="clear" w:color="auto" w:fill="0072C6" w:themeFill="accent1"/>
    </w:rPr>
  </w:style>
  <w:style w:type="paragraph" w:styleId="Quote">
    <w:name w:val="Quote"/>
    <w:basedOn w:val="Normal"/>
    <w:next w:val="Normal"/>
    <w:link w:val="QuoteChar"/>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QuoteChar">
    <w:name w:val="Quote Char"/>
    <w:basedOn w:val="DefaultParagraphFont"/>
    <w:link w:val="Quote"/>
    <w:uiPriority w:val="29"/>
    <w:rPr>
      <w:rFonts w:asciiTheme="majorHAnsi" w:hAnsiTheme="majorHAnsi"/>
      <w:i/>
      <w:iCs/>
      <w:color w:val="0072C6" w:themeColor="accent1"/>
      <w:sz w:val="40"/>
    </w:rPr>
  </w:style>
  <w:style w:type="character" w:customStyle="1" w:styleId="IntenseQuoteChar">
    <w:name w:val="Intense Quote Char"/>
    <w:basedOn w:val="DefaultParagraphFont"/>
    <w:link w:val="IntenseQuote"/>
    <w:uiPriority w:val="30"/>
    <w:semiHidden/>
    <w:rPr>
      <w:rFonts w:asciiTheme="majorHAnsi" w:hAnsiTheme="majorHAnsi"/>
      <w:i/>
      <w:iCs/>
      <w:color w:val="F98723" w:themeColor="accent2"/>
      <w:sz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072C6" w:themeColor="accent1"/>
      <w:sz w:val="34"/>
    </w:rPr>
  </w:style>
  <w:style w:type="paragraph" w:styleId="ListNumber">
    <w:name w:val="List Number"/>
    <w:basedOn w:val="Normal"/>
    <w:uiPriority w:val="32"/>
    <w:qFormat/>
    <w:pPr>
      <w:numPr>
        <w:numId w:val="7"/>
      </w:numPr>
      <w:contextualSpacing/>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072C6" w:themeColor="accent1"/>
    </w:rPr>
  </w:style>
  <w:style w:type="character" w:styleId="Hyperlink">
    <w:name w:val="Hyperlink"/>
    <w:basedOn w:val="DefaultParagraphFont"/>
    <w:uiPriority w:val="99"/>
    <w:unhideWhenUsed/>
    <w:rsid w:val="00C963A2"/>
    <w:rPr>
      <w:color w:val="0072C6" w:themeColor="hyperlink"/>
      <w:u w:val="single"/>
    </w:rPr>
  </w:style>
  <w:style w:type="character" w:styleId="UnresolvedMention">
    <w:name w:val="Unresolved Mention"/>
    <w:basedOn w:val="DefaultParagraphFont"/>
    <w:uiPriority w:val="99"/>
    <w:semiHidden/>
    <w:unhideWhenUsed/>
    <w:rsid w:val="00C963A2"/>
    <w:rPr>
      <w:color w:val="605E5C"/>
      <w:shd w:val="clear" w:color="auto" w:fill="E1DFDD"/>
    </w:rPr>
  </w:style>
  <w:style w:type="character" w:styleId="FollowedHyperlink">
    <w:name w:val="FollowedHyperlink"/>
    <w:basedOn w:val="DefaultParagraphFont"/>
    <w:uiPriority w:val="99"/>
    <w:semiHidden/>
    <w:unhideWhenUsed/>
    <w:rsid w:val="00C963A2"/>
    <w:rPr>
      <w:color w:val="7949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info@krmhcs.co.z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filwe/Library/Containers/com.microsoft.Word/Data/Library/Application%20Support/Microsoft/Office/16.0/DTS/en-ZA%7b784CE985-8574-F840-A586-4247A778218B%7d/%7bBE7344FF-FDFB-2742-9E47-97DD6DDEF03D%7dtf10002076.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Business Paper.dotx</Template>
  <TotalTime>1</TotalTime>
  <Pages>1</Pages>
  <Words>433</Words>
  <Characters>2274</Characters>
  <Application>Microsoft Office Word</Application>
  <DocSecurity>0</DocSecurity>
  <Lines>162</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 MMUTLE</cp:lastModifiedBy>
  <cp:revision>2</cp:revision>
  <dcterms:created xsi:type="dcterms:W3CDTF">2024-11-14T11:25:00Z</dcterms:created>
  <dcterms:modified xsi:type="dcterms:W3CDTF">2024-11-14T11:25:00Z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TF10002024</vt:lpwstr>
  </property>
</Properties>
</file>