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2E5E1906" w:rsidR="00900FEC" w:rsidRPr="00FA2212" w:rsidRDefault="00904B4F" w:rsidP="00E51848">
      <w:pPr>
        <w:spacing w:line="33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 wp14:anchorId="7DF931FA" wp14:editId="342DDE4B">
            <wp:simplePos x="0" y="0"/>
            <wp:positionH relativeFrom="page">
              <wp:posOffset>6842429</wp:posOffset>
            </wp:positionH>
            <wp:positionV relativeFrom="paragraph">
              <wp:posOffset>7951</wp:posOffset>
            </wp:positionV>
            <wp:extent cx="872490" cy="1226820"/>
            <wp:effectExtent l="0" t="0" r="3810" b="0"/>
            <wp:wrapSquare wrapText="bothSides"/>
            <wp:docPr id="1380680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39599DFD" w:rsidR="00165753" w:rsidRPr="00FA2212" w:rsidRDefault="006F7F91" w:rsidP="00E51848">
      <w:pPr>
        <w:spacing w:after="60" w:line="33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14A78347" w:rsidR="00900FEC" w:rsidRPr="00FA2212" w:rsidRDefault="009068B5" w:rsidP="00E51848">
      <w:pPr>
        <w:pBdr>
          <w:bottom w:val="single" w:sz="6" w:space="1" w:color="auto"/>
        </w:pBdr>
        <w:spacing w:after="60" w:line="33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E51848">
      <w:pPr>
        <w:spacing w:after="60" w:line="33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1FFE4116" w:rsidR="00900FEC" w:rsidRPr="00FA2212" w:rsidRDefault="000049C0" w:rsidP="00E51848">
      <w:pPr>
        <w:spacing w:after="60" w:line="33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37EEF337" w:rsidR="00900FEC" w:rsidRPr="002B1449" w:rsidRDefault="000049C0" w:rsidP="00E51848">
      <w:pPr>
        <w:pBdr>
          <w:bottom w:val="single" w:sz="4" w:space="1" w:color="auto"/>
        </w:pBdr>
        <w:spacing w:after="120" w:line="33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数字福建物联网通信与体系架构安全技术实验室</w:t>
      </w:r>
    </w:p>
    <w:p w14:paraId="119D73F0" w14:textId="7DED1463" w:rsidR="00900FEC" w:rsidRDefault="00186BDA" w:rsidP="00E51848">
      <w:pPr>
        <w:spacing w:after="60" w:line="33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2E6B51AF" w:rsidR="00186BDA" w:rsidRPr="00186BDA" w:rsidRDefault="00C518C8" w:rsidP="00E51848">
      <w:pPr>
        <w:spacing w:after="60" w:line="33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综合测评：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英语证书：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E51848">
      <w:pPr>
        <w:spacing w:after="60" w:line="33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34585D44" w:rsidR="00173AA6" w:rsidRPr="006050FD" w:rsidRDefault="00173AA6" w:rsidP="00E51848">
      <w:pPr>
        <w:pBdr>
          <w:bottom w:val="single" w:sz="4" w:space="1" w:color="auto"/>
        </w:pBdr>
        <w:spacing w:after="60" w:line="33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云、边缘及服务计算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图论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DB70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DB70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E51848">
      <w:pPr>
        <w:spacing w:after="60" w:line="33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33B00367" w:rsidR="005A3030" w:rsidRDefault="00F30836" w:rsidP="00E51848">
      <w:pPr>
        <w:pStyle w:val="a9"/>
        <w:pBdr>
          <w:bottom w:val="single" w:sz="4" w:space="1" w:color="auto"/>
        </w:pBdr>
        <w:spacing w:after="60" w:line="33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1 - 202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3F9AD3E5" w14:textId="3FC0DCC4" w:rsidR="00DB1C83" w:rsidRDefault="009D63CF" w:rsidP="00E51848">
      <w:pPr>
        <w:pStyle w:val="a9"/>
        <w:pBdr>
          <w:bottom w:val="single" w:sz="4" w:space="1" w:color="auto"/>
        </w:pBdr>
        <w:spacing w:after="60" w:line="33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138E17A6" w14:textId="6EFFF0D8" w:rsidR="00F30836" w:rsidRDefault="00F30836" w:rsidP="00E51848">
      <w:pPr>
        <w:spacing w:after="60" w:line="33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项目经历</w:t>
      </w:r>
    </w:p>
    <w:p w14:paraId="6BC790EB" w14:textId="6162E282" w:rsidR="00DE1277" w:rsidRPr="00DE1277" w:rsidRDefault="00DE1277" w:rsidP="00E51848">
      <w:pPr>
        <w:spacing w:after="60" w:line="33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2022.03 – 2022.06 </w:t>
      </w:r>
      <w:r w:rsidRPr="00DE127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基于图卷积神经网络的遥感图像分类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   </w:t>
      </w:r>
      <w:r w:rsidRPr="00DE127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Python, TensorFlow, MATLAB,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Numpy, GCN,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F0F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4739088A" w14:textId="671ECE4F" w:rsidR="00DE1277" w:rsidRPr="00DE1277" w:rsidRDefault="00DE1277" w:rsidP="00E51848">
      <w:pPr>
        <w:pBdr>
          <w:bottom w:val="single" w:sz="4" w:space="1" w:color="auto"/>
        </w:pBdr>
        <w:spacing w:after="60" w:line="33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2023.10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技术栈：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ake,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7695BBAB" w14:textId="582D1065" w:rsidR="00F30836" w:rsidRDefault="00F30836" w:rsidP="00E51848">
      <w:pPr>
        <w:pBdr>
          <w:bottom w:val="single" w:sz="4" w:space="1" w:color="auto"/>
        </w:pBdr>
        <w:spacing w:after="60" w:line="33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Aqius-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2A3BD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E1277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DE2592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Pyscipot,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5C0F0919" w14:textId="4AB1875F" w:rsidR="00150298" w:rsidRDefault="00F66787" w:rsidP="00E51848">
      <w:pPr>
        <w:pBdr>
          <w:bottom w:val="single" w:sz="4" w:space="1" w:color="auto"/>
        </w:pBdr>
        <w:spacing w:after="60" w:line="33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024.</w:t>
      </w:r>
      <w:r w:rsidR="00423612">
        <w:rPr>
          <w:rFonts w:ascii="Book Antiqua" w:eastAsiaTheme="minorEastAsia" w:hAnsi="Book Antiqua" w:cs="MS Gothic"/>
          <w:sz w:val="20"/>
          <w:szCs w:val="20"/>
          <w:lang w:eastAsia="zh-CN"/>
        </w:rPr>
        <w:t>03 – 2024.0</w:t>
      </w:r>
      <w:r w:rsidR="00A85A3D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236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EF335E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Map</w:t>
      </w:r>
      <w:r w:rsidR="00423612" w:rsidRPr="008B57C2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educe</w:t>
      </w:r>
      <w:r w:rsidR="00423612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</w:t>
      </w:r>
      <w:r w:rsidR="00593575" w:rsidRPr="008B57C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分布式词频统计和分类</w:t>
      </w:r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9B6C3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59357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593575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59357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27DC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C++ 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D27DC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D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ocker</w:t>
      </w:r>
      <w:r w:rsidR="00BD511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20F07">
        <w:rPr>
          <w:rFonts w:ascii="Book Antiqua" w:eastAsiaTheme="minorEastAsia" w:hAnsi="Book Antiqua" w:cs="MS Gothic"/>
          <w:sz w:val="20"/>
          <w:szCs w:val="20"/>
          <w:lang w:eastAsia="zh-CN"/>
        </w:rPr>
        <w:t>B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utton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>R</w:t>
      </w:r>
      <w:r w:rsidR="00D27DC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pc</w:t>
      </w:r>
      <w:r w:rsidR="00420F07">
        <w:rPr>
          <w:rFonts w:ascii="Book Antiqua" w:eastAsiaTheme="minorEastAsia" w:hAnsi="Book Antiqua" w:cs="MS Gothic"/>
          <w:sz w:val="20"/>
          <w:szCs w:val="20"/>
          <w:lang w:eastAsia="zh-CN"/>
        </w:rPr>
        <w:t>, Git</w:t>
      </w:r>
      <w:r w:rsidR="00FB20DE">
        <w:rPr>
          <w:rFonts w:ascii="Book Antiqua" w:eastAsiaTheme="minorEastAsia" w:hAnsi="Book Antiqua" w:cs="MS Gothic"/>
          <w:sz w:val="20"/>
          <w:szCs w:val="20"/>
          <w:lang w:eastAsia="zh-CN"/>
        </w:rPr>
        <w:t>, Linux</w:t>
      </w:r>
      <w:r w:rsidR="00BD511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6419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ap</w:t>
      </w:r>
      <w:r w:rsidR="0064195A">
        <w:rPr>
          <w:rFonts w:ascii="Book Antiqua" w:eastAsiaTheme="minorEastAsia" w:hAnsi="Book Antiqua" w:cs="MS Gothic"/>
          <w:sz w:val="20"/>
          <w:szCs w:val="20"/>
          <w:lang w:eastAsia="zh-CN"/>
        </w:rPr>
        <w:t>R</w:t>
      </w:r>
      <w:r w:rsidR="006419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educe</w:t>
      </w:r>
    </w:p>
    <w:p w14:paraId="058287C3" w14:textId="2F038827" w:rsidR="00F15287" w:rsidRDefault="00F15287" w:rsidP="00E51848">
      <w:pPr>
        <w:pBdr>
          <w:bottom w:val="single" w:sz="4" w:space="1" w:color="auto"/>
        </w:pBdr>
        <w:spacing w:after="60" w:line="33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44078">
        <w:rPr>
          <w:rFonts w:ascii="Book Antiqua" w:eastAsiaTheme="minorEastAsia" w:hAnsi="Book Antiqua" w:cs="MS Gothic"/>
          <w:sz w:val="20"/>
          <w:szCs w:val="20"/>
          <w:lang w:eastAsia="zh-CN"/>
        </w:rPr>
        <w:t>技术栈：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Protobuf</w:t>
      </w:r>
    </w:p>
    <w:p w14:paraId="4B18EAC8" w14:textId="46C7A672" w:rsidR="00307CD0" w:rsidRDefault="00307CD0" w:rsidP="00E51848">
      <w:pPr>
        <w:spacing w:after="60" w:line="33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70746903" w14:textId="34596199" w:rsidR="00307CD0" w:rsidRPr="00F86583" w:rsidRDefault="00307CD0" w:rsidP="00E51848">
      <w:pPr>
        <w:pBdr>
          <w:bottom w:val="single" w:sz="4" w:space="1" w:color="auto"/>
        </w:pBdr>
        <w:spacing w:after="60" w:line="33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 w:rsidR="007C570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边端协同车联网低时延高能效多域</w:t>
      </w:r>
      <w:r w:rsidRPr="00F174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 w:rsidR="003C5B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3C5B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14C69809" w14:textId="17EB561B" w:rsidR="00244CE8" w:rsidRPr="00FA2212" w:rsidRDefault="00ED0880" w:rsidP="00E51848">
      <w:pPr>
        <w:spacing w:after="60" w:line="33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664E2340" w14:textId="09E9E269" w:rsidR="0080457A" w:rsidRPr="00FA2212" w:rsidRDefault="0080457A" w:rsidP="00E51848">
      <w:pPr>
        <w:spacing w:after="60" w:line="330" w:lineRule="atLeast"/>
        <w:ind w:left="190" w:hangingChars="100" w:hanging="19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1.</w:t>
      </w:r>
      <w:r w:rsidRP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M. Liwang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ED0880" w:rsidRPr="00ED0880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 xml:space="preserve"> </w:t>
      </w:r>
      <w:r w:rsidR="00ED0880" w:rsidRPr="00ED0880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G</w:t>
      </w:r>
      <w:r w:rsidR="00ED0880" w:rsidRPr="00ED0880">
        <w:rPr>
          <w:rFonts w:ascii="Book Antiqua" w:eastAsia="Book Antiqua" w:hAnsi="Book Antiqua" w:cs="Book Antiqua" w:hint="eastAsia"/>
          <w:b/>
          <w:bCs/>
          <w:color w:val="000000"/>
          <w:sz w:val="19"/>
          <w:szCs w:val="19"/>
          <w:lang w:eastAsia="zh-CN" w:bidi="ar"/>
        </w:rPr>
        <w:t>uo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et al, "</w:t>
      </w:r>
      <w:r w:rsidR="005D232F" w:rsidRPr="005D232F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Unleashing the Potential of Stage-Wise Decision-Making in Scheduling of Graph-Structured Tasks over Mobile Vehicular Clouds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", </w:t>
      </w:r>
      <w:bookmarkStart w:id="1" w:name="OLE_LINK1"/>
      <w:r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IEEE</w:t>
      </w:r>
      <w:bookmarkEnd w:id="1"/>
      <w:r w:rsidR="00ED0880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</w:t>
      </w:r>
      <w:r w:rsidR="00ED0880">
        <w:rPr>
          <w:rFonts w:asciiTheme="minorEastAsia" w:eastAsiaTheme="minorEastAsia" w:hAnsiTheme="minorEastAsia" w:cs="Book Antiqua" w:hint="eastAsia"/>
          <w:i/>
          <w:iCs/>
          <w:color w:val="000000"/>
          <w:sz w:val="19"/>
          <w:szCs w:val="19"/>
          <w:lang w:eastAsia="zh-CN" w:bidi="ar"/>
        </w:rPr>
        <w:t>communication</w:t>
      </w:r>
      <w:r w:rsidR="00AC3AA0">
        <w:rPr>
          <w:rFonts w:asciiTheme="minorEastAsia" w:eastAsiaTheme="minorEastAsia" w:hAnsiTheme="minorEastAsia" w:cs="Book Antiqua" w:hint="eastAsia"/>
          <w:i/>
          <w:iCs/>
          <w:color w:val="000000"/>
          <w:sz w:val="19"/>
          <w:szCs w:val="19"/>
          <w:lang w:eastAsia="zh-CN" w:bidi="ar"/>
        </w:rPr>
        <w:t xml:space="preserve"> Magazine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202</w:t>
      </w:r>
      <w:r w:rsidR="005D232F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4</w:t>
      </w:r>
      <w:r w:rsid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ED0880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0</w:t>
      </w:r>
      <w:r w:rsidR="005D232F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3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290871"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="00ED0880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学生一作</w:t>
      </w:r>
      <w:r w:rsidR="00ED0880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D0880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IF: </w:t>
      </w:r>
      <w:r w:rsidR="00ED0880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3909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</w:t>
      </w:r>
      <w:r w:rsidR="00ED0880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D0880" w:rsidRPr="00290871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="00ED088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688CB0D6" w14:textId="080A0923" w:rsidR="003B5496" w:rsidRPr="00FA2212" w:rsidRDefault="0080457A" w:rsidP="00E51848">
      <w:pPr>
        <w:spacing w:after="60" w:line="330" w:lineRule="atLeast"/>
        <w:ind w:left="190" w:hangingChars="100" w:hanging="190"/>
        <w:jc w:val="both"/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2. 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 Guo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M. Liwang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et al, "</w:t>
      </w:r>
      <w:r w:rsidR="003B5496" w:rsidRPr="00FA2212">
        <w:t xml:space="preserve">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Real-time and Low-Overhead Graph Task Scheduling over Vehicular Computing-assisted Edge Networks</w:t>
      </w:r>
      <w:r w:rsidR="00D83A68">
        <w:t xml:space="preserve"> </w:t>
      </w:r>
      <w:r w:rsidR="00874F20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",</w:t>
      </w:r>
      <w:r w:rsidR="00D83A68" w:rsidRPr="00D83A68">
        <w:rPr>
          <w:rFonts w:ascii="Oswald" w:hAnsi="Oswald"/>
          <w:color w:val="404041"/>
          <w:sz w:val="27"/>
          <w:szCs w:val="27"/>
          <w:shd w:val="clear" w:color="auto" w:fill="FFFFFF"/>
        </w:rPr>
        <w:t xml:space="preserve"> </w:t>
      </w:r>
      <w:r w:rsidR="00D83A68" w:rsidRPr="00D83A68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>IEEE International Conference on Communications</w:t>
      </w:r>
      <w:r w:rsid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202</w:t>
      </w:r>
      <w:r w:rsidR="00AC3AA0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4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AC3AA0">
        <w:rPr>
          <w:rFonts w:ascii="Book Antiqua" w:eastAsiaTheme="minorEastAsia" w:hAnsi="Book Antiqua" w:cs="Book Antiqua" w:hint="eastAsia"/>
          <w:color w:val="000000"/>
          <w:sz w:val="19"/>
          <w:szCs w:val="19"/>
          <w:lang w:eastAsia="zh-CN" w:bidi="ar"/>
        </w:rPr>
        <w:t>01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290871" w:rsidRPr="007A5F33">
        <w:rPr>
          <w:rFonts w:ascii="Book Antiqua" w:eastAsiaTheme="minorEastAsia" w:hAnsi="Book Antiqua" w:cs="Book Antiqua" w:hint="eastAsia"/>
          <w:b/>
          <w:bCs/>
          <w:color w:val="000000"/>
          <w:sz w:val="19"/>
          <w:szCs w:val="19"/>
          <w:lang w:eastAsia="zh-CN" w:bidi="ar"/>
        </w:rPr>
        <w:t xml:space="preserve">Accepted, </w:t>
      </w:r>
      <w:r w:rsidR="00D83A68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D83A68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D83A68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</w:t>
      </w:r>
      <w:r w:rsidR="00AC3AA0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国际</w:t>
      </w:r>
      <w:r w:rsidR="00D83A68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顶级会议</w:t>
      </w:r>
      <w:r w:rsidR="003B5496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8B5CD57" w14:textId="356A5A35" w:rsidR="00900FEC" w:rsidRDefault="003B5496" w:rsidP="00E51848">
      <w:pPr>
        <w:pBdr>
          <w:bottom w:val="single" w:sz="4" w:space="1" w:color="auto"/>
        </w:pBdr>
        <w:spacing w:after="60" w:line="330" w:lineRule="atLeast"/>
        <w:ind w:left="190" w:hangingChars="100" w:hanging="19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3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ED02D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D83A68">
        <w:rPr>
          <w:rFonts w:ascii="Book Antiqua" w:eastAsia="Book Antiqua" w:hAnsi="Book Antiqua" w:cs="Book Antiqua"/>
          <w:b/>
          <w:bCs/>
          <w:color w:val="000000"/>
          <w:sz w:val="19"/>
          <w:szCs w:val="19"/>
          <w:lang w:eastAsia="zh-CN" w:bidi="ar"/>
        </w:rPr>
        <w:t>B. Guo</w:t>
      </w:r>
      <w:r w:rsidR="00D83A68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,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M. Liwang</w:t>
      </w:r>
      <w:r w:rsidR="00D83A68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et al. "</w:t>
      </w:r>
      <w:r w:rsidR="00D83A68" w:rsidRPr="00D83A68">
        <w:t xml:space="preserve"> </w:t>
      </w:r>
      <w:r w:rsidR="00D83A68" w:rsidRP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Seamless Graph Task Scheduling over Dynamic Vehicular Clouds: A Hybrid Methodology for Integrating Pilot and Instantaneous Decisions</w:t>
      </w:r>
      <w:r w:rsidR="00D83A68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",</w:t>
      </w:r>
      <w:r w:rsidR="009068B5"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IEEE</w:t>
      </w:r>
      <w:r w:rsidR="00AC3AA0">
        <w:rPr>
          <w:rFonts w:ascii="Book Antiqua" w:eastAsiaTheme="minorEastAsia" w:hAnsi="Book Antiqua" w:cs="Book Antiqua" w:hint="eastAsia"/>
          <w:i/>
          <w:iCs/>
          <w:color w:val="000000"/>
          <w:sz w:val="19"/>
          <w:szCs w:val="19"/>
          <w:lang w:eastAsia="zh-CN" w:bidi="ar"/>
        </w:rPr>
        <w:t>/ACM</w:t>
      </w:r>
      <w:r w:rsidR="009068B5" w:rsidRPr="00FA2212">
        <w:rPr>
          <w:rFonts w:ascii="Book Antiqua" w:eastAsia="Book Antiqua" w:hAnsi="Book Antiqua" w:cs="Book Antiqua"/>
          <w:i/>
          <w:iCs/>
          <w:color w:val="000000"/>
          <w:sz w:val="19"/>
          <w:szCs w:val="19"/>
          <w:lang w:eastAsia="zh-CN" w:bidi="ar"/>
        </w:rPr>
        <w:t xml:space="preserve"> Transactions on</w:t>
      </w:r>
      <w:r w:rsidR="00AC3AA0">
        <w:rPr>
          <w:rFonts w:ascii="Book Antiqua" w:eastAsiaTheme="minorEastAsia" w:hAnsi="Book Antiqua" w:cs="Book Antiqua"/>
          <w:i/>
          <w:iCs/>
          <w:color w:val="000000"/>
          <w:sz w:val="19"/>
          <w:szCs w:val="19"/>
          <w:lang w:eastAsia="zh-CN" w:bidi="ar"/>
        </w:rPr>
        <w:tab/>
      </w:r>
      <w:r w:rsidR="00AC3AA0">
        <w:rPr>
          <w:rFonts w:ascii="Book Antiqua" w:eastAsiaTheme="minorEastAsia" w:hAnsi="Book Antiqua" w:cs="Book Antiqua" w:hint="eastAsia"/>
          <w:i/>
          <w:iCs/>
          <w:color w:val="000000"/>
          <w:sz w:val="19"/>
          <w:szCs w:val="19"/>
          <w:lang w:eastAsia="zh-CN" w:bidi="ar"/>
        </w:rPr>
        <w:t>Networking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, 202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3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.</w:t>
      </w:r>
      <w:r w:rsidR="0014399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11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</w:t>
      </w:r>
      <w:r w:rsidR="00143992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A7654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</w:t>
      </w:r>
      <w:r w:rsidR="00143992" w:rsidRPr="00B10EDD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作者</w:t>
      </w:r>
      <w:r w:rsidR="000A7654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0A7654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43992" w:rsidRPr="0029087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143992" w:rsidRPr="00290871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143992" w:rsidRPr="00B10ED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43992" w:rsidRPr="00B10ED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类，</w:t>
      </w:r>
      <w:r w:rsidR="0039093B" w:rsidRPr="00FE53D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计算机网络领域顶级期刊</w:t>
      </w:r>
      <w:r w:rsidR="009068B5" w:rsidRPr="00FA2212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33CABDF6" w14:textId="77777777" w:rsidR="00F7290E" w:rsidRDefault="00F7290E" w:rsidP="00E51848">
      <w:pPr>
        <w:spacing w:after="60" w:line="33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3223BE47" w14:textId="77777777" w:rsidR="00F90A25" w:rsidRDefault="00F7290E" w:rsidP="00E51848">
      <w:pPr>
        <w:pBdr>
          <w:bottom w:val="single" w:sz="4" w:space="1" w:color="auto"/>
        </w:pBdr>
        <w:spacing w:after="60" w:line="33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 w:rsidR="008459DA"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 w:rsidR="008D4D6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0F118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0F1187"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8459D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 w:rsidR="00270D4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r w:rsidR="008F01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 w:rsidR="008F01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 w:rsidR="00F46DE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="00F46DE1"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</w:p>
    <w:p w14:paraId="1796CFDE" w14:textId="77777777" w:rsidR="00FA21F4" w:rsidRDefault="000A7654" w:rsidP="00E51848">
      <w:pPr>
        <w:spacing w:after="60" w:line="33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62934AEE" w:rsidR="00FA21F4" w:rsidRDefault="000A7654" w:rsidP="00E51848">
      <w:pPr>
        <w:spacing w:after="60" w:line="33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奖学金类：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;</w:t>
      </w:r>
      <w:r w:rsidR="00FA21F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3180504C" w14:textId="5E1CAF43" w:rsidR="00900FEC" w:rsidRDefault="00FA21F4" w:rsidP="00E51848">
      <w:pPr>
        <w:pStyle w:val="a9"/>
        <w:spacing w:after="120" w:line="33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(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主要负责人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 w:rsidRP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华英杯大学生创新创业大赛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一等奖</w:t>
      </w:r>
      <w:r w:rsidR="0018792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>(2020)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877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中国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“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互联网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+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创新创业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大赛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校赛二等奖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2019);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校级</w:t>
      </w:r>
      <w:r w:rsidR="001952C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一等奖</w:t>
      </w:r>
      <w:r w:rsidR="006931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693183">
        <w:rPr>
          <w:rFonts w:ascii="Book Antiqua" w:eastAsiaTheme="minorEastAsia" w:hAnsi="Book Antiqua" w:cs="MS Gothic"/>
          <w:sz w:val="20"/>
          <w:szCs w:val="20"/>
          <w:lang w:eastAsia="zh-CN"/>
        </w:rPr>
        <w:t>2021);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2562D718" w14:textId="341A2299" w:rsidR="00693183" w:rsidRPr="00693183" w:rsidRDefault="00693183" w:rsidP="00E51848">
      <w:pPr>
        <w:pStyle w:val="a9"/>
        <w:pBdr>
          <w:bottom w:val="single" w:sz="4" w:space="0" w:color="auto"/>
        </w:pBdr>
        <w:spacing w:after="120" w:line="33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先进个人类：燕山大学三好学生；燕山大学信息科学与工程学院三好学生；燕山大学理学院优秀学生干部</w:t>
      </w:r>
      <w:r w:rsid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；</w:t>
      </w:r>
      <w:bookmarkEnd w:id="0"/>
    </w:p>
    <w:sectPr w:rsidR="00693183" w:rsidRPr="006931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9D39" w14:textId="77777777" w:rsidR="00EA226A" w:rsidRDefault="00EA226A">
      <w:pPr>
        <w:spacing w:line="240" w:lineRule="auto"/>
      </w:pPr>
      <w:r>
        <w:separator/>
      </w:r>
    </w:p>
  </w:endnote>
  <w:endnote w:type="continuationSeparator" w:id="0">
    <w:p w14:paraId="07AB01FD" w14:textId="77777777" w:rsidR="00EA226A" w:rsidRDefault="00EA2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B398" w14:textId="77777777" w:rsidR="00EA226A" w:rsidRDefault="00EA226A">
      <w:pPr>
        <w:spacing w:after="0"/>
      </w:pPr>
      <w:r>
        <w:separator/>
      </w:r>
    </w:p>
  </w:footnote>
  <w:footnote w:type="continuationSeparator" w:id="0">
    <w:p w14:paraId="48A8DB0B" w14:textId="77777777" w:rsidR="00EA226A" w:rsidRDefault="00EA22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D98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D63B7"/>
    <w:rsid w:val="000D69CB"/>
    <w:rsid w:val="000F0E05"/>
    <w:rsid w:val="000F1187"/>
    <w:rsid w:val="000F1C98"/>
    <w:rsid w:val="000F270C"/>
    <w:rsid w:val="00103FE9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B0384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44CE8"/>
    <w:rsid w:val="002475BE"/>
    <w:rsid w:val="002549AC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7005"/>
    <w:rsid w:val="00307CD0"/>
    <w:rsid w:val="0031383F"/>
    <w:rsid w:val="003201A9"/>
    <w:rsid w:val="00322B35"/>
    <w:rsid w:val="00323516"/>
    <w:rsid w:val="00324093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6798"/>
    <w:rsid w:val="003A1740"/>
    <w:rsid w:val="003B129A"/>
    <w:rsid w:val="003B438E"/>
    <w:rsid w:val="003B5496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95FEB"/>
    <w:rsid w:val="004A1E6A"/>
    <w:rsid w:val="004A4F50"/>
    <w:rsid w:val="004B0336"/>
    <w:rsid w:val="004B1125"/>
    <w:rsid w:val="004B2040"/>
    <w:rsid w:val="004B5956"/>
    <w:rsid w:val="004B7297"/>
    <w:rsid w:val="004C4638"/>
    <w:rsid w:val="004C61B7"/>
    <w:rsid w:val="004D3325"/>
    <w:rsid w:val="004D5A7A"/>
    <w:rsid w:val="004E0F3E"/>
    <w:rsid w:val="004E5D91"/>
    <w:rsid w:val="004E7234"/>
    <w:rsid w:val="004F0602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41EE"/>
    <w:rsid w:val="006B3DB1"/>
    <w:rsid w:val="006B6994"/>
    <w:rsid w:val="006C5D50"/>
    <w:rsid w:val="006D040A"/>
    <w:rsid w:val="006D4CFC"/>
    <w:rsid w:val="006D59DB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7CC0"/>
    <w:rsid w:val="006F7F91"/>
    <w:rsid w:val="007156EE"/>
    <w:rsid w:val="00727477"/>
    <w:rsid w:val="0073156E"/>
    <w:rsid w:val="007333D2"/>
    <w:rsid w:val="0073686A"/>
    <w:rsid w:val="00743BD8"/>
    <w:rsid w:val="00745FB9"/>
    <w:rsid w:val="00746801"/>
    <w:rsid w:val="00753CD6"/>
    <w:rsid w:val="007553D8"/>
    <w:rsid w:val="00767074"/>
    <w:rsid w:val="00772D4F"/>
    <w:rsid w:val="00773C89"/>
    <w:rsid w:val="0077413D"/>
    <w:rsid w:val="00774F55"/>
    <w:rsid w:val="007751F1"/>
    <w:rsid w:val="00776B72"/>
    <w:rsid w:val="00780295"/>
    <w:rsid w:val="0078359E"/>
    <w:rsid w:val="00796882"/>
    <w:rsid w:val="007A1956"/>
    <w:rsid w:val="007A5085"/>
    <w:rsid w:val="007A5F33"/>
    <w:rsid w:val="007B3841"/>
    <w:rsid w:val="007B50AE"/>
    <w:rsid w:val="007B624F"/>
    <w:rsid w:val="007B6379"/>
    <w:rsid w:val="007B6A47"/>
    <w:rsid w:val="007C570C"/>
    <w:rsid w:val="007C713C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9304E"/>
    <w:rsid w:val="00894CE5"/>
    <w:rsid w:val="008A181D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42E7"/>
    <w:rsid w:val="00A11D48"/>
    <w:rsid w:val="00A13F3E"/>
    <w:rsid w:val="00A1473C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908"/>
    <w:rsid w:val="00A82690"/>
    <w:rsid w:val="00A838F5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4148"/>
    <w:rsid w:val="00B0622F"/>
    <w:rsid w:val="00B10EDD"/>
    <w:rsid w:val="00B12F9C"/>
    <w:rsid w:val="00B209E3"/>
    <w:rsid w:val="00B216FC"/>
    <w:rsid w:val="00B42C04"/>
    <w:rsid w:val="00B52973"/>
    <w:rsid w:val="00B55EF3"/>
    <w:rsid w:val="00B571AE"/>
    <w:rsid w:val="00B62936"/>
    <w:rsid w:val="00B62AA7"/>
    <w:rsid w:val="00B662C9"/>
    <w:rsid w:val="00B72BAE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7497"/>
    <w:rsid w:val="00D1028E"/>
    <w:rsid w:val="00D10BF2"/>
    <w:rsid w:val="00D1395C"/>
    <w:rsid w:val="00D17E0F"/>
    <w:rsid w:val="00D17FCF"/>
    <w:rsid w:val="00D236AD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A90"/>
    <w:rsid w:val="00D72504"/>
    <w:rsid w:val="00D7687B"/>
    <w:rsid w:val="00D837D0"/>
    <w:rsid w:val="00D83A40"/>
    <w:rsid w:val="00D83A68"/>
    <w:rsid w:val="00D85387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35673"/>
    <w:rsid w:val="00E35BE4"/>
    <w:rsid w:val="00E4049E"/>
    <w:rsid w:val="00E40C4A"/>
    <w:rsid w:val="00E42DF7"/>
    <w:rsid w:val="00E51848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46C7"/>
    <w:rsid w:val="00EC600D"/>
    <w:rsid w:val="00ED02D5"/>
    <w:rsid w:val="00ED03C9"/>
    <w:rsid w:val="00ED0880"/>
    <w:rsid w:val="00ED4410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11</cp:revision>
  <cp:lastPrinted>2023-01-08T06:34:00Z</cp:lastPrinted>
  <dcterms:created xsi:type="dcterms:W3CDTF">2024-07-27T13:35:00Z</dcterms:created>
  <dcterms:modified xsi:type="dcterms:W3CDTF">2024-08-08T13:31:00Z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