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профиль: “Технологии разработки программного обеспечения”)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Утверждаю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Зав. кафедрой  д.п.н., проф.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___________________________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Е.З.Власова</w:t>
      </w:r>
    </w:p>
    <w:p>
      <w:pPr>
        <w:spacing w:before="0" w:after="0" w:line="240"/>
        <w:ind w:right="0" w:left="-540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     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20_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З А Д А Н И Е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 УЧЕБНУЮ ПРАКТИКУ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эксплуатационная)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Студента   _______________________________________________________________________</w:t>
        <w:tab/>
      </w:r>
    </w:p>
    <w:p>
      <w:pPr>
        <w:spacing w:before="0" w:after="0" w:line="24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Фамилия, имя, отчество студента)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____________________________________________________________________</w:t>
      </w:r>
    </w:p>
    <w:p>
      <w:pPr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  <w:t xml:space="preserve">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Фамилия, имя, отчество, ученое звание и степень, должность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Утверждено приказом ФГБОУ ВО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РГПУ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0104-67/03-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«25»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января 2022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Срок представления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студентом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отчета по практике на кафедру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19 февраля 2022 года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Календарный план прохождения учебной практики: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536"/>
        <w:gridCol w:w="2552"/>
        <w:gridCol w:w="1134"/>
        <w:gridCol w:w="1498"/>
      </w:tblGrid>
      <w:tr>
        <w:trPr>
          <w:trHeight w:val="1" w:hRule="atLeast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Срок выполнения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работы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 плану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Фактически</w:t>
            </w:r>
          </w:p>
        </w:tc>
      </w:tr>
      <w:tr>
        <w:trPr>
          <w:trHeight w:val="60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Инвариантная самостоятельная работа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и проанализировать печатные и Internet-источники по философским проблемам информатики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Найти не менее 7 источников и составить аннотированный список (опубликовать в электронном портфолио, QR-код в отчете)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Оформить согласно ГОСТу: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http://kodaktor.ru/ref.pdf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.02.2022</w:t>
            </w:r>
          </w:p>
        </w:tc>
      </w:tr>
      <w:tr>
        <w:trPr>
          <w:trHeight w:val="56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Представить в виде схемы (интеллект-карта)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5.02.2022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Аннотированный список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1.4.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упражнениями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7.02.2022</w:t>
            </w:r>
          </w:p>
        </w:tc>
      </w:tr>
      <w:tr>
        <w:trPr>
          <w:trHeight w:val="201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1.5.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и освоить гимнастику для глаз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упражнениями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1.6.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Ссылка на информационный ресурс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1.7.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Инженер-программист (программист)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Ссылка на информационный ресурс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1.8.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Проанализировать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справочн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ую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систем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Охрана труда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писать интерфейс и возможности работы с системой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текстовый документ или презентация или скринкаст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1.9.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http://www.consultant.ru/document/cons_doc_LAW_203183/</w:t>
              </w:r>
            </w:hyperlink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План (текстовый документ)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1.10.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Алгоритм установки (текстовый документ)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13.02.2022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13.02.2022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Интеллект-карта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14.02.2022</w:t>
            </w:r>
          </w:p>
        </w:tc>
      </w:tr>
      <w:tr>
        <w:trPr>
          <w:trHeight w:val="48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494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Таблица (опубликовать в электронном портфолио, QR-код в отчете)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Представить в виде схемы (интеллект-карта) 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15.02.2022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15.02.2022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2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Разработать инструкцию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Первая медицинская помощь при электротравме на рабочем месте программиста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Конспект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16.02.2022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16.02.2022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кратко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Критерии: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(опубликовать в электронном портфолио, QR-код в отчете)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17.02.2022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2.4.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Для ПК необходимо указать: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2.4.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локальную вычислительную сеть предприятия (организации). Критерии: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 (одноранговая или иерархическая);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17.02.2022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17.02.2022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https://git.herzen.spb.ru/igossoudarev/clouds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Ссылка на репозиторий дублируется в курсе Moodle </w:t>
            </w: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1155CC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https://moodle.herzen.spb.ru/course/view.php?id=7348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в разделе, посвящённом результатам практики, а также в отчёте.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тчет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(текстовый документ). Отчет должен содержать все выполненные задания и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ссылк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на электронн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портфолио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.02.2022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практики ________________________________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руководителя)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Задание принял к исполнению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«02»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февраля 2022 г.          _____________________ 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vip.1otruda.ru/" Id="docRId1" Type="http://schemas.openxmlformats.org/officeDocument/2006/relationships/hyperlink" /><Relationship TargetMode="External" Target="https://git.herzen.spb.ru/igossoudarev/clouds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kodaktor.ru/ref.pdf" Id="docRId0" Type="http://schemas.openxmlformats.org/officeDocument/2006/relationships/hyperlink" /><Relationship TargetMode="External" Target="http://www.consultant.ru/document/cons_doc_LAW_203183/" Id="docRId2" Type="http://schemas.openxmlformats.org/officeDocument/2006/relationships/hyperlink" /><Relationship TargetMode="External" Target="https://moodle.herzen.spb.ru/course/view.php?id=7348" Id="docRId4" Type="http://schemas.openxmlformats.org/officeDocument/2006/relationships/hyperlink" /><Relationship Target="styles.xml" Id="docRId6" Type="http://schemas.openxmlformats.org/officeDocument/2006/relationships/styles" /></Relationships>
</file>