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11809" w14:textId="33BA27D2" w:rsidR="0049624D" w:rsidRPr="00BD5DEC" w:rsidRDefault="00000000">
      <w:pPr>
        <w:pStyle w:val="Titolo1"/>
        <w:spacing w:before="360" w:after="120"/>
        <w:rPr>
          <w:rFonts w:asciiTheme="majorHAnsi" w:hAnsiTheme="majorHAnsi"/>
          <w:lang w:val="en-US"/>
        </w:rPr>
      </w:pPr>
      <w:r w:rsidRPr="00BD5DEC">
        <w:rPr>
          <w:rFonts w:asciiTheme="majorHAnsi" w:eastAsia="Calibri" w:hAnsiTheme="majorHAnsi" w:cs="Calibri"/>
          <w:b/>
          <w:bCs/>
          <w:lang w:val="en-US"/>
        </w:rPr>
        <w:t xml:space="preserve">Good Loop — </w:t>
      </w:r>
      <w:r w:rsidR="00BD5DEC" w:rsidRPr="00BD5DEC">
        <w:rPr>
          <w:rFonts w:asciiTheme="majorHAnsi" w:eastAsia="Calibri" w:hAnsiTheme="majorHAnsi" w:cs="Calibri"/>
          <w:b/>
          <w:bCs/>
          <w:lang w:val="en-US"/>
        </w:rPr>
        <w:t>UI/UX document</w:t>
      </w:r>
    </w:p>
    <w:p w14:paraId="0F23C26D" w14:textId="77777777" w:rsidR="0049624D" w:rsidRPr="00BD5DEC" w:rsidRDefault="00000000">
      <w:pPr>
        <w:spacing w:after="120"/>
        <w:rPr>
          <w:rFonts w:asciiTheme="majorHAnsi" w:hAnsiTheme="majorHAnsi"/>
          <w:lang w:val="en-US"/>
        </w:rPr>
      </w:pPr>
      <w:r w:rsidRPr="00BD5DEC">
        <w:rPr>
          <w:rFonts w:asciiTheme="majorHAnsi" w:eastAsia="Calibri" w:hAnsiTheme="majorHAnsi" w:cs="Calibri"/>
          <w:b/>
          <w:bCs/>
          <w:sz w:val="26"/>
          <w:szCs w:val="26"/>
          <w:lang w:val="en-US"/>
        </w:rPr>
        <w:t>Additional Information for Wireframe Design</w:t>
      </w:r>
    </w:p>
    <w:p w14:paraId="69E68911" w14:textId="77777777" w:rsidR="0049624D" w:rsidRPr="00BD5DEC" w:rsidRDefault="0049624D">
      <w:pPr>
        <w:spacing w:after="80"/>
        <w:rPr>
          <w:rFonts w:asciiTheme="majorHAnsi" w:hAnsiTheme="majorHAnsi"/>
          <w:lang w:val="en-US"/>
        </w:rPr>
      </w:pPr>
    </w:p>
    <w:p w14:paraId="4C25373A" w14:textId="5DABC0A7" w:rsidR="0049624D" w:rsidRPr="00BD5DEC" w:rsidRDefault="00000000">
      <w:pPr>
        <w:pStyle w:val="Titolo1"/>
        <w:spacing w:before="360" w:after="120"/>
        <w:rPr>
          <w:rFonts w:asciiTheme="majorHAnsi" w:hAnsiTheme="majorHAnsi"/>
          <w:lang w:val="en-US"/>
        </w:rPr>
      </w:pPr>
      <w:r w:rsidRPr="00BD5DEC">
        <w:rPr>
          <w:rFonts w:asciiTheme="majorHAnsi" w:eastAsia="Calibri" w:hAnsiTheme="majorHAnsi" w:cs="Calibri"/>
          <w:b/>
          <w:bCs/>
          <w:lang w:val="en-US"/>
        </w:rPr>
        <w:t xml:space="preserve">1. </w:t>
      </w:r>
      <w:r w:rsidR="00BD5DEC" w:rsidRPr="00BD5DEC">
        <w:rPr>
          <w:rFonts w:asciiTheme="majorHAnsi" w:eastAsia="Calibri" w:hAnsiTheme="majorHAnsi" w:cs="Calibri"/>
          <w:b/>
          <w:bCs/>
          <w:lang w:val="en-US"/>
        </w:rPr>
        <w:t>Choices taken to manage the linking of a User to the Affiliated Company</w:t>
      </w:r>
    </w:p>
    <w:p w14:paraId="2C6B625D" w14:textId="2E4A4BFB" w:rsidR="00BD5DEC" w:rsidRPr="00BD5DEC" w:rsidRDefault="00BD5DEC" w:rsidP="00BD5DEC">
      <w:pPr>
        <w:spacing w:after="120"/>
        <w:rPr>
          <w:rFonts w:asciiTheme="majorHAnsi" w:eastAsia="Calibri" w:hAnsiTheme="majorHAnsi" w:cs="Calibri"/>
          <w:b/>
          <w:bCs/>
          <w:sz w:val="26"/>
          <w:szCs w:val="26"/>
          <w:lang w:val="en-US"/>
        </w:rPr>
      </w:pPr>
      <w:r w:rsidRPr="00BD5DEC">
        <w:rPr>
          <w:rFonts w:asciiTheme="majorHAnsi" w:eastAsia="Calibri" w:hAnsiTheme="majorHAnsi" w:cs="Calibri"/>
          <w:b/>
          <w:bCs/>
          <w:sz w:val="26"/>
          <w:szCs w:val="26"/>
          <w:lang w:val="en-US"/>
        </w:rPr>
        <w:t>Just a first suggestion. To be discussed.</w:t>
      </w:r>
    </w:p>
    <w:p w14:paraId="2ECB1E9E" w14:textId="77777777" w:rsidR="00BD5DEC" w:rsidRPr="00BD5DEC" w:rsidRDefault="00BD5DEC" w:rsidP="00BD5DEC">
      <w:pPr>
        <w:pStyle w:val="NormaleWeb"/>
        <w:rPr>
          <w:rFonts w:asciiTheme="majorHAnsi" w:hAnsiTheme="majorHAnsi"/>
          <w:lang w:val="en-US"/>
        </w:rPr>
      </w:pPr>
      <w:r w:rsidRPr="00BD5DEC">
        <w:rPr>
          <w:rFonts w:asciiTheme="majorHAnsi" w:hAnsiTheme="majorHAnsi"/>
          <w:lang w:val="en-US"/>
        </w:rPr>
        <w:t xml:space="preserve">The company that enters into a Good Loop agreement receives from the Corporate Dashboard a reusable company code with no expiration date, capped at the number of activations equal to the number of purchased licenses. HR distributes this code to employees through whatever means they </w:t>
      </w:r>
      <w:proofErr w:type="gramStart"/>
      <w:r w:rsidRPr="00BD5DEC">
        <w:rPr>
          <w:rFonts w:asciiTheme="majorHAnsi" w:hAnsiTheme="majorHAnsi"/>
          <w:lang w:val="en-US"/>
        </w:rPr>
        <w:t>prefer:</w:t>
      </w:r>
      <w:proofErr w:type="gramEnd"/>
      <w:r w:rsidRPr="00BD5DEC">
        <w:rPr>
          <w:rFonts w:asciiTheme="majorHAnsi" w:hAnsiTheme="majorHAnsi"/>
          <w:lang w:val="en-US"/>
        </w:rPr>
        <w:t xml:space="preserve"> internal email, intranet, QR code on office posters, any channel.</w:t>
      </w:r>
    </w:p>
    <w:p w14:paraId="416253B0" w14:textId="77777777" w:rsidR="00BD5DEC" w:rsidRPr="00BD5DEC" w:rsidRDefault="00BD5DEC" w:rsidP="00BD5DEC">
      <w:pPr>
        <w:pStyle w:val="NormaleWeb"/>
        <w:rPr>
          <w:rFonts w:asciiTheme="majorHAnsi" w:hAnsiTheme="majorHAnsi"/>
          <w:lang w:val="en-US"/>
        </w:rPr>
      </w:pPr>
      <w:r w:rsidRPr="00BD5DEC">
        <w:rPr>
          <w:rFonts w:asciiTheme="majorHAnsi" w:hAnsiTheme="majorHAnsi"/>
          <w:lang w:val="en-US"/>
        </w:rPr>
        <w:t>The employee downloads the app, reaches the registration screen ON-2, logs in with Google, Apple, or email, and finds an optional field "Do you have a company code?" where they can enter the code. If the code is valid and there are still licenses available, the app links the user to their company and automatically configures the agreement: Self Use only or Self Use + Therapist Guided with the list of partnered therapists. If the user skips the field, the app works in individual mode with no company link.</w:t>
      </w:r>
    </w:p>
    <w:p w14:paraId="74315AEE" w14:textId="77777777" w:rsidR="00BD5DEC" w:rsidRPr="00BD5DEC" w:rsidRDefault="00BD5DEC" w:rsidP="00BD5DEC">
      <w:pPr>
        <w:pStyle w:val="NormaleWeb"/>
        <w:rPr>
          <w:rFonts w:asciiTheme="majorHAnsi" w:hAnsiTheme="majorHAnsi"/>
          <w:lang w:val="en-US"/>
        </w:rPr>
      </w:pPr>
      <w:r w:rsidRPr="00BD5DEC">
        <w:rPr>
          <w:rFonts w:asciiTheme="majorHAnsi" w:hAnsiTheme="majorHAnsi"/>
          <w:lang w:val="en-US"/>
        </w:rPr>
        <w:t xml:space="preserve">If the employee registers without entering the code by mistake, they can add it </w:t>
      </w:r>
      <w:proofErr w:type="gramStart"/>
      <w:r w:rsidRPr="00BD5DEC">
        <w:rPr>
          <w:rFonts w:asciiTheme="majorHAnsi" w:hAnsiTheme="majorHAnsi"/>
          <w:lang w:val="en-US"/>
        </w:rPr>
        <w:t>at a later time</w:t>
      </w:r>
      <w:proofErr w:type="gramEnd"/>
      <w:r w:rsidRPr="00BD5DEC">
        <w:rPr>
          <w:rFonts w:asciiTheme="majorHAnsi" w:hAnsiTheme="majorHAnsi"/>
          <w:lang w:val="en-US"/>
        </w:rPr>
        <w:t xml:space="preserve"> from Profile → Account Settings → "Link to your company." The app reconfigures immediately: activates the company link, presents the aggregate data consent, and if the agreement includes Therapist Guided the Therapist tab switches from the informative state to the one with the therapist list. No data is lost, no account needs to be recreated.</w:t>
      </w:r>
    </w:p>
    <w:p w14:paraId="247A4E0E" w14:textId="77777777" w:rsidR="00BD5DEC" w:rsidRPr="00BD5DEC" w:rsidRDefault="00BD5DEC" w:rsidP="00BD5DEC">
      <w:pPr>
        <w:pStyle w:val="NormaleWeb"/>
        <w:rPr>
          <w:rFonts w:asciiTheme="majorHAnsi" w:hAnsiTheme="majorHAnsi"/>
          <w:lang w:val="en-US"/>
        </w:rPr>
      </w:pPr>
      <w:r w:rsidRPr="00BD5DEC">
        <w:rPr>
          <w:rFonts w:asciiTheme="majorHAnsi" w:hAnsiTheme="majorHAnsi"/>
          <w:lang w:val="en-US"/>
        </w:rPr>
        <w:t>Against the abuse of sharing the code with people outside the company: the code has an activation cap equal to the number of purchased licenses. In the Corporate Dashboard, HR sees the count in real time ("142 of 200 licenses activated") and has access to a list of registered employees with name, email, and registration date. This list is purely administrative data — the company sees who has registered, but never what they do in the app. No completed sessions, no check-ins, no mood data, no clinical data, no therapy details. If HR notices suspicious activations or the cap is reached earlier than expected, they can regenerate the code from the dashboard. The old code stops working for new registrations, those already inside remain inside. Suspicious accounts can be reported to support for removal.</w:t>
      </w:r>
    </w:p>
    <w:p w14:paraId="2FE47BB1" w14:textId="5E2562F2" w:rsidR="00BD5DEC" w:rsidRPr="00BD5DEC" w:rsidRDefault="00BD5DEC" w:rsidP="00BD5DEC">
      <w:pPr>
        <w:pStyle w:val="NormaleWeb"/>
        <w:rPr>
          <w:rFonts w:asciiTheme="majorHAnsi" w:hAnsiTheme="majorHAnsi"/>
          <w:lang w:val="en-US"/>
        </w:rPr>
      </w:pPr>
      <w:r w:rsidRPr="00BD5DEC">
        <w:rPr>
          <w:rFonts w:asciiTheme="majorHAnsi" w:hAnsiTheme="majorHAnsi"/>
          <w:lang w:val="en-US"/>
        </w:rPr>
        <w:t>HR can also use the list in reverse: by comparing it with their own employee list they can identify who has not yet registered and send targeted reminders. All of this is consistent with Good Loop's privacy architecture: the red line is that the company sees who is registered (administrative data, equivalent to knowing who has a corporate gym membership) but never sees anything about what the user does inside the app.</w:t>
      </w:r>
    </w:p>
    <w:p w14:paraId="3DA81AFA" w14:textId="2818A92D" w:rsidR="00BD5DEC" w:rsidRPr="00BD5DEC" w:rsidRDefault="00BD5DEC" w:rsidP="00BD5DEC">
      <w:pPr>
        <w:pStyle w:val="Titolo1"/>
        <w:spacing w:before="360" w:after="120"/>
        <w:rPr>
          <w:rFonts w:asciiTheme="majorHAnsi" w:hAnsiTheme="majorHAnsi"/>
          <w:lang w:val="en-US"/>
        </w:rPr>
      </w:pPr>
      <w:r>
        <w:rPr>
          <w:rFonts w:asciiTheme="majorHAnsi" w:eastAsia="Calibri" w:hAnsiTheme="majorHAnsi" w:cs="Calibri"/>
          <w:b/>
          <w:bCs/>
          <w:lang w:val="en-US"/>
        </w:rPr>
        <w:t>2</w:t>
      </w:r>
      <w:r w:rsidRPr="00BD5DEC">
        <w:rPr>
          <w:rFonts w:asciiTheme="majorHAnsi" w:eastAsia="Calibri" w:hAnsiTheme="majorHAnsi" w:cs="Calibri"/>
          <w:b/>
          <w:bCs/>
          <w:lang w:val="en-US"/>
        </w:rPr>
        <w:t xml:space="preserve">. </w:t>
      </w:r>
      <w:r>
        <w:rPr>
          <w:rFonts w:asciiTheme="majorHAnsi" w:eastAsia="Calibri" w:hAnsiTheme="majorHAnsi" w:cs="Calibri"/>
          <w:b/>
          <w:bCs/>
          <w:lang w:val="en-US"/>
        </w:rPr>
        <w:t>How Therapist and Users can get in touch with each other.</w:t>
      </w:r>
    </w:p>
    <w:p w14:paraId="751FC069" w14:textId="77777777" w:rsidR="00BD5DEC" w:rsidRPr="00BD5DEC" w:rsidRDefault="00BD5DEC" w:rsidP="00BD5DEC">
      <w:pPr>
        <w:spacing w:after="120"/>
        <w:rPr>
          <w:rFonts w:asciiTheme="majorHAnsi" w:eastAsia="Calibri" w:hAnsiTheme="majorHAnsi" w:cs="Calibri"/>
          <w:b/>
          <w:bCs/>
          <w:sz w:val="26"/>
          <w:szCs w:val="26"/>
          <w:lang w:val="en-US"/>
        </w:rPr>
      </w:pPr>
      <w:r w:rsidRPr="00BD5DEC">
        <w:rPr>
          <w:rFonts w:asciiTheme="majorHAnsi" w:eastAsia="Calibri" w:hAnsiTheme="majorHAnsi" w:cs="Calibri"/>
          <w:b/>
          <w:bCs/>
          <w:sz w:val="26"/>
          <w:szCs w:val="26"/>
          <w:lang w:val="en-US"/>
        </w:rPr>
        <w:t>Just a first suggestion. To be discussed.</w:t>
      </w:r>
    </w:p>
    <w:p w14:paraId="755AF64F" w14:textId="77777777" w:rsidR="00BD5DEC" w:rsidRDefault="00BD5DEC">
      <w:pPr>
        <w:spacing w:after="120"/>
        <w:rPr>
          <w:rFonts w:asciiTheme="majorHAnsi" w:eastAsia="Calibri" w:hAnsiTheme="majorHAnsi" w:cs="Calibri"/>
          <w:sz w:val="22"/>
          <w:szCs w:val="22"/>
          <w:lang w:val="en-US"/>
        </w:rPr>
      </w:pPr>
    </w:p>
    <w:p w14:paraId="2DAA9D77"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lastRenderedPageBreak/>
        <w:t>The starting point is always the patient having an existing Good Loop account. There is no scenario where a therapist creates a patient from scratch. The patient downloads the app, registers (Self Use onboarding), and optionally enters a company code during registration. This means the patient's identity, consent preferences, and Self Use history exist independently before any therapist relationship begins.</w:t>
      </w:r>
    </w:p>
    <w:p w14:paraId="0567B3E1" w14:textId="77777777" w:rsidR="00BD5DEC" w:rsidRPr="00BD5DEC" w:rsidRDefault="00BD5DEC" w:rsidP="00BD5DEC">
      <w:pPr>
        <w:spacing w:after="120"/>
        <w:rPr>
          <w:rFonts w:asciiTheme="majorHAnsi" w:eastAsia="Calibri" w:hAnsiTheme="majorHAnsi" w:cs="Calibri"/>
          <w:sz w:val="22"/>
          <w:szCs w:val="22"/>
          <w:lang w:val="en-US"/>
        </w:rPr>
      </w:pPr>
    </w:p>
    <w:p w14:paraId="766C6373"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connection happens through a single-use, time-limited code generated by the therapist. The therapist clicks "Add patient" in their desktop workspace, and the system generates an opaque token (e.g., "GL-4829-ALPHA") that is valid for 72 hours and can be used exactly once. The therapist shares this code with the patient through any channel they choose — verbally during a phone call, via a secure external message, or during an initial consultation. We chose this approach over email-based invitation for three reasons: it keeps the therapist's workspace free of patient email addresses before consent is granted, it gives the therapist flexibility in how they initiate the relationship (many therapists already have a first contact channel with potential patients), and it mirrors the familiar pattern of "pairing codes" that users understand from other contexts.</w:t>
      </w:r>
    </w:p>
    <w:p w14:paraId="37303321" w14:textId="77777777" w:rsidR="00BD5DEC" w:rsidRPr="00BD5DEC" w:rsidRDefault="00BD5DEC" w:rsidP="00BD5DEC">
      <w:pPr>
        <w:spacing w:after="120"/>
        <w:rPr>
          <w:rFonts w:asciiTheme="majorHAnsi" w:eastAsia="Calibri" w:hAnsiTheme="majorHAnsi" w:cs="Calibri"/>
          <w:sz w:val="22"/>
          <w:szCs w:val="22"/>
          <w:lang w:val="en-US"/>
        </w:rPr>
      </w:pPr>
    </w:p>
    <w:p w14:paraId="4F2658AC"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 xml:space="preserve">The patient enters the code in their mobile app, not on a website. In the Therapist tab, the patient taps "Enter connection code," inputs the token, and the app immediately presents three LGPD consents: data processing for therapy purposes (required), data sharing with this specific therapist (required), and optional inclusion in anonymous company aggregates. The first two are mandatory — without them, the connection cannot proceed. This is the moment where the patient explicitly authorizes the therapist to see their profile data. We placed the consent at code entry rather than at a later stage because the act of entering a code is already an intentional, deliberate action — the patient knows what they're </w:t>
      </w:r>
      <w:proofErr w:type="gramStart"/>
      <w:r w:rsidRPr="00BD5DEC">
        <w:rPr>
          <w:rFonts w:asciiTheme="majorHAnsi" w:eastAsia="Calibri" w:hAnsiTheme="majorHAnsi" w:cs="Calibri"/>
          <w:sz w:val="22"/>
          <w:szCs w:val="22"/>
          <w:lang w:val="en-US"/>
        </w:rPr>
        <w:t>doing</w:t>
      </w:r>
      <w:proofErr w:type="gramEnd"/>
      <w:r w:rsidRPr="00BD5DEC">
        <w:rPr>
          <w:rFonts w:asciiTheme="majorHAnsi" w:eastAsia="Calibri" w:hAnsiTheme="majorHAnsi" w:cs="Calibri"/>
          <w:sz w:val="22"/>
          <w:szCs w:val="22"/>
          <w:lang w:val="en-US"/>
        </w:rPr>
        <w:t xml:space="preserve"> and the consent feels natural rather than buried.</w:t>
      </w:r>
    </w:p>
    <w:p w14:paraId="0D24969A" w14:textId="77777777" w:rsidR="00BD5DEC" w:rsidRPr="00BD5DEC" w:rsidRDefault="00BD5DEC" w:rsidP="00BD5DEC">
      <w:pPr>
        <w:spacing w:after="120"/>
        <w:rPr>
          <w:rFonts w:asciiTheme="majorHAnsi" w:eastAsia="Calibri" w:hAnsiTheme="majorHAnsi" w:cs="Calibri"/>
          <w:sz w:val="22"/>
          <w:szCs w:val="22"/>
          <w:lang w:val="en-US"/>
        </w:rPr>
      </w:pPr>
    </w:p>
    <w:p w14:paraId="4FB25CCC"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Once the patient accepts, they appear in the therapist's Patient Roster with a "New" badge. The therapist sees the patient's name and basic registration data. No session history, no clinical data yet — just the connection. From this point, the therapist can schedule sessions, send messages, and eventually start video calls.</w:t>
      </w:r>
    </w:p>
    <w:p w14:paraId="089EE98F" w14:textId="77777777" w:rsidR="00BD5DEC" w:rsidRPr="00BD5DEC" w:rsidRDefault="00BD5DEC" w:rsidP="00BD5DEC">
      <w:pPr>
        <w:spacing w:after="120"/>
        <w:rPr>
          <w:rFonts w:asciiTheme="majorHAnsi" w:eastAsia="Calibri" w:hAnsiTheme="majorHAnsi" w:cs="Calibri"/>
          <w:sz w:val="22"/>
          <w:szCs w:val="22"/>
          <w:lang w:val="en-US"/>
        </w:rPr>
      </w:pPr>
    </w:p>
    <w:p w14:paraId="5372D88F"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There is a strict one-therapist-at-a-time rule. If a patient is already connected to Therapist A and tries to enter a code from Therapist B, the system blocks with: "You're currently connected with Dr. [Name]. To connect with a different therapist, please contact your current therapist or our support team." This prevents split-care scenarios and protects clinical continuity. The unlinking process is not self-service in MVP — it requires either the current therapist to release the patient or support intervention.</w:t>
      </w:r>
    </w:p>
    <w:p w14:paraId="77EAB5F8" w14:textId="77777777" w:rsidR="00BD5DEC" w:rsidRPr="00BD5DEC" w:rsidRDefault="00BD5DEC" w:rsidP="00BD5DEC">
      <w:pPr>
        <w:spacing w:after="120"/>
        <w:rPr>
          <w:rFonts w:asciiTheme="majorHAnsi" w:eastAsia="Calibri" w:hAnsiTheme="majorHAnsi" w:cs="Calibri"/>
          <w:sz w:val="22"/>
          <w:szCs w:val="22"/>
          <w:lang w:val="en-US"/>
        </w:rPr>
      </w:pPr>
    </w:p>
    <w:p w14:paraId="0253EB00"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therapist can only have one active unused code at a time. Generating a new code invalidates any previous unused code. This prevents accumulation of orphaned tokens and simplifies the state management. If a code expires after 72 hours without being used, the therapist simply generates a new one from the same modal.</w:t>
      </w:r>
    </w:p>
    <w:p w14:paraId="686B14DF" w14:textId="77777777" w:rsidR="00BD5DEC" w:rsidRPr="00BD5DEC" w:rsidRDefault="00BD5DEC" w:rsidP="00BD5DEC">
      <w:pPr>
        <w:spacing w:after="120"/>
        <w:rPr>
          <w:rFonts w:asciiTheme="majorHAnsi" w:eastAsia="Calibri" w:hAnsiTheme="majorHAnsi" w:cs="Calibri"/>
          <w:sz w:val="22"/>
          <w:szCs w:val="22"/>
          <w:lang w:val="en-US"/>
        </w:rPr>
      </w:pPr>
    </w:p>
    <w:p w14:paraId="6F0C9FDB"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company's role is indirect. The company code (reusable, entered during app registration) determines the convention type — Self Use only, or Self Use + Professional Support. If the convention includes Professional Support, the Therapist tab in the patient's app becomes active and shows the list of convened therapists (invited by HR from the Corporate Dashboard). The patient can browse therapist profiles and request bookings. But the actual clinical connection — the moment data starts flowing between patient and therapist — always requires the single-use connection code. The company code opens the door; the connection code walks through it.</w:t>
      </w:r>
    </w:p>
    <w:p w14:paraId="525D742B" w14:textId="77777777" w:rsidR="00BD5DEC" w:rsidRPr="00BD5DEC" w:rsidRDefault="00BD5DEC" w:rsidP="00BD5DEC">
      <w:pPr>
        <w:spacing w:after="120"/>
        <w:rPr>
          <w:rFonts w:asciiTheme="majorHAnsi" w:eastAsia="Calibri" w:hAnsiTheme="majorHAnsi" w:cs="Calibri"/>
          <w:sz w:val="22"/>
          <w:szCs w:val="22"/>
          <w:lang w:val="en-US"/>
        </w:rPr>
      </w:pPr>
    </w:p>
    <w:p w14:paraId="663E66C4"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lastRenderedPageBreak/>
        <w:t>There are therefore two paths to the first session. Path A: the patient browses convened therapists in the app, requests a booking, the therapist accepts, and during or before that first session shares a connection code to formalize the clinical link. Path B: the therapist and patient already know each other outside Good Loop (referral, existing relationship), the therapist generates a code, shares it directly, and they schedule from there. Both paths converge at the same point: code entered, consent granted, patient in roster.</w:t>
      </w:r>
    </w:p>
    <w:p w14:paraId="02F9628B" w14:textId="77777777" w:rsidR="00BD5DEC" w:rsidRPr="00BD5DEC" w:rsidRDefault="00BD5DEC" w:rsidP="00BD5DEC">
      <w:pPr>
        <w:spacing w:after="120"/>
        <w:rPr>
          <w:rFonts w:asciiTheme="majorHAnsi" w:eastAsia="Calibri" w:hAnsiTheme="majorHAnsi" w:cs="Calibri"/>
          <w:sz w:val="22"/>
          <w:szCs w:val="22"/>
          <w:lang w:val="en-US"/>
        </w:rPr>
      </w:pPr>
    </w:p>
    <w:p w14:paraId="34463335"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After connection, the ongoing contact channels are three. Asynchronous messaging (end-to-end encrypted, 48-hour SLA for therapist response, templates for common replies). Session scheduling (patient requests slots from the app, therapist accepts/declines from their Calendar, 1-tap scheduling from post-session actions). Video call initiation (always therapist-initiated — the therapist clicks "Start Video Call," the patient receives a notification and joins within a 15-minute window).</w:t>
      </w:r>
    </w:p>
    <w:p w14:paraId="04274164" w14:textId="77777777" w:rsidR="00BD5DEC" w:rsidRPr="00BD5DEC" w:rsidRDefault="00BD5DEC" w:rsidP="00BD5DEC">
      <w:pPr>
        <w:spacing w:after="120"/>
        <w:rPr>
          <w:rFonts w:asciiTheme="majorHAnsi" w:eastAsia="Calibri" w:hAnsiTheme="majorHAnsi" w:cs="Calibri"/>
          <w:sz w:val="22"/>
          <w:szCs w:val="22"/>
          <w:lang w:val="en-US"/>
        </w:rPr>
      </w:pPr>
    </w:p>
    <w:p w14:paraId="7104483B"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optional Self Use data bridge adds a fourth channel — passive and one-directional. If the patient consents to share Self Use activity with the therapist, their inter-session autonomous sessions, GL-Check scores, mood data, and pathway progress become visible (read-only) in the Patient Card. The therapist can observe between-session behavior without the patient needing to report it. This bridge is togglable by the patient at any time from their Privacy &amp; Data settings, and the therapist cannot request or force it.</w:t>
      </w:r>
    </w:p>
    <w:p w14:paraId="4C53F465" w14:textId="77777777" w:rsidR="00BD5DEC" w:rsidRPr="00BD5DEC" w:rsidRDefault="00BD5DEC" w:rsidP="00BD5DEC">
      <w:pPr>
        <w:spacing w:after="120"/>
        <w:rPr>
          <w:rFonts w:asciiTheme="majorHAnsi" w:eastAsia="Calibri" w:hAnsiTheme="majorHAnsi" w:cs="Calibri"/>
          <w:sz w:val="22"/>
          <w:szCs w:val="22"/>
          <w:lang w:val="en-US"/>
        </w:rPr>
      </w:pPr>
    </w:p>
    <w:p w14:paraId="29961847" w14:textId="4BD3B55C" w:rsid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What the company sees of all this: one number. The Corporate Dashboard displays a single anonymous integer — how many employees are currently using professional support sessions. No names, no therapist assignments, no session counts, no clinical data. The HR admin knows that 12 people are in therapy. They do not know who, with whom, or what about.</w:t>
      </w:r>
    </w:p>
    <w:p w14:paraId="22FB85AE" w14:textId="77777777" w:rsidR="00BD5DEC" w:rsidRDefault="00BD5DEC" w:rsidP="00BD5DEC">
      <w:pPr>
        <w:spacing w:after="120"/>
        <w:rPr>
          <w:rFonts w:asciiTheme="majorHAnsi" w:eastAsia="Calibri" w:hAnsiTheme="majorHAnsi" w:cs="Calibri"/>
          <w:sz w:val="22"/>
          <w:szCs w:val="22"/>
          <w:lang w:val="en-US"/>
        </w:rPr>
      </w:pPr>
    </w:p>
    <w:p w14:paraId="367B590D" w14:textId="2D82C09F" w:rsidR="00BD5DEC" w:rsidRPr="00BD5DEC" w:rsidRDefault="00BD5DEC" w:rsidP="00BD5DEC">
      <w:pPr>
        <w:pStyle w:val="Titolo1"/>
        <w:spacing w:before="360" w:after="120"/>
        <w:rPr>
          <w:rFonts w:asciiTheme="majorHAnsi" w:hAnsiTheme="majorHAnsi"/>
          <w:lang w:val="en-US"/>
        </w:rPr>
      </w:pPr>
      <w:r>
        <w:rPr>
          <w:rFonts w:asciiTheme="majorHAnsi" w:eastAsia="Calibri" w:hAnsiTheme="majorHAnsi" w:cs="Calibri"/>
          <w:b/>
          <w:bCs/>
          <w:lang w:val="en-US"/>
        </w:rPr>
        <w:t>3</w:t>
      </w:r>
      <w:r w:rsidRPr="00BD5DEC">
        <w:rPr>
          <w:rFonts w:asciiTheme="majorHAnsi" w:eastAsia="Calibri" w:hAnsiTheme="majorHAnsi" w:cs="Calibri"/>
          <w:b/>
          <w:bCs/>
          <w:lang w:val="en-US"/>
        </w:rPr>
        <w:t xml:space="preserve">. </w:t>
      </w:r>
      <w:r>
        <w:rPr>
          <w:rFonts w:asciiTheme="majorHAnsi" w:eastAsia="Calibri" w:hAnsiTheme="majorHAnsi" w:cs="Calibri"/>
          <w:b/>
          <w:bCs/>
          <w:lang w:val="en-US"/>
        </w:rPr>
        <w:t xml:space="preserve">How </w:t>
      </w:r>
      <w:r>
        <w:rPr>
          <w:rFonts w:asciiTheme="majorHAnsi" w:eastAsia="Calibri" w:hAnsiTheme="majorHAnsi" w:cs="Calibri"/>
          <w:b/>
          <w:bCs/>
          <w:lang w:val="en-US"/>
        </w:rPr>
        <w:t>Companies can invite Therapists to be part of their roaster</w:t>
      </w:r>
      <w:r>
        <w:rPr>
          <w:rFonts w:asciiTheme="majorHAnsi" w:eastAsia="Calibri" w:hAnsiTheme="majorHAnsi" w:cs="Calibri"/>
          <w:b/>
          <w:bCs/>
          <w:lang w:val="en-US"/>
        </w:rPr>
        <w:t>.</w:t>
      </w:r>
    </w:p>
    <w:p w14:paraId="35142289" w14:textId="77777777" w:rsidR="00BD5DEC" w:rsidRPr="00BD5DEC" w:rsidRDefault="00BD5DEC" w:rsidP="00BD5DEC">
      <w:pPr>
        <w:spacing w:after="120"/>
        <w:rPr>
          <w:rFonts w:asciiTheme="majorHAnsi" w:eastAsia="Calibri" w:hAnsiTheme="majorHAnsi" w:cs="Calibri"/>
          <w:b/>
          <w:bCs/>
          <w:sz w:val="26"/>
          <w:szCs w:val="26"/>
          <w:lang w:val="en-US"/>
        </w:rPr>
      </w:pPr>
      <w:r w:rsidRPr="00BD5DEC">
        <w:rPr>
          <w:rFonts w:asciiTheme="majorHAnsi" w:eastAsia="Calibri" w:hAnsiTheme="majorHAnsi" w:cs="Calibri"/>
          <w:b/>
          <w:bCs/>
          <w:sz w:val="26"/>
          <w:szCs w:val="26"/>
          <w:lang w:val="en-US"/>
        </w:rPr>
        <w:t>Just a first suggestion. To be discussed.</w:t>
      </w:r>
    </w:p>
    <w:p w14:paraId="607DC14D" w14:textId="77777777" w:rsidR="00BD5DEC" w:rsidRDefault="00BD5DEC" w:rsidP="00BD5DEC">
      <w:pPr>
        <w:spacing w:after="120"/>
        <w:rPr>
          <w:rFonts w:asciiTheme="majorHAnsi" w:eastAsia="Calibri" w:hAnsiTheme="majorHAnsi" w:cs="Calibri"/>
          <w:sz w:val="22"/>
          <w:szCs w:val="22"/>
          <w:lang w:val="en-US"/>
        </w:rPr>
      </w:pPr>
    </w:p>
    <w:p w14:paraId="3CD69905"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prerequisite is a commercial agreement that includes Professional Support. A company's convention can be "</w:t>
      </w:r>
      <w:proofErr w:type="spellStart"/>
      <w:r w:rsidRPr="00BD5DEC">
        <w:rPr>
          <w:rFonts w:asciiTheme="majorHAnsi" w:eastAsia="Calibri" w:hAnsiTheme="majorHAnsi" w:cs="Calibri"/>
          <w:sz w:val="22"/>
          <w:szCs w:val="22"/>
          <w:lang w:val="en-US"/>
        </w:rPr>
        <w:t>Self Use</w:t>
      </w:r>
      <w:proofErr w:type="spellEnd"/>
      <w:r w:rsidRPr="00BD5DEC">
        <w:rPr>
          <w:rFonts w:asciiTheme="majorHAnsi" w:eastAsia="Calibri" w:hAnsiTheme="majorHAnsi" w:cs="Calibri"/>
          <w:sz w:val="22"/>
          <w:szCs w:val="22"/>
          <w:lang w:val="en-US"/>
        </w:rPr>
        <w:t xml:space="preserve"> only" or "</w:t>
      </w:r>
      <w:proofErr w:type="spellStart"/>
      <w:r w:rsidRPr="00BD5DEC">
        <w:rPr>
          <w:rFonts w:asciiTheme="majorHAnsi" w:eastAsia="Calibri" w:hAnsiTheme="majorHAnsi" w:cs="Calibri"/>
          <w:sz w:val="22"/>
          <w:szCs w:val="22"/>
          <w:lang w:val="en-US"/>
        </w:rPr>
        <w:t>Self Use</w:t>
      </w:r>
      <w:proofErr w:type="spellEnd"/>
      <w:r w:rsidRPr="00BD5DEC">
        <w:rPr>
          <w:rFonts w:asciiTheme="majorHAnsi" w:eastAsia="Calibri" w:hAnsiTheme="majorHAnsi" w:cs="Calibri"/>
          <w:sz w:val="22"/>
          <w:szCs w:val="22"/>
          <w:lang w:val="en-US"/>
        </w:rPr>
        <w:t xml:space="preserve"> + Professional Support." The therapist roster only exists in the second case. The convention type is determined during the sales process and pre-configured in the tenant by Good Loop before the HR admin ever logs in — it is not a self-service upgrade. This means the decision to offer therapy is a deliberate organizational commitment, not an afterthought.</w:t>
      </w:r>
    </w:p>
    <w:p w14:paraId="0FB93926" w14:textId="77777777" w:rsidR="00BD5DEC" w:rsidRPr="00BD5DEC" w:rsidRDefault="00BD5DEC" w:rsidP="00BD5DEC">
      <w:pPr>
        <w:spacing w:after="120"/>
        <w:rPr>
          <w:rFonts w:asciiTheme="majorHAnsi" w:eastAsia="Calibri" w:hAnsiTheme="majorHAnsi" w:cs="Calibri"/>
          <w:sz w:val="22"/>
          <w:szCs w:val="22"/>
          <w:lang w:val="en-US"/>
        </w:rPr>
      </w:pPr>
    </w:p>
    <w:p w14:paraId="4FD22299"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HR admin invites therapists by email — never by creating profiles. From the Corporate Dashboard (Management &gt; Therapists tab), the HR admin enters an email address and clicks "Send invitation." This is the only input HR provides. We chose email-only invitation rather than a directory/marketplace model for two reasons: it respects the fact that companies typically already have relationships with specific therapists or practices (through EAP providers, existing corporate wellness agreements, or direct professional networks), and it avoids Good Loop becoming a therapist marketplace, which would introduce commercial dynamics that conflict with the clinical mission.</w:t>
      </w:r>
    </w:p>
    <w:p w14:paraId="4B861F79" w14:textId="77777777" w:rsidR="00BD5DEC" w:rsidRPr="00BD5DEC" w:rsidRDefault="00BD5DEC" w:rsidP="00BD5DEC">
      <w:pPr>
        <w:spacing w:after="120"/>
        <w:rPr>
          <w:rFonts w:asciiTheme="majorHAnsi" w:eastAsia="Calibri" w:hAnsiTheme="majorHAnsi" w:cs="Calibri"/>
          <w:sz w:val="22"/>
          <w:szCs w:val="22"/>
          <w:lang w:val="en-US"/>
        </w:rPr>
      </w:pPr>
    </w:p>
    <w:p w14:paraId="73724144"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system then follows one of two paths depending on whether the therapist already has a Good Loop account.</w:t>
      </w:r>
    </w:p>
    <w:p w14:paraId="013EC585" w14:textId="77777777" w:rsidR="00BD5DEC" w:rsidRPr="00BD5DEC" w:rsidRDefault="00BD5DEC" w:rsidP="00BD5DEC">
      <w:pPr>
        <w:spacing w:after="120"/>
        <w:rPr>
          <w:rFonts w:asciiTheme="majorHAnsi" w:eastAsia="Calibri" w:hAnsiTheme="majorHAnsi" w:cs="Calibri"/>
          <w:sz w:val="22"/>
          <w:szCs w:val="22"/>
          <w:lang w:val="en-US"/>
        </w:rPr>
      </w:pPr>
    </w:p>
    <w:p w14:paraId="602C1D83"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lastRenderedPageBreak/>
        <w:t>Path A — Therapist already registered on Good Loop. The system matches the email to an existing verified therapist account. The therapist receives a notification directly in their desktop workspace: "Company X invites you to join their Good Loop convention." The therapist reviews and accepts or declines. If they accept, they immediately appear in the HR admin's therapist list with status "Active" and become visible to that company's employees in the mobile app's Therapist tab. No additional verification is needed — they've already passed credential review.</w:t>
      </w:r>
    </w:p>
    <w:p w14:paraId="17750C27" w14:textId="77777777" w:rsidR="00BD5DEC" w:rsidRPr="00BD5DEC" w:rsidRDefault="00BD5DEC" w:rsidP="00BD5DEC">
      <w:pPr>
        <w:spacing w:after="120"/>
        <w:rPr>
          <w:rFonts w:asciiTheme="majorHAnsi" w:eastAsia="Calibri" w:hAnsiTheme="majorHAnsi" w:cs="Calibri"/>
          <w:sz w:val="22"/>
          <w:szCs w:val="22"/>
          <w:lang w:val="en-US"/>
        </w:rPr>
      </w:pPr>
    </w:p>
    <w:p w14:paraId="005FDFC8"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Path B — Therapist not yet on Good Loop. The system finds no matching account. It sends an email invitation: "Company X invites you to join Good Loop as a convened therapist." The email contains a tokenized link that binds the invitation to the specific company. The therapist clicks through and lands on the standard registration flow (TH-ON-1 through TH-ON-4): credential upload, 48-hour admin verification, T&amp;C signature, sandbox introduction. The crucial detail is that the company-binding token travels through the entire onboarding — so when the therapist's credentials are verified and they complete registration, they are automatically linked to the inviting company's convention without any additional step. They appear in the HR admin's list transitioning from "Pending verification" to "Active."</w:t>
      </w:r>
    </w:p>
    <w:p w14:paraId="7918A430" w14:textId="77777777" w:rsidR="00BD5DEC" w:rsidRPr="00BD5DEC" w:rsidRDefault="00BD5DEC" w:rsidP="00BD5DEC">
      <w:pPr>
        <w:spacing w:after="120"/>
        <w:rPr>
          <w:rFonts w:asciiTheme="majorHAnsi" w:eastAsia="Calibri" w:hAnsiTheme="majorHAnsi" w:cs="Calibri"/>
          <w:sz w:val="22"/>
          <w:szCs w:val="22"/>
          <w:lang w:val="en-US"/>
        </w:rPr>
      </w:pPr>
    </w:p>
    <w:p w14:paraId="415FCFE8"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 xml:space="preserve">We chose to route both paths through Good Loop's credential verification rather than letting HR validate therapists directly. HR sees the therapist's professional profile (name, CRP/CFP license number, specializations) but never performs the verification. Good Loop admin checks the professional license, cross-validates the GLCP certification number against the training </w:t>
      </w:r>
      <w:proofErr w:type="gramStart"/>
      <w:r w:rsidRPr="00BD5DEC">
        <w:rPr>
          <w:rFonts w:asciiTheme="majorHAnsi" w:eastAsia="Calibri" w:hAnsiTheme="majorHAnsi" w:cs="Calibri"/>
          <w:sz w:val="22"/>
          <w:szCs w:val="22"/>
          <w:lang w:val="en-US"/>
        </w:rPr>
        <w:t>platform, and</w:t>
      </w:r>
      <w:proofErr w:type="gramEnd"/>
      <w:r w:rsidRPr="00BD5DEC">
        <w:rPr>
          <w:rFonts w:asciiTheme="majorHAnsi" w:eastAsia="Calibri" w:hAnsiTheme="majorHAnsi" w:cs="Calibri"/>
          <w:sz w:val="22"/>
          <w:szCs w:val="22"/>
          <w:lang w:val="en-US"/>
        </w:rPr>
        <w:t xml:space="preserve"> reviews the uploaded certificate. This separation exists because HR departments are not qualified to verify clinical credentials, and centralizing verification ensures consistent quality across all companies on the platform.</w:t>
      </w:r>
    </w:p>
    <w:p w14:paraId="13B7D2EC" w14:textId="77777777" w:rsidR="00BD5DEC" w:rsidRPr="00BD5DEC" w:rsidRDefault="00BD5DEC" w:rsidP="00BD5DEC">
      <w:pPr>
        <w:spacing w:after="120"/>
        <w:rPr>
          <w:rFonts w:asciiTheme="majorHAnsi" w:eastAsia="Calibri" w:hAnsiTheme="majorHAnsi" w:cs="Calibri"/>
          <w:sz w:val="22"/>
          <w:szCs w:val="22"/>
          <w:lang w:val="en-US"/>
        </w:rPr>
      </w:pPr>
    </w:p>
    <w:p w14:paraId="0E2360D5"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therapist list in the HR dashboard shows four possible states. "Pending invitation" means the email was sent but the therapist hasn't responded. "Pending verification" means the therapist started registration but credentials are still under review (Path B only, max 48 hours). "Active" means the therapist is verified, has accepted, and is available to employees. "Removed" means HR has severed the convention link (the record stays visible in the list for historical reference). We kept "Declined" as a variant of the pending state rather than a permanent status — HR can re-invite a therapist who previously declined.</w:t>
      </w:r>
    </w:p>
    <w:p w14:paraId="7E468E96" w14:textId="77777777" w:rsidR="00BD5DEC" w:rsidRPr="00BD5DEC" w:rsidRDefault="00BD5DEC" w:rsidP="00BD5DEC">
      <w:pPr>
        <w:spacing w:after="120"/>
        <w:rPr>
          <w:rFonts w:asciiTheme="majorHAnsi" w:eastAsia="Calibri" w:hAnsiTheme="majorHAnsi" w:cs="Calibri"/>
          <w:sz w:val="22"/>
          <w:szCs w:val="22"/>
          <w:lang w:val="en-US"/>
        </w:rPr>
      </w:pPr>
    </w:p>
    <w:p w14:paraId="73D90E12"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 xml:space="preserve">What HR sees about each therapist is strictly limited to their professional profile. Name, license number, specializations, and status. Never patient count, session count, VAS data, clinical notes, or performance metrics. This is not a limitation we might relax later — it is a foundational architectural constraint. The therapy channel exposes exactly one anonymous integer to the company: the total number of employees currently using professional support. That number is never broken down by therapist, by department, by </w:t>
      </w:r>
      <w:proofErr w:type="gramStart"/>
      <w:r w:rsidRPr="00BD5DEC">
        <w:rPr>
          <w:rFonts w:asciiTheme="majorHAnsi" w:eastAsia="Calibri" w:hAnsiTheme="majorHAnsi" w:cs="Calibri"/>
          <w:sz w:val="22"/>
          <w:szCs w:val="22"/>
          <w:lang w:val="en-US"/>
        </w:rPr>
        <w:t>time period</w:t>
      </w:r>
      <w:proofErr w:type="gramEnd"/>
      <w:r w:rsidRPr="00BD5DEC">
        <w:rPr>
          <w:rFonts w:asciiTheme="majorHAnsi" w:eastAsia="Calibri" w:hAnsiTheme="majorHAnsi" w:cs="Calibri"/>
          <w:sz w:val="22"/>
          <w:szCs w:val="22"/>
          <w:lang w:val="en-US"/>
        </w:rPr>
        <w:t>, or by any other dimension that could allow triangulation.</w:t>
      </w:r>
    </w:p>
    <w:p w14:paraId="68FDB2DC" w14:textId="77777777" w:rsidR="00BD5DEC" w:rsidRPr="00BD5DEC" w:rsidRDefault="00BD5DEC" w:rsidP="00BD5DEC">
      <w:pPr>
        <w:spacing w:after="120"/>
        <w:rPr>
          <w:rFonts w:asciiTheme="majorHAnsi" w:eastAsia="Calibri" w:hAnsiTheme="majorHAnsi" w:cs="Calibri"/>
          <w:sz w:val="22"/>
          <w:szCs w:val="22"/>
          <w:lang w:val="en-US"/>
        </w:rPr>
      </w:pPr>
    </w:p>
    <w:p w14:paraId="67C39888"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A therapist can be part of multiple company conventions simultaneously. Dr. Santos can be convened by Company A, Company B, and Company C at the same time. Each company sees only that Dr. Santos is in their roster — they cannot see which other companies she works with or how her time is distributed. The data isolation between companies is absolute: Company A's employee data is invisible to Company B, and vice versa, even though the same therapist may serve patients from both.</w:t>
      </w:r>
    </w:p>
    <w:p w14:paraId="55BF87D9" w14:textId="77777777" w:rsidR="00BD5DEC" w:rsidRPr="00BD5DEC" w:rsidRDefault="00BD5DEC" w:rsidP="00BD5DEC">
      <w:pPr>
        <w:spacing w:after="120"/>
        <w:rPr>
          <w:rFonts w:asciiTheme="majorHAnsi" w:eastAsia="Calibri" w:hAnsiTheme="majorHAnsi" w:cs="Calibri"/>
          <w:sz w:val="22"/>
          <w:szCs w:val="22"/>
          <w:lang w:val="en-US"/>
        </w:rPr>
      </w:pPr>
    </w:p>
    <w:p w14:paraId="2FCB85FF"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 xml:space="preserve">Removal is HR-initiated but not immediate for active patients. When HR removes a therapist from their convention, the therapist moves to "Removed" status in the list. However, patients currently in active therapy with </w:t>
      </w:r>
      <w:r w:rsidRPr="00BD5DEC">
        <w:rPr>
          <w:rFonts w:asciiTheme="majorHAnsi" w:eastAsia="Calibri" w:hAnsiTheme="majorHAnsi" w:cs="Calibri"/>
          <w:sz w:val="22"/>
          <w:szCs w:val="22"/>
          <w:lang w:val="en-US"/>
        </w:rPr>
        <w:lastRenderedPageBreak/>
        <w:t>that therapist retain their clinical connection through the end-of-quarter grace period. This protects therapeutic continuity — an HR administrative decision cannot abruptly sever an ongoing clinical relationship. After the grace period, no new patients from that company can connect to the removed therapist, and existing connections conclude naturally.</w:t>
      </w:r>
    </w:p>
    <w:p w14:paraId="2DE04C46" w14:textId="77777777" w:rsidR="00BD5DEC" w:rsidRPr="00BD5DEC" w:rsidRDefault="00BD5DEC" w:rsidP="00BD5DEC">
      <w:pPr>
        <w:spacing w:after="120"/>
        <w:rPr>
          <w:rFonts w:asciiTheme="majorHAnsi" w:eastAsia="Calibri" w:hAnsiTheme="majorHAnsi" w:cs="Calibri"/>
          <w:sz w:val="22"/>
          <w:szCs w:val="22"/>
          <w:lang w:val="en-US"/>
        </w:rPr>
      </w:pPr>
    </w:p>
    <w:p w14:paraId="10DADB98"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The removal does not delete the therapist's Good Loop account. It only severs the convention link. The therapist continues to exist on the platform, retains all their patient data and session history, and can be re-invited by the same company or by any other company at any time. This distinction matters because a therapist's professional identity on the platform is independent of any single corporate relationship.</w:t>
      </w:r>
    </w:p>
    <w:p w14:paraId="3727189B" w14:textId="77777777" w:rsidR="00BD5DEC" w:rsidRPr="00BD5DEC" w:rsidRDefault="00BD5DEC" w:rsidP="00BD5DEC">
      <w:pPr>
        <w:spacing w:after="120"/>
        <w:rPr>
          <w:rFonts w:asciiTheme="majorHAnsi" w:eastAsia="Calibri" w:hAnsiTheme="majorHAnsi" w:cs="Calibri"/>
          <w:sz w:val="22"/>
          <w:szCs w:val="22"/>
          <w:lang w:val="en-US"/>
        </w:rPr>
      </w:pPr>
    </w:p>
    <w:p w14:paraId="71E7C999" w14:textId="77777777"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From the therapist's side, the experience is passive and minimal. They receive an invitation, they accept or decline, and then company-linked patients simply start appearing in their booking requests and, after connection code exchange, in their Patient Roster. The therapist's workspace does not visually distinguish between company-linked patients and privately connected patients — the workflow is identical. The only signal is that the Patient Card shows "Company: [Company Name]" in the patient header, which the therapist needs for billing and administrative purposes.</w:t>
      </w:r>
    </w:p>
    <w:p w14:paraId="642DE3DF" w14:textId="77777777" w:rsidR="00BD5DEC" w:rsidRPr="00BD5DEC" w:rsidRDefault="00BD5DEC" w:rsidP="00BD5DEC">
      <w:pPr>
        <w:spacing w:after="120"/>
        <w:rPr>
          <w:rFonts w:asciiTheme="majorHAnsi" w:eastAsia="Calibri" w:hAnsiTheme="majorHAnsi" w:cs="Calibri"/>
          <w:sz w:val="22"/>
          <w:szCs w:val="22"/>
          <w:lang w:val="en-US"/>
        </w:rPr>
      </w:pPr>
    </w:p>
    <w:p w14:paraId="1D590C18" w14:textId="4F8BD46D" w:rsidR="00BD5DEC" w:rsidRPr="00BD5DEC" w:rsidRDefault="00BD5DEC" w:rsidP="00BD5DEC">
      <w:pPr>
        <w:spacing w:after="120"/>
        <w:rPr>
          <w:rFonts w:asciiTheme="majorHAnsi" w:eastAsia="Calibri" w:hAnsiTheme="majorHAnsi" w:cs="Calibri"/>
          <w:sz w:val="22"/>
          <w:szCs w:val="22"/>
          <w:lang w:val="en-US"/>
        </w:rPr>
      </w:pPr>
      <w:r w:rsidRPr="00BD5DEC">
        <w:rPr>
          <w:rFonts w:asciiTheme="majorHAnsi" w:eastAsia="Calibri" w:hAnsiTheme="majorHAnsi" w:cs="Calibri"/>
          <w:sz w:val="22"/>
          <w:szCs w:val="22"/>
          <w:lang w:val="en-US"/>
        </w:rPr>
        <w:t xml:space="preserve">The employees see the result, not the mechanism. In the mobile app's Therapist tab, employees with a Professional Support convention see a list of available therapists — name, photo, specializations, bio, and available time slots. They don't know or need to know how those therapists got there. They browse, they book, they connect. The invitation and verification infrastructure </w:t>
      </w:r>
      <w:proofErr w:type="gramStart"/>
      <w:r w:rsidRPr="00BD5DEC">
        <w:rPr>
          <w:rFonts w:asciiTheme="majorHAnsi" w:eastAsia="Calibri" w:hAnsiTheme="majorHAnsi" w:cs="Calibri"/>
          <w:sz w:val="22"/>
          <w:szCs w:val="22"/>
          <w:lang w:val="en-US"/>
        </w:rPr>
        <w:t>is</w:t>
      </w:r>
      <w:proofErr w:type="gramEnd"/>
      <w:r w:rsidRPr="00BD5DEC">
        <w:rPr>
          <w:rFonts w:asciiTheme="majorHAnsi" w:eastAsia="Calibri" w:hAnsiTheme="majorHAnsi" w:cs="Calibri"/>
          <w:sz w:val="22"/>
          <w:szCs w:val="22"/>
          <w:lang w:val="en-US"/>
        </w:rPr>
        <w:t xml:space="preserve"> entirely backstage.</w:t>
      </w:r>
    </w:p>
    <w:sectPr w:rsidR="00BD5DEC" w:rsidRPr="00BD5D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BA5972"/>
    <w:multiLevelType w:val="hybridMultilevel"/>
    <w:tmpl w:val="553EB044"/>
    <w:lvl w:ilvl="0" w:tplc="9DDCABAA">
      <w:start w:val="1"/>
      <w:numFmt w:val="bullet"/>
      <w:lvlText w:val="●"/>
      <w:lvlJc w:val="left"/>
      <w:pPr>
        <w:ind w:left="720" w:hanging="360"/>
      </w:pPr>
    </w:lvl>
    <w:lvl w:ilvl="1" w:tplc="46A6CBFA">
      <w:start w:val="1"/>
      <w:numFmt w:val="bullet"/>
      <w:lvlText w:val="○"/>
      <w:lvlJc w:val="left"/>
      <w:pPr>
        <w:ind w:left="1440" w:hanging="360"/>
      </w:pPr>
    </w:lvl>
    <w:lvl w:ilvl="2" w:tplc="E41A37C0">
      <w:start w:val="1"/>
      <w:numFmt w:val="bullet"/>
      <w:lvlText w:val="■"/>
      <w:lvlJc w:val="left"/>
      <w:pPr>
        <w:ind w:left="2160" w:hanging="360"/>
      </w:pPr>
    </w:lvl>
    <w:lvl w:ilvl="3" w:tplc="43C42E3E">
      <w:start w:val="1"/>
      <w:numFmt w:val="bullet"/>
      <w:lvlText w:val="●"/>
      <w:lvlJc w:val="left"/>
      <w:pPr>
        <w:ind w:left="2880" w:hanging="360"/>
      </w:pPr>
    </w:lvl>
    <w:lvl w:ilvl="4" w:tplc="46663888">
      <w:start w:val="1"/>
      <w:numFmt w:val="bullet"/>
      <w:lvlText w:val="○"/>
      <w:lvlJc w:val="left"/>
      <w:pPr>
        <w:ind w:left="3600" w:hanging="360"/>
      </w:pPr>
    </w:lvl>
    <w:lvl w:ilvl="5" w:tplc="0CDEF750">
      <w:start w:val="1"/>
      <w:numFmt w:val="bullet"/>
      <w:lvlText w:val="■"/>
      <w:lvlJc w:val="left"/>
      <w:pPr>
        <w:ind w:left="4320" w:hanging="360"/>
      </w:pPr>
    </w:lvl>
    <w:lvl w:ilvl="6" w:tplc="6822404E">
      <w:start w:val="1"/>
      <w:numFmt w:val="bullet"/>
      <w:lvlText w:val="●"/>
      <w:lvlJc w:val="left"/>
      <w:pPr>
        <w:ind w:left="5040" w:hanging="360"/>
      </w:pPr>
    </w:lvl>
    <w:lvl w:ilvl="7" w:tplc="812CDE14">
      <w:start w:val="1"/>
      <w:numFmt w:val="bullet"/>
      <w:lvlText w:val="●"/>
      <w:lvlJc w:val="left"/>
      <w:pPr>
        <w:ind w:left="5760" w:hanging="360"/>
      </w:pPr>
    </w:lvl>
    <w:lvl w:ilvl="8" w:tplc="587E6DFA">
      <w:start w:val="1"/>
      <w:numFmt w:val="bullet"/>
      <w:lvlText w:val="●"/>
      <w:lvlJc w:val="left"/>
      <w:pPr>
        <w:ind w:left="6480" w:hanging="360"/>
      </w:pPr>
    </w:lvl>
  </w:abstractNum>
  <w:num w:numId="1" w16cid:durableId="1083841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4D"/>
    <w:rsid w:val="0049624D"/>
    <w:rsid w:val="00BD5DEC"/>
    <w:rsid w:val="00D55DE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07DD2D3"/>
  <w15:docId w15:val="{A06B0545-111A-F147-8175-2CC819589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NormaleWeb">
    <w:name w:val="Normal (Web)"/>
    <w:basedOn w:val="Normale"/>
    <w:uiPriority w:val="99"/>
    <w:unhideWhenUsed/>
    <w:rsid w:val="00BD5DE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558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2336</Words>
  <Characters>13318</Characters>
  <Application>Microsoft Office Word</Application>
  <DocSecurity>0</DocSecurity>
  <Lines>110</Lines>
  <Paragraphs>31</Paragraphs>
  <ScaleCrop>false</ScaleCrop>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a192</cp:lastModifiedBy>
  <cp:revision>2</cp:revision>
  <dcterms:created xsi:type="dcterms:W3CDTF">2026-08-24T20:30:00Z</dcterms:created>
  <dcterms:modified xsi:type="dcterms:W3CDTF">2026-08-25T10:20:00Z</dcterms:modified>
</cp:coreProperties>
</file>