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58AF" w14:textId="77777777" w:rsidR="00715A37" w:rsidRDefault="000E15C4">
      <w:pPr>
        <w:pStyle w:val="Heading1"/>
      </w:pPr>
      <w:r>
        <w:t>Machine Learning Classification Study Report</w:t>
      </w:r>
    </w:p>
    <w:p w14:paraId="15EB07E5" w14:textId="77777777" w:rsidR="00715A37" w:rsidRDefault="00715A37"/>
    <w:p w14:paraId="749A9941" w14:textId="77777777" w:rsidR="00715A37" w:rsidRDefault="000E15C4">
      <w:r>
        <w:t xml:space="preserve">This report summarizes the machine learning classification experiments conducted across four distinct classification tasks. </w:t>
      </w:r>
    </w:p>
    <w:p w14:paraId="69F6543D" w14:textId="77777777" w:rsidR="00715A37" w:rsidRDefault="000E15C4">
      <w:r>
        <w:t xml:space="preserve">Each task varied significantly in sample size, feature dimensionality, and class distribution, which strongly influenced model </w:t>
      </w:r>
    </w:p>
    <w:p w14:paraId="2A0A8B4B" w14:textId="77777777" w:rsidR="00715A37" w:rsidRDefault="000E15C4">
      <w:r>
        <w:t>performance, feature selection strategies, and final model choice.</w:t>
      </w:r>
    </w:p>
    <w:p w14:paraId="718E7BA2" w14:textId="77777777" w:rsidR="00715A37" w:rsidRDefault="00715A37"/>
    <w:p w14:paraId="0229E952" w14:textId="77777777" w:rsidR="00715A37" w:rsidRDefault="000E15C4">
      <w:r>
        <w:t xml:space="preserve">For all four classification tasks, the workflow followed a consistent pipeline-based approach. Training and test datasets were </w:t>
      </w:r>
    </w:p>
    <w:p w14:paraId="1CE89ED2" w14:textId="77777777" w:rsidR="00715A37" w:rsidRDefault="000E15C4">
      <w:r>
        <w:t xml:space="preserve">imported into Pandas DataFrames, missing values were replaced with nulls, and a standardized preprocessing pipeline was applied. </w:t>
      </w:r>
    </w:p>
    <w:p w14:paraId="2321A254" w14:textId="77777777" w:rsidR="00715A37" w:rsidRDefault="000E15C4">
      <w:r>
        <w:t xml:space="preserve">The pipeline included a median imputer, StandardScaler, and variance/co-variance threshold filtering. Six base models were trained </w:t>
      </w:r>
    </w:p>
    <w:p w14:paraId="5C5D384C" w14:textId="77777777" w:rsidR="00715A37" w:rsidRDefault="000E15C4">
      <w:r>
        <w:t xml:space="preserve">for each task: Logistic Regression, Support Vector Machine (SVM), Random Forest, Multilayer Perceptron (MLP) classifier, </w:t>
      </w:r>
    </w:p>
    <w:p w14:paraId="7F4595E5" w14:textId="77777777" w:rsidR="00715A37" w:rsidRDefault="000E15C4">
      <w:r>
        <w:t>k-Nearest Neighbors (KNN), and Gaussian Naïve Bayes.</w:t>
      </w:r>
    </w:p>
    <w:p w14:paraId="2B946DAD" w14:textId="77777777" w:rsidR="00715A37" w:rsidRDefault="00715A37"/>
    <w:p w14:paraId="78404682" w14:textId="77777777" w:rsidR="00715A37" w:rsidRDefault="000E15C4">
      <w:r>
        <w:t>---</w:t>
      </w:r>
    </w:p>
    <w:p w14:paraId="54DDE010" w14:textId="77777777" w:rsidR="00715A37" w:rsidRDefault="00715A37"/>
    <w:p w14:paraId="5EE9A2F2" w14:textId="77777777" w:rsidR="00715A37" w:rsidRDefault="000E15C4">
      <w:r>
        <w:t xml:space="preserve">CLASSIFICATION TASK 1  </w:t>
      </w:r>
    </w:p>
    <w:p w14:paraId="441D15A6" w14:textId="77777777" w:rsidR="00715A37" w:rsidRDefault="000E15C4">
      <w:r>
        <w:t xml:space="preserve">Features: 3312  </w:t>
      </w:r>
    </w:p>
    <w:p w14:paraId="2AD46530" w14:textId="77777777" w:rsidR="00715A37" w:rsidRDefault="000E15C4">
      <w:r>
        <w:t xml:space="preserve">Samples: 150  </w:t>
      </w:r>
    </w:p>
    <w:p w14:paraId="313A9AC9" w14:textId="77777777" w:rsidR="00715A37" w:rsidRDefault="00715A37"/>
    <w:p w14:paraId="3050DB46" w14:textId="77777777" w:rsidR="00715A37" w:rsidRDefault="000E15C4">
      <w:r>
        <w:t xml:space="preserve">Multiple models performed similarly in terms of accuracy, precision, recall, and F1 score. Logistic Regression achieved 100% </w:t>
      </w:r>
    </w:p>
    <w:p w14:paraId="28F8E67F" w14:textId="77777777" w:rsidR="00715A37" w:rsidRDefault="000E15C4">
      <w:r>
        <w:t xml:space="preserve">training accuracy, indicating possible overfitting. However, after running 3-fold cross-validation, it still achieved the best </w:t>
      </w:r>
    </w:p>
    <w:p w14:paraId="6FAF5659" w14:textId="77777777" w:rsidR="00715A37" w:rsidRDefault="000E15C4">
      <w:r>
        <w:lastRenderedPageBreak/>
        <w:t xml:space="preserve">average accuracy among all models. Initial attempts at aggressive feature reduction reduced validation accuracy, suggesting </w:t>
      </w:r>
    </w:p>
    <w:p w14:paraId="349087B9" w14:textId="77777777" w:rsidR="00715A37" w:rsidRDefault="000E15C4">
      <w:r>
        <w:t>that the model benefited from the high-dimensional feature space. Thus, Logistic Regression was selected as the final model.</w:t>
      </w:r>
    </w:p>
    <w:p w14:paraId="27B3938F" w14:textId="77777777" w:rsidR="00715A37" w:rsidRDefault="00715A37"/>
    <w:p w14:paraId="2F309623" w14:textId="77777777" w:rsidR="00715A37" w:rsidRDefault="000E15C4">
      <w:r>
        <w:t>---</w:t>
      </w:r>
    </w:p>
    <w:p w14:paraId="75FC979A" w14:textId="77777777" w:rsidR="00715A37" w:rsidRDefault="00715A37"/>
    <w:p w14:paraId="7650D572" w14:textId="77777777" w:rsidR="00715A37" w:rsidRDefault="000E15C4">
      <w:r>
        <w:t xml:space="preserve">CLASSIFICATION TASK 2  </w:t>
      </w:r>
    </w:p>
    <w:p w14:paraId="161962D7" w14:textId="77777777" w:rsidR="00715A37" w:rsidRDefault="000E15C4">
      <w:r>
        <w:t xml:space="preserve">Features: 9182  </w:t>
      </w:r>
    </w:p>
    <w:p w14:paraId="66F17F49" w14:textId="77777777" w:rsidR="00715A37" w:rsidRDefault="000E15C4">
      <w:r>
        <w:t xml:space="preserve">Samples: 100  </w:t>
      </w:r>
    </w:p>
    <w:p w14:paraId="59AD01AA" w14:textId="77777777" w:rsidR="00715A37" w:rsidRDefault="00715A37"/>
    <w:p w14:paraId="5D25B10C" w14:textId="77777777" w:rsidR="00715A37" w:rsidRDefault="000E15C4">
      <w:r>
        <w:t xml:space="preserve">Due to the extremely high feature-to-sample ratio, model selection focused on approaches that handle high-dimensional data well. </w:t>
      </w:r>
    </w:p>
    <w:p w14:paraId="0A05EE7B" w14:textId="77777777" w:rsidR="00715A37" w:rsidRDefault="000E15C4">
      <w:r>
        <w:t xml:space="preserve">Base Random Forest and Logistic Regression models performed the best, with accuracies of approximately 85% and 90%, respectively. </w:t>
      </w:r>
    </w:p>
    <w:p w14:paraId="209AA559" w14:textId="77777777" w:rsidR="00715A37" w:rsidRDefault="000E15C4">
      <w:r>
        <w:t xml:space="preserve">Logistic Regression was selected because it maintained stronger performance in cross-validation and is more stable with limited </w:t>
      </w:r>
    </w:p>
    <w:p w14:paraId="67C617CE" w14:textId="77777777" w:rsidR="00715A37" w:rsidRDefault="000E15C4">
      <w:r>
        <w:t xml:space="preserve">samples. Automatic feature selection was applied, which preserved accuracy while improving F1 score, indicating more stable </w:t>
      </w:r>
    </w:p>
    <w:p w14:paraId="358C16D3" w14:textId="77777777" w:rsidR="00715A37" w:rsidRDefault="000E15C4">
      <w:r>
        <w:t>classification across classes.</w:t>
      </w:r>
    </w:p>
    <w:p w14:paraId="5A546016" w14:textId="77777777" w:rsidR="00715A37" w:rsidRDefault="00715A37"/>
    <w:p w14:paraId="71F7181C" w14:textId="77777777" w:rsidR="00715A37" w:rsidRDefault="000E15C4">
      <w:r>
        <w:t>---</w:t>
      </w:r>
    </w:p>
    <w:p w14:paraId="2F64EE7F" w14:textId="77777777" w:rsidR="00715A37" w:rsidRDefault="00715A37"/>
    <w:p w14:paraId="4E1E4F95" w14:textId="77777777" w:rsidR="00715A37" w:rsidRDefault="000E15C4">
      <w:r>
        <w:t xml:space="preserve">CLASSIFICATION TASK 3  </w:t>
      </w:r>
    </w:p>
    <w:p w14:paraId="7BDFF1F9" w14:textId="77777777" w:rsidR="00715A37" w:rsidRDefault="000E15C4">
      <w:r>
        <w:t xml:space="preserve">Features: 112  </w:t>
      </w:r>
    </w:p>
    <w:p w14:paraId="5952DE68" w14:textId="77777777" w:rsidR="00715A37" w:rsidRDefault="000E15C4">
      <w:r>
        <w:t xml:space="preserve">Samples: 2547  </w:t>
      </w:r>
    </w:p>
    <w:p w14:paraId="5B2B2CD9" w14:textId="77777777" w:rsidR="00715A37" w:rsidRDefault="00715A37"/>
    <w:p w14:paraId="22645E58" w14:textId="77777777" w:rsidR="00715A37" w:rsidRDefault="000E15C4">
      <w:r>
        <w:t xml:space="preserve">This dataset was the most balanced in terms of dimensionality and sample size. Several models produced mediocre results, with </w:t>
      </w:r>
    </w:p>
    <w:p w14:paraId="7F8423D1" w14:textId="77777777" w:rsidR="00715A37" w:rsidRDefault="000E15C4">
      <w:r>
        <w:lastRenderedPageBreak/>
        <w:t xml:space="preserve">MLP being the only model to exceed 80% accuracy. Manual feature selection was applied, along with hyperparameter tuning of the </w:t>
      </w:r>
    </w:p>
    <w:p w14:paraId="0B5EFE91" w14:textId="77777777" w:rsidR="00715A37" w:rsidRDefault="000E15C4">
      <w:r>
        <w:t xml:space="preserve">MLP classifier, including adjustments to hidden layer sizes and activation functions. Cross-validation F1 score improved from </w:t>
      </w:r>
    </w:p>
    <w:p w14:paraId="5658BB0B" w14:textId="77777777" w:rsidR="00715A37" w:rsidRDefault="000E15C4">
      <w:r>
        <w:t>81% to 84%, demonstrating that the model benefited from targeted tuning. The optimized MLP was selected as the final model.</w:t>
      </w:r>
    </w:p>
    <w:p w14:paraId="250C81F2" w14:textId="77777777" w:rsidR="00715A37" w:rsidRDefault="00715A37"/>
    <w:p w14:paraId="6BE1D86F" w14:textId="77777777" w:rsidR="00715A37" w:rsidRDefault="000E15C4">
      <w:r>
        <w:t>---</w:t>
      </w:r>
    </w:p>
    <w:p w14:paraId="52390B04" w14:textId="77777777" w:rsidR="00715A37" w:rsidRDefault="00715A37"/>
    <w:p w14:paraId="7168797C" w14:textId="77777777" w:rsidR="00715A37" w:rsidRDefault="000E15C4">
      <w:r>
        <w:t xml:space="preserve">CLASSIFICATION TASK 4  </w:t>
      </w:r>
    </w:p>
    <w:p w14:paraId="50096C81" w14:textId="77777777" w:rsidR="00715A37" w:rsidRDefault="000E15C4">
      <w:r>
        <w:t xml:space="preserve">Features: 1119  </w:t>
      </w:r>
    </w:p>
    <w:p w14:paraId="14945E6B" w14:textId="77777777" w:rsidR="00715A37" w:rsidRDefault="000E15C4">
      <w:r>
        <w:t xml:space="preserve">Samples: 11  </w:t>
      </w:r>
    </w:p>
    <w:p w14:paraId="1AF6E246" w14:textId="77777777" w:rsidR="00715A37" w:rsidRDefault="00715A37"/>
    <w:p w14:paraId="0C536223" w14:textId="77777777" w:rsidR="00715A37" w:rsidRDefault="000E15C4">
      <w:r>
        <w:t xml:space="preserve">This dataset suffered from an extremely small sample size and severe class imbalance. No model exceeded 70% base accuracy. Random </w:t>
      </w:r>
    </w:p>
    <w:p w14:paraId="75E88FDC" w14:textId="77777777" w:rsidR="00715A37" w:rsidRDefault="000E15C4">
      <w:r>
        <w:t xml:space="preserve">Forest was chosen due to its ability to handle high-dimensional input with minimal assumptions and robustness with very small </w:t>
      </w:r>
    </w:p>
    <w:p w14:paraId="75E3DF22" w14:textId="77777777" w:rsidR="00715A37" w:rsidRDefault="000E15C4">
      <w:r>
        <w:t xml:space="preserve">datasets. PCA was applied to reduce feature dimensionality, and GridSearchCV was used to fine-tune model parameters. Accuracy </w:t>
      </w:r>
    </w:p>
    <w:p w14:paraId="41F41110" w14:textId="77777777" w:rsidR="00715A37" w:rsidRDefault="000E15C4">
      <w:r>
        <w:t xml:space="preserve">increased from 65% to 67%. However, precision and recall for multiple underrepresented classes remained at 0 due to lack of </w:t>
      </w:r>
    </w:p>
    <w:p w14:paraId="4B3F7A70" w14:textId="77777777" w:rsidR="00715A37" w:rsidRDefault="000E15C4">
      <w:r>
        <w:t xml:space="preserve">sufficient data. Improving these metrics would significantly reduce overall accuracy, and because the relative importance of </w:t>
      </w:r>
    </w:p>
    <w:p w14:paraId="5D48FC8B" w14:textId="77777777" w:rsidR="00715A37" w:rsidRDefault="000E15C4">
      <w:r>
        <w:t>precision/recall versus accuracy is unknown for this application, the highest accuracy model was chosen.</w:t>
      </w:r>
    </w:p>
    <w:p w14:paraId="540D42E0" w14:textId="77777777" w:rsidR="00715A37" w:rsidRDefault="00715A37"/>
    <w:p w14:paraId="1BCB782C" w14:textId="77777777" w:rsidR="00715A37" w:rsidRDefault="000E15C4">
      <w:r>
        <w:t>---</w:t>
      </w:r>
    </w:p>
    <w:p w14:paraId="67CDFFEE" w14:textId="77777777" w:rsidR="00715A37" w:rsidRDefault="00715A37"/>
    <w:p w14:paraId="64E04665" w14:textId="77777777" w:rsidR="00715A37" w:rsidRDefault="000E15C4">
      <w:r>
        <w:t xml:space="preserve">Overall, the four classification tasks required different modeling strategies due to the large variations in dataset shape and </w:t>
      </w:r>
    </w:p>
    <w:p w14:paraId="0AF970FA" w14:textId="77777777" w:rsidR="00715A37" w:rsidRDefault="000E15C4">
      <w:r>
        <w:lastRenderedPageBreak/>
        <w:t xml:space="preserve">quality. In high-dimensional, small-sample settings (Tasks 1, 2, and 4), linear models and random forests performed reliably, </w:t>
      </w:r>
    </w:p>
    <w:p w14:paraId="1E6FE9F5" w14:textId="77777777" w:rsidR="00715A37" w:rsidRDefault="000E15C4">
      <w:r>
        <w:t xml:space="preserve">while Task 3 benefited most from a neural network-based approach. Cross-validation, feature selection, PCA, and grid search </w:t>
      </w:r>
    </w:p>
    <w:p w14:paraId="466F2C41" w14:textId="77777777" w:rsidR="00715A37" w:rsidRDefault="000E15C4">
      <w:r>
        <w:t>techniques were essential in selecting the strongest-performing model for each task.</w:t>
      </w:r>
    </w:p>
    <w:p w14:paraId="320181B2" w14:textId="77777777" w:rsidR="00715A37" w:rsidRDefault="00715A37"/>
    <w:sectPr w:rsidR="00715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91217">
    <w:abstractNumId w:val="8"/>
  </w:num>
  <w:num w:numId="2" w16cid:durableId="654797693">
    <w:abstractNumId w:val="6"/>
  </w:num>
  <w:num w:numId="3" w16cid:durableId="1153565626">
    <w:abstractNumId w:val="5"/>
  </w:num>
  <w:num w:numId="4" w16cid:durableId="1498956768">
    <w:abstractNumId w:val="4"/>
  </w:num>
  <w:num w:numId="5" w16cid:durableId="221140690">
    <w:abstractNumId w:val="7"/>
  </w:num>
  <w:num w:numId="6" w16cid:durableId="2004577245">
    <w:abstractNumId w:val="3"/>
  </w:num>
  <w:num w:numId="7" w16cid:durableId="167256997">
    <w:abstractNumId w:val="2"/>
  </w:num>
  <w:num w:numId="8" w16cid:durableId="304362289">
    <w:abstractNumId w:val="1"/>
  </w:num>
  <w:num w:numId="9" w16cid:durableId="24970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E1"/>
    <w:rsid w:val="0006063C"/>
    <w:rsid w:val="000E15C4"/>
    <w:rsid w:val="0015074B"/>
    <w:rsid w:val="0029639D"/>
    <w:rsid w:val="002D40F9"/>
    <w:rsid w:val="00326F90"/>
    <w:rsid w:val="00715A37"/>
    <w:rsid w:val="00AA1D8D"/>
    <w:rsid w:val="00B47730"/>
    <w:rsid w:val="00CB0664"/>
    <w:rsid w:val="00CC0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9FA05"/>
  <w14:defaultImageDpi w14:val="300"/>
  <w15:docId w15:val="{8DBA8909-1D4B-4725-8281-4B2F2797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3416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Cyron Trazona</cp:lastModifiedBy>
  <cp:revision>3</cp:revision>
  <dcterms:created xsi:type="dcterms:W3CDTF">2025-12-04T18:25:00Z</dcterms:created>
  <dcterms:modified xsi:type="dcterms:W3CDTF">2025-12-04T18:25:00Z</dcterms:modified>
  <cp:category/>
</cp:coreProperties>
</file>