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CF77855" w14:textId="4A799CAF" w:rsidR="004D7063" w:rsidRPr="00AE0ED2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0A022939" w14:textId="77777777" w:rsidR="00F0211D" w:rsidRPr="00AE0ED2" w:rsidRDefault="00F0211D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77777777" w:rsidR="00D77F81" w:rsidRPr="00AE0ED2" w:rsidRDefault="000D29B0" w:rsidP="00D77F81">
      <w:pPr>
        <w:jc w:val="center"/>
        <w:rPr>
          <w:rFonts w:ascii="Verdana" w:hAnsi="Verdana"/>
          <w:b/>
          <w:sz w:val="20"/>
          <w:szCs w:val="20"/>
        </w:rPr>
      </w:pPr>
      <w:r w:rsidRPr="00AE0ED2">
        <w:rPr>
          <w:rFonts w:ascii="Verdana" w:hAnsi="Verdana"/>
          <w:b/>
          <w:sz w:val="20"/>
          <w:szCs w:val="20"/>
        </w:rPr>
        <w:t>Project Plan</w:t>
      </w:r>
    </w:p>
    <w:p w14:paraId="28CA4C13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50D50CE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E1C6E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29769A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BBE8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4D289D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BFF61DD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F5A23D0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01CDC2C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E37565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BF7C64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7DA17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DA89471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753AC0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FFCA2C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9FD7259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18BA2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EAAC49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84474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3538D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1BB97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16478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3C2DE4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755A4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0FD3F5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E746A8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327F9DC" w14:textId="77777777" w:rsidR="009E5813" w:rsidRPr="00AE0ED2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04547F7" w14:textId="77777777" w:rsidR="00D759ED" w:rsidRPr="00AE0ED2" w:rsidRDefault="00D77F81" w:rsidP="000D29B0">
      <w:pPr>
        <w:rPr>
          <w:rFonts w:ascii="Verdana" w:hAnsi="Verdana" w:cs="Calibri"/>
          <w:sz w:val="20"/>
          <w:szCs w:val="20"/>
        </w:rPr>
      </w:pPr>
      <w:r w:rsidRPr="00AE0ED2">
        <w:rPr>
          <w:rFonts w:ascii="Verdana" w:hAnsi="Verdana" w:cs="Calibri"/>
          <w:sz w:val="20"/>
          <w:szCs w:val="20"/>
        </w:rPr>
        <w:br w:type="page"/>
      </w:r>
    </w:p>
    <w:p w14:paraId="7CE679BC" w14:textId="77777777" w:rsidR="00D759ED" w:rsidRPr="00AE0ED2" w:rsidRDefault="00D759ED" w:rsidP="0043557A">
      <w:pPr>
        <w:jc w:val="center"/>
        <w:rPr>
          <w:rFonts w:ascii="Verdana" w:hAnsi="Verdana" w:cs="Calibri"/>
          <w:sz w:val="20"/>
          <w:szCs w:val="20"/>
        </w:rPr>
      </w:pPr>
    </w:p>
    <w:p w14:paraId="725120CE" w14:textId="04A2E71D" w:rsidR="004C4A05" w:rsidRPr="00AE0ED2" w:rsidRDefault="005B0324" w:rsidP="00E75B9E">
      <w:pPr>
        <w:jc w:val="center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UNCOMMON SOLUTIONS</w:t>
      </w:r>
      <w:r w:rsidR="00EC1A85" w:rsidRPr="00AE0ED2">
        <w:rPr>
          <w:rFonts w:ascii="Verdana" w:hAnsi="Verdana" w:cs="Calibri"/>
          <w:b/>
          <w:sz w:val="20"/>
          <w:szCs w:val="20"/>
        </w:rPr>
        <w:t xml:space="preserve"> PROJECT PLAN</w:t>
      </w:r>
    </w:p>
    <w:p w14:paraId="2D6472D4" w14:textId="77777777" w:rsidR="00CF06E7" w:rsidRPr="000C2DDB" w:rsidRDefault="00100634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5"/>
        <w:gridCol w:w="6747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77777777" w:rsidR="00D77F81" w:rsidRPr="000C2DDB" w:rsidRDefault="00EC1A85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079AC1E1" w:rsidR="00D77F81" w:rsidRPr="000C2DDB" w:rsidRDefault="005B0324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Technical Writer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77777777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15FB02B6" w:rsidR="004C4A05" w:rsidRPr="000C2DDB" w:rsidRDefault="005B0324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10/29/2019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77777777" w:rsidR="004C4A05" w:rsidRPr="000C2DDB" w:rsidRDefault="00AA2EA6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Guzha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75059122" w:rsidR="00D77F81" w:rsidRPr="00F77FCF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F77FCF">
              <w:rPr>
                <w:rFonts w:ascii="Times New Roman" w:hAnsi="Times New Roman"/>
                <w:spacing w:val="3"/>
                <w:shd w:val="clear" w:color="auto" w:fill="FFFFFF"/>
              </w:rPr>
              <w:t xml:space="preserve"> the implementation of a HR database and front end for personnel tracking</w:t>
            </w:r>
            <w:r w:rsidR="00F77FCF" w:rsidRPr="00F77FCF" w:rsidDel="00F77FCF">
              <w:rPr>
                <w:rFonts w:ascii="Verdana" w:hAnsi="Verdana" w:cstheme="majorHAnsi"/>
                <w:sz w:val="20"/>
                <w:szCs w:val="20"/>
              </w:rPr>
              <w:t xml:space="preserve"> 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74475B55" w14:textId="2C5A932E" w:rsidR="0051553C" w:rsidRPr="008B503A" w:rsidRDefault="00113BBB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begin"/>
      </w:r>
      <w:r w:rsidR="002A72D4" w:rsidRPr="008B503A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B503A">
        <w:rPr>
          <w:rFonts w:ascii="Verdana" w:hAnsi="Verdana" w:cs="Calibri"/>
          <w:sz w:val="20"/>
          <w:szCs w:val="20"/>
        </w:rPr>
        <w:fldChar w:fldCharType="separate"/>
      </w:r>
      <w:r w:rsidR="0051553C" w:rsidRPr="008B503A">
        <w:rPr>
          <w:rFonts w:ascii="Verdana" w:hAnsi="Verdana"/>
          <w:sz w:val="20"/>
          <w:szCs w:val="20"/>
        </w:rPr>
        <w:t>1</w:t>
      </w:r>
      <w:r w:rsidR="0051553C"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51553C" w:rsidRPr="008B503A">
        <w:rPr>
          <w:rFonts w:ascii="Verdana" w:hAnsi="Verdana"/>
          <w:sz w:val="20"/>
          <w:szCs w:val="20"/>
        </w:rPr>
        <w:t>PROJECT OVERVIEW</w:t>
      </w:r>
      <w:r w:rsidR="0051553C"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7087C5C9" w14:textId="3C6E97A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Title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3BB9E3E" w14:textId="0320305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Scope, Goals and Objectives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6FB26B7D" w14:textId="459627BA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Assumptions/Constraints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AD298BE" w14:textId="1C3AD83A" w:rsidR="0051553C" w:rsidRDefault="0051553C">
      <w:pPr>
        <w:pStyle w:val="TOC2"/>
        <w:tabs>
          <w:tab w:val="left" w:pos="1138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Deliverables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0928536B" w14:textId="662DAD34" w:rsidR="00A17938" w:rsidRPr="008B503A" w:rsidRDefault="00A17938" w:rsidP="00A17938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</w:t>
      </w:r>
      <w:r>
        <w:rPr>
          <w:rFonts w:ascii="Verdana" w:hAnsi="Verdana" w:cs="Calibri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 xml:space="preserve">Project </w:t>
      </w:r>
      <w:r>
        <w:rPr>
          <w:rFonts w:ascii="Verdana" w:hAnsi="Verdana" w:cs="Calibri"/>
          <w:sz w:val="20"/>
          <w:szCs w:val="20"/>
        </w:rPr>
        <w:t>Budget</w:t>
      </w:r>
      <w:r w:rsidRPr="008B503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</w:t>
      </w:r>
    </w:p>
    <w:p w14:paraId="384DC784" w14:textId="7DCBA93C" w:rsidR="00A17938" w:rsidRPr="00A17938" w:rsidRDefault="00A17938" w:rsidP="00A17938">
      <w:pPr>
        <w:rPr>
          <w:rFonts w:eastAsiaTheme="minorEastAsia"/>
        </w:rPr>
      </w:pPr>
    </w:p>
    <w:p w14:paraId="6C3A6E16" w14:textId="0D58DE44" w:rsidR="0051553C" w:rsidRPr="008B503A" w:rsidRDefault="0051553C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MANAGEMENT APPROACH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9E439F" w14:textId="10398BC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Development Process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0A94E788" w14:textId="36B64059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2.1.1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Preparing Specifications for the Business Process Design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0D830BCD" w14:textId="1783DB67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2.1.2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Conducting Interviews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7685E35" w14:textId="598083A2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2.1.3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Content Development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9F313EE" w14:textId="5F71C26B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2.1.4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Editing and Reviewing with SME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D509B40" w14:textId="6A1C3402" w:rsidR="0051553C" w:rsidRPr="008B503A" w:rsidRDefault="0051553C" w:rsidP="00547C52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Editing Draft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60E7F4" w14:textId="562973E4" w:rsidR="0051553C" w:rsidRPr="008B503A" w:rsidRDefault="0051553C" w:rsidP="00084650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with the Project Team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  <w:r w:rsidR="00113BBB" w:rsidRPr="008B503A">
        <w:rPr>
          <w:rFonts w:ascii="Verdana" w:hAnsi="Verdana"/>
          <w:sz w:val="20"/>
          <w:szCs w:val="20"/>
        </w:rPr>
        <w:fldChar w:fldCharType="begin"/>
      </w:r>
      <w:r w:rsidRPr="008B503A">
        <w:rPr>
          <w:rFonts w:ascii="Verdana" w:hAnsi="Verdana"/>
          <w:sz w:val="20"/>
          <w:szCs w:val="20"/>
        </w:rPr>
        <w:instrText xml:space="preserve"> PAGEREF _Toc210062123 \h </w:instrText>
      </w:r>
      <w:r w:rsidR="00113BBB" w:rsidRPr="008B503A">
        <w:rPr>
          <w:rFonts w:ascii="Verdana" w:hAnsi="Verdana"/>
          <w:sz w:val="20"/>
          <w:szCs w:val="20"/>
        </w:rPr>
      </w:r>
      <w:r w:rsidR="00113BBB" w:rsidRPr="008B503A">
        <w:rPr>
          <w:rFonts w:ascii="Verdana" w:hAnsi="Verdana"/>
          <w:sz w:val="20"/>
          <w:szCs w:val="20"/>
        </w:rPr>
        <w:fldChar w:fldCharType="end"/>
      </w:r>
    </w:p>
    <w:p w14:paraId="58AF3F4D" w14:textId="05C3541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FA2DB9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Timeline</w:t>
      </w:r>
      <w:r w:rsidR="009B2DFD">
        <w:rPr>
          <w:rFonts w:ascii="Verdana" w:hAnsi="Verdana" w:cs="Calibri"/>
          <w:sz w:val="20"/>
          <w:szCs w:val="20"/>
        </w:rPr>
        <w:t>/Schedule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561C47A3" w14:textId="44734A6C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</w:p>
    <w:p w14:paraId="15F509D1" w14:textId="37F85AF4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9B2DFD">
        <w:rPr>
          <w:rFonts w:ascii="Verdana" w:hAnsi="Verdana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Project Roles and Responsibilities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6</w:t>
      </w:r>
    </w:p>
    <w:p w14:paraId="748642FB" w14:textId="45B51B8B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E77683">
        <w:rPr>
          <w:rFonts w:ascii="Verdana" w:hAnsi="Verdana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Risk Assessment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DC48FE4" w14:textId="0B6D9C5E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6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Staffing Plan/Content Development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8D10FA5" w14:textId="3536A0B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7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&amp; Approval of Contents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67520368" w14:textId="6C70487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8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Issue Management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0599E26" w14:textId="0E0BCCF5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9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Communications Plan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8</w:t>
      </w:r>
    </w:p>
    <w:p w14:paraId="1914EAD4" w14:textId="4668DC8D" w:rsidR="0051553C" w:rsidRDefault="0051553C">
      <w:pPr>
        <w:pStyle w:val="TOC1"/>
        <w:tabs>
          <w:tab w:val="left" w:pos="373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APPROVALS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9</w:t>
      </w:r>
    </w:p>
    <w:p w14:paraId="0C0EB2CE" w14:textId="40229E6D" w:rsidR="00A17938" w:rsidRPr="008B503A" w:rsidRDefault="00A17938" w:rsidP="00A17938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E04D73">
        <w:rPr>
          <w:rFonts w:ascii="Verdana" w:hAnsi="Verdana" w:cs="Calibri"/>
          <w:sz w:val="20"/>
          <w:szCs w:val="20"/>
        </w:rPr>
        <w:t>References</w:t>
      </w:r>
      <w:r w:rsidRPr="008B503A">
        <w:rPr>
          <w:rFonts w:ascii="Verdana" w:hAnsi="Verdana"/>
          <w:sz w:val="20"/>
          <w:szCs w:val="20"/>
        </w:rPr>
        <w:tab/>
      </w:r>
      <w:r w:rsidR="00E04D73">
        <w:rPr>
          <w:rFonts w:ascii="Verdana" w:hAnsi="Verdana"/>
          <w:sz w:val="20"/>
          <w:szCs w:val="20"/>
        </w:rPr>
        <w:t>10</w:t>
      </w:r>
    </w:p>
    <w:p w14:paraId="3968FF16" w14:textId="77777777" w:rsidR="00A17938" w:rsidRPr="00A17938" w:rsidRDefault="00A17938" w:rsidP="00A17938">
      <w:pPr>
        <w:rPr>
          <w:rFonts w:eastAsiaTheme="minorEastAsia"/>
        </w:rPr>
      </w:pPr>
    </w:p>
    <w:p w14:paraId="52818462" w14:textId="77777777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77777777" w:rsidR="00A31CBF" w:rsidRPr="008B503A" w:rsidRDefault="00424DC4" w:rsidP="00A6097B">
      <w:pPr>
        <w:pStyle w:val="Heading1"/>
        <w:spacing w:after="0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177800101"/>
      <w:bookmarkStart w:id="19" w:name="_Toc210062111"/>
      <w:r w:rsidR="007D46B8" w:rsidRPr="008B503A">
        <w:rPr>
          <w:rFonts w:ascii="Verdana" w:hAnsi="Verdana"/>
          <w:sz w:val="20"/>
          <w:szCs w:val="20"/>
        </w:rPr>
        <w:lastRenderedPageBreak/>
        <w:t>PROJECT OVERVIEW</w:t>
      </w:r>
      <w:bookmarkEnd w:id="16"/>
      <w:bookmarkEnd w:id="18"/>
      <w:bookmarkEnd w:id="19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777777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0" w:name="_Toc264970895"/>
      <w:bookmarkStart w:id="21" w:name="_Toc177800102"/>
      <w:bookmarkStart w:id="22" w:name="_Toc210062112"/>
      <w:r w:rsidRPr="008B503A">
        <w:rPr>
          <w:rFonts w:ascii="Verdana" w:hAnsi="Verdana" w:cs="Calibri"/>
          <w:sz w:val="20"/>
          <w:szCs w:val="20"/>
        </w:rPr>
        <w:t xml:space="preserve">Project </w:t>
      </w:r>
      <w:r w:rsidR="000C18B1" w:rsidRPr="008B503A">
        <w:rPr>
          <w:rFonts w:ascii="Verdana" w:hAnsi="Verdana" w:cs="Calibri"/>
          <w:sz w:val="20"/>
          <w:szCs w:val="20"/>
        </w:rPr>
        <w:t>Title</w:t>
      </w:r>
      <w:bookmarkEnd w:id="20"/>
      <w:bookmarkEnd w:id="21"/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2B9A6AD4" w14:textId="01BF4735" w:rsidR="00A456EE" w:rsidRPr="008B503A" w:rsidRDefault="0094415A" w:rsidP="00FC0C42">
      <w:p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HR Personnel Tracking Project</w:t>
      </w:r>
      <w:r w:rsidR="0034742C" w:rsidRPr="008B503A">
        <w:rPr>
          <w:rFonts w:ascii="Verdana" w:hAnsi="Verdana" w:cs="Calibri"/>
          <w:sz w:val="20"/>
          <w:szCs w:val="20"/>
        </w:rPr>
        <w:t>,</w:t>
      </w:r>
      <w:r>
        <w:rPr>
          <w:rFonts w:ascii="Verdana" w:hAnsi="Verdana" w:cs="Calibri"/>
          <w:sz w:val="20"/>
          <w:szCs w:val="20"/>
        </w:rPr>
        <w:t xml:space="preserve"> Uncommon Solutions, Group 3, CMSC 495 7980 Current Trends and Projects in Computer Science</w:t>
      </w:r>
      <w:r w:rsidR="009D51C9" w:rsidRPr="008B503A">
        <w:rPr>
          <w:rFonts w:ascii="Verdana" w:hAnsi="Verdana" w:cs="Calibri"/>
          <w:sz w:val="20"/>
          <w:szCs w:val="20"/>
        </w:rPr>
        <w:t>.</w:t>
      </w:r>
      <w:r w:rsidR="002D2AF1" w:rsidRPr="008B503A">
        <w:rPr>
          <w:rFonts w:ascii="Verdana" w:hAnsi="Verdana" w:cs="Calibri"/>
          <w:sz w:val="20"/>
          <w:szCs w:val="20"/>
        </w:rPr>
        <w:t xml:space="preserve"> </w:t>
      </w:r>
    </w:p>
    <w:p w14:paraId="5E010E45" w14:textId="77777777" w:rsidR="00FD2D66" w:rsidRPr="008B503A" w:rsidRDefault="00AC1206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3" w:name="_Toc264970896"/>
      <w:bookmarkStart w:id="24" w:name="_Toc210062113"/>
      <w:r w:rsidRPr="008B503A">
        <w:rPr>
          <w:rFonts w:ascii="Verdana" w:hAnsi="Verdana" w:cs="Calibri"/>
          <w:sz w:val="20"/>
          <w:szCs w:val="20"/>
        </w:rPr>
        <w:t xml:space="preserve">Scope, </w:t>
      </w:r>
      <w:r w:rsidR="00866E68" w:rsidRPr="008B503A">
        <w:rPr>
          <w:rFonts w:ascii="Verdana" w:hAnsi="Verdana" w:cs="Calibri"/>
          <w:sz w:val="20"/>
          <w:szCs w:val="20"/>
        </w:rPr>
        <w:t>Goals</w:t>
      </w:r>
      <w:bookmarkEnd w:id="23"/>
      <w:r w:rsidR="00437592" w:rsidRPr="008B503A">
        <w:rPr>
          <w:rFonts w:ascii="Verdana" w:hAnsi="Verdana" w:cs="Calibri"/>
          <w:sz w:val="20"/>
          <w:szCs w:val="20"/>
        </w:rPr>
        <w:t xml:space="preserve"> and Objectives</w:t>
      </w:r>
      <w:bookmarkEnd w:id="24"/>
    </w:p>
    <w:p w14:paraId="191C0144" w14:textId="45CAF249" w:rsidR="00E4671D" w:rsidRDefault="00437592" w:rsidP="00FC0C42">
      <w:pPr>
        <w:jc w:val="both"/>
        <w:rPr>
          <w:rFonts w:ascii="Times New Roman" w:hAnsi="Times New Roman"/>
          <w:color w:val="494C4E"/>
          <w:spacing w:val="3"/>
          <w:shd w:val="clear" w:color="auto" w:fill="FFFFFF"/>
        </w:rPr>
      </w:pPr>
      <w:r w:rsidRPr="008B503A">
        <w:rPr>
          <w:rFonts w:ascii="Verdana" w:hAnsi="Verdana" w:cstheme="majorHAnsi"/>
          <w:sz w:val="20"/>
          <w:szCs w:val="20"/>
        </w:rPr>
        <w:t xml:space="preserve">The overall goal of the </w:t>
      </w:r>
      <w:r w:rsidR="0094415A">
        <w:rPr>
          <w:rFonts w:ascii="Verdana" w:hAnsi="Verdana" w:cstheme="majorHAnsi"/>
          <w:sz w:val="20"/>
          <w:szCs w:val="20"/>
        </w:rPr>
        <w:t xml:space="preserve">HR Personnel </w:t>
      </w:r>
      <w:r w:rsidR="00A17A9A" w:rsidRPr="008B503A">
        <w:rPr>
          <w:rFonts w:ascii="Verdana" w:hAnsi="Verdana" w:cstheme="majorHAnsi"/>
          <w:sz w:val="20"/>
          <w:szCs w:val="20"/>
        </w:rPr>
        <w:t xml:space="preserve">Project </w:t>
      </w:r>
      <w:r w:rsidR="00E75B9E" w:rsidRPr="008B503A">
        <w:rPr>
          <w:rFonts w:ascii="Verdana" w:hAnsi="Verdana" w:cstheme="majorHAnsi"/>
          <w:sz w:val="20"/>
          <w:szCs w:val="20"/>
        </w:rPr>
        <w:t xml:space="preserve">is to </w:t>
      </w:r>
      <w:r w:rsidR="0094415A">
        <w:rPr>
          <w:rFonts w:ascii="Verdana" w:hAnsi="Verdana" w:cstheme="majorHAnsi"/>
          <w:sz w:val="20"/>
          <w:szCs w:val="20"/>
        </w:rPr>
        <w:t>implement a HR database and front end for personnel tracking to be used by several HR departments.</w:t>
      </w:r>
      <w:r w:rsidR="00E4671D">
        <w:rPr>
          <w:rFonts w:ascii="Verdana" w:hAnsi="Verdana" w:cstheme="majorHAnsi"/>
          <w:sz w:val="20"/>
          <w:szCs w:val="20"/>
        </w:rPr>
        <w:t xml:space="preserve"> This web-based tool </w:t>
      </w:r>
      <w:r w:rsidR="00066165">
        <w:rPr>
          <w:rFonts w:ascii="Verdana" w:hAnsi="Verdana" w:cstheme="majorHAnsi"/>
          <w:sz w:val="20"/>
          <w:szCs w:val="20"/>
        </w:rPr>
        <w:t xml:space="preserve">is useful </w:t>
      </w:r>
      <w:r w:rsidR="00FC0C42">
        <w:rPr>
          <w:rFonts w:ascii="Verdana" w:hAnsi="Verdana" w:cstheme="majorHAnsi"/>
          <w:sz w:val="20"/>
          <w:szCs w:val="20"/>
        </w:rPr>
        <w:t xml:space="preserve">for </w:t>
      </w:r>
      <w:r w:rsidR="00485A91">
        <w:rPr>
          <w:rFonts w:ascii="Verdana" w:hAnsi="Verdana" w:cstheme="majorHAnsi"/>
          <w:sz w:val="20"/>
          <w:szCs w:val="20"/>
        </w:rPr>
        <w:t>storing, providing</w:t>
      </w:r>
      <w:r w:rsidR="00E4671D">
        <w:rPr>
          <w:rFonts w:ascii="Verdana" w:hAnsi="Verdana" w:cstheme="majorHAnsi"/>
          <w:sz w:val="20"/>
          <w:szCs w:val="20"/>
        </w:rPr>
        <w:t xml:space="preserve"> access to an individual personnel record</w:t>
      </w:r>
      <w:r w:rsidR="00066165">
        <w:rPr>
          <w:rFonts w:ascii="Verdana" w:hAnsi="Verdana" w:cstheme="majorHAnsi"/>
          <w:sz w:val="20"/>
          <w:szCs w:val="20"/>
        </w:rPr>
        <w:t>, and all processes that HR want to track and from which they hope to gather useful and purposeful data (</w:t>
      </w:r>
      <w:proofErr w:type="spellStart"/>
      <w:r w:rsidR="00066165">
        <w:rPr>
          <w:rFonts w:ascii="Verdana" w:hAnsi="Verdana" w:cstheme="majorHAnsi"/>
          <w:sz w:val="20"/>
          <w:szCs w:val="20"/>
        </w:rPr>
        <w:t>Heathfied</w:t>
      </w:r>
      <w:proofErr w:type="spellEnd"/>
      <w:r w:rsidR="00066165">
        <w:rPr>
          <w:rFonts w:ascii="Verdana" w:hAnsi="Verdana" w:cstheme="majorHAnsi"/>
          <w:sz w:val="20"/>
          <w:szCs w:val="20"/>
        </w:rPr>
        <w:t xml:space="preserve"> 2019)</w:t>
      </w:r>
      <w:r w:rsidR="00E4671D">
        <w:rPr>
          <w:rFonts w:ascii="Verdana" w:hAnsi="Verdana" w:cstheme="majorHAnsi"/>
          <w:sz w:val="20"/>
          <w:szCs w:val="20"/>
        </w:rPr>
        <w:t>. It will include individual’s personal data, contact information, job title, job description, emergency contact information, training and certifications, resumes and any employee’s personnel actions</w:t>
      </w:r>
      <w:r w:rsidR="0094415A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 xml:space="preserve">records. Only users with appropriate access, will be able to login to the tool and modify/delete any records to ensure adherence to privacy standards. </w:t>
      </w:r>
      <w:r w:rsidR="00E4671D" w:rsidRPr="00B07B92">
        <w:rPr>
          <w:rFonts w:ascii="Times New Roman" w:hAnsi="Times New Roman"/>
          <w:spacing w:val="3"/>
          <w:shd w:val="clear" w:color="auto" w:fill="FFFFFF"/>
        </w:rPr>
        <w:t>In additional, in order to maintain compliance with secure coding standards, best practices for data storage and protection will be utilized</w:t>
      </w:r>
      <w:r w:rsidR="00E4671D" w:rsidRPr="000F118B">
        <w:rPr>
          <w:rFonts w:ascii="Times New Roman" w:hAnsi="Times New Roman"/>
          <w:color w:val="494C4E"/>
          <w:spacing w:val="3"/>
          <w:shd w:val="clear" w:color="auto" w:fill="FFFFFF"/>
        </w:rPr>
        <w:t>.</w:t>
      </w:r>
    </w:p>
    <w:p w14:paraId="702772F0" w14:textId="77777777" w:rsidR="00B84E7C" w:rsidRPr="00761BAF" w:rsidRDefault="00B84E7C" w:rsidP="00995905">
      <w:pPr>
        <w:ind w:left="540" w:firstLine="36"/>
        <w:jc w:val="both"/>
        <w:rPr>
          <w:rFonts w:ascii="Verdana" w:hAnsi="Verdana" w:cs="Calibri"/>
          <w:i/>
          <w:sz w:val="20"/>
          <w:szCs w:val="20"/>
        </w:rPr>
      </w:pPr>
    </w:p>
    <w:p w14:paraId="34714598" w14:textId="77777777" w:rsidR="00995905" w:rsidRPr="00761BAF" w:rsidRDefault="00995905" w:rsidP="001437F5">
      <w:pPr>
        <w:jc w:val="both"/>
        <w:rPr>
          <w:rFonts w:ascii="Verdana" w:hAnsi="Verdana" w:cs="Calibri"/>
          <w:i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>The business goals and objectives for this project will focus on</w:t>
      </w:r>
      <w:r w:rsidR="00742E09" w:rsidRPr="00761BAF">
        <w:rPr>
          <w:rFonts w:ascii="Verdana" w:hAnsi="Verdana" w:cs="Arial"/>
          <w:sz w:val="20"/>
          <w:szCs w:val="20"/>
        </w:rPr>
        <w:t>:</w:t>
      </w:r>
    </w:p>
    <w:p w14:paraId="78879AFA" w14:textId="77777777" w:rsidR="00995905" w:rsidRPr="00761BAF" w:rsidRDefault="00995905" w:rsidP="00995905">
      <w:pPr>
        <w:widowControl w:val="0"/>
        <w:spacing w:line="240" w:lineRule="atLeast"/>
        <w:jc w:val="both"/>
        <w:rPr>
          <w:rFonts w:ascii="Verdana" w:hAnsi="Verdana" w:cs="Verdana"/>
          <w:sz w:val="20"/>
          <w:szCs w:val="20"/>
        </w:rPr>
      </w:pPr>
    </w:p>
    <w:p w14:paraId="055162F5" w14:textId="71AC02ED" w:rsidR="00995905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Implementing a tool that will p</w:t>
      </w:r>
      <w:r w:rsidR="004859F2" w:rsidRPr="00761BAF">
        <w:rPr>
          <w:rFonts w:ascii="Verdana" w:hAnsi="Verdana" w:cs="Arial"/>
          <w:sz w:val="20"/>
          <w:szCs w:val="20"/>
        </w:rPr>
        <w:t>rovi</w:t>
      </w:r>
      <w:r>
        <w:rPr>
          <w:rFonts w:ascii="Verdana" w:hAnsi="Verdana" w:cs="Arial"/>
          <w:sz w:val="20"/>
          <w:szCs w:val="20"/>
        </w:rPr>
        <w:t>de</w:t>
      </w:r>
      <w:r w:rsidR="004859F2" w:rsidRPr="00761BAF">
        <w:rPr>
          <w:rFonts w:ascii="Verdana" w:hAnsi="Verdana" w:cs="Arial"/>
          <w:sz w:val="20"/>
          <w:szCs w:val="20"/>
        </w:rPr>
        <w:t xml:space="preserve"> efficien</w:t>
      </w:r>
      <w:r w:rsidR="00742E09" w:rsidRPr="00761BAF">
        <w:rPr>
          <w:rFonts w:ascii="Verdana" w:hAnsi="Verdana" w:cs="Arial"/>
          <w:sz w:val="20"/>
          <w:szCs w:val="20"/>
        </w:rPr>
        <w:t>cy</w:t>
      </w:r>
      <w:r w:rsidR="004859F2" w:rsidRPr="00761BA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to human resources department by keeping all employee’s information at one location</w:t>
      </w:r>
      <w:r w:rsidR="006A0570">
        <w:rPr>
          <w:rFonts w:ascii="Verdana" w:hAnsi="Verdana" w:cs="Arial"/>
          <w:sz w:val="20"/>
          <w:szCs w:val="20"/>
        </w:rPr>
        <w:t xml:space="preserve"> (Brooks, 2019)</w:t>
      </w:r>
      <w:r>
        <w:rPr>
          <w:rFonts w:ascii="Verdana" w:hAnsi="Verdana" w:cs="Arial"/>
          <w:sz w:val="20"/>
          <w:szCs w:val="20"/>
        </w:rPr>
        <w:t xml:space="preserve">. </w:t>
      </w:r>
    </w:p>
    <w:p w14:paraId="7AE2160E" w14:textId="0FD64796" w:rsidR="00DC7414" w:rsidRDefault="00BB0EE9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>Providing high level</w:t>
      </w:r>
      <w:r w:rsidR="00DC7414">
        <w:rPr>
          <w:rFonts w:ascii="Verdana" w:hAnsi="Verdana" w:cstheme="majorHAnsi"/>
          <w:sz w:val="20"/>
          <w:szCs w:val="20"/>
        </w:rPr>
        <w:t xml:space="preserve"> security of employee’s details and information. </w:t>
      </w:r>
    </w:p>
    <w:p w14:paraId="1E4E077B" w14:textId="2EC35ACF" w:rsidR="004859F2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Provide </w:t>
      </w:r>
      <w:r w:rsidR="00FA07BD">
        <w:rPr>
          <w:rFonts w:ascii="Verdana" w:hAnsi="Verdana" w:cstheme="majorHAnsi"/>
          <w:sz w:val="20"/>
          <w:szCs w:val="20"/>
        </w:rPr>
        <w:t>a HR tool that will be easy for human resource management to navigate, track and analyze employee’s information easily</w:t>
      </w:r>
      <w:r w:rsidR="004859F2" w:rsidRPr="00761BAF">
        <w:rPr>
          <w:rFonts w:ascii="Verdana" w:hAnsi="Verdana" w:cstheme="majorHAnsi"/>
          <w:sz w:val="20"/>
          <w:szCs w:val="20"/>
        </w:rPr>
        <w:t>.</w:t>
      </w:r>
    </w:p>
    <w:p w14:paraId="3281AF2F" w14:textId="2E7CA11C" w:rsidR="00995905" w:rsidRPr="00761BAF" w:rsidRDefault="00995905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Facilitate coordination and information sharing </w:t>
      </w:r>
      <w:r w:rsidR="00742E09" w:rsidRPr="00761BAF">
        <w:rPr>
          <w:rFonts w:ascii="Verdana" w:hAnsi="Verdana" w:cs="Arial"/>
          <w:sz w:val="20"/>
          <w:szCs w:val="20"/>
        </w:rPr>
        <w:t xml:space="preserve">between </w:t>
      </w:r>
      <w:r w:rsidR="00FA07BD">
        <w:rPr>
          <w:rFonts w:ascii="Verdana" w:hAnsi="Verdana" w:cs="Arial"/>
          <w:sz w:val="20"/>
          <w:szCs w:val="20"/>
        </w:rPr>
        <w:t>employees and HR management</w:t>
      </w:r>
      <w:r w:rsidRPr="00761BAF">
        <w:rPr>
          <w:rFonts w:ascii="Verdana" w:hAnsi="Verdana" w:cs="Arial"/>
          <w:sz w:val="20"/>
          <w:szCs w:val="20"/>
        </w:rPr>
        <w:t>.</w:t>
      </w:r>
    </w:p>
    <w:p w14:paraId="342A6C13" w14:textId="19F5B217" w:rsidR="00377A3C" w:rsidRDefault="00995905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Enhance </w:t>
      </w:r>
      <w:r w:rsidR="00002876">
        <w:rPr>
          <w:rFonts w:ascii="Verdana" w:hAnsi="Verdana" w:cs="Arial"/>
          <w:sz w:val="20"/>
          <w:szCs w:val="20"/>
        </w:rPr>
        <w:t>employee’s</w:t>
      </w:r>
      <w:r w:rsidRPr="00761BAF">
        <w:rPr>
          <w:rFonts w:ascii="Verdana" w:hAnsi="Verdana" w:cs="Arial"/>
          <w:sz w:val="20"/>
          <w:szCs w:val="20"/>
        </w:rPr>
        <w:t xml:space="preserve"> ability and effectiveness </w:t>
      </w:r>
      <w:r w:rsidR="00002876">
        <w:rPr>
          <w:rFonts w:ascii="Verdana" w:hAnsi="Verdana" w:cs="Arial"/>
          <w:sz w:val="20"/>
          <w:szCs w:val="20"/>
        </w:rPr>
        <w:t>to do their own benefits updates and address changes</w:t>
      </w:r>
      <w:r w:rsidR="006A0570">
        <w:rPr>
          <w:rFonts w:ascii="Verdana" w:hAnsi="Verdana" w:cs="Arial"/>
          <w:sz w:val="20"/>
          <w:szCs w:val="20"/>
        </w:rPr>
        <w:t xml:space="preserve"> (Heathfield, 2019)</w:t>
      </w:r>
      <w:r w:rsidRPr="00761BAF">
        <w:rPr>
          <w:rFonts w:ascii="Verdana" w:hAnsi="Verdana" w:cs="Arial"/>
          <w:sz w:val="20"/>
          <w:szCs w:val="20"/>
        </w:rPr>
        <w:t>.</w:t>
      </w:r>
    </w:p>
    <w:p w14:paraId="58CCD787" w14:textId="65B65E59" w:rsidR="00002876" w:rsidRDefault="00002876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BB0EE9">
        <w:rPr>
          <w:rFonts w:ascii="Verdana" w:hAnsi="Verdana" w:cs="Arial"/>
          <w:sz w:val="20"/>
          <w:szCs w:val="20"/>
        </w:rPr>
        <w:t>Accomplish project goals and objectives within defined budget and time parameters</w:t>
      </w:r>
    </w:p>
    <w:p w14:paraId="204E6B01" w14:textId="77777777" w:rsidR="00002876" w:rsidRPr="00002876" w:rsidRDefault="00002876" w:rsidP="006D6571">
      <w:pPr>
        <w:tabs>
          <w:tab w:val="left" w:pos="1080"/>
        </w:tabs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sz w:val="20"/>
          <w:szCs w:val="20"/>
        </w:rPr>
      </w:pPr>
    </w:p>
    <w:p w14:paraId="5A80F21D" w14:textId="77777777" w:rsidR="00F67A51" w:rsidRPr="00761BAF" w:rsidRDefault="00F67A51" w:rsidP="00F67A51">
      <w:pPr>
        <w:pStyle w:val="Heading2"/>
        <w:rPr>
          <w:rFonts w:ascii="Verdana" w:hAnsi="Verdana" w:cs="Calibri"/>
          <w:sz w:val="20"/>
          <w:szCs w:val="20"/>
        </w:rPr>
      </w:pPr>
      <w:bookmarkStart w:id="25" w:name="_Toc210062114"/>
      <w:r w:rsidRPr="00761BAF">
        <w:rPr>
          <w:rFonts w:ascii="Verdana" w:hAnsi="Verdana" w:cs="Calibri"/>
          <w:sz w:val="20"/>
          <w:szCs w:val="20"/>
        </w:rPr>
        <w:t>Assumptions/Constraints</w:t>
      </w:r>
      <w:bookmarkEnd w:id="25"/>
    </w:p>
    <w:p w14:paraId="1FD51AE1" w14:textId="77777777" w:rsidR="0032594C" w:rsidRPr="00761BAF" w:rsidRDefault="00F67A51" w:rsidP="00F37D17">
      <w:pPr>
        <w:pStyle w:val="BodyText"/>
        <w:numPr>
          <w:ilvl w:val="12"/>
          <w:numId w:val="0"/>
        </w:numPr>
        <w:spacing w:line="360" w:lineRule="auto"/>
        <w:jc w:val="both"/>
        <w:rPr>
          <w:rFonts w:ascii="Verdana" w:hAnsi="Verdana" w:cstheme="majorHAnsi"/>
        </w:rPr>
      </w:pPr>
      <w:r w:rsidRPr="00761BAF">
        <w:rPr>
          <w:rFonts w:ascii="Verdana" w:hAnsi="Verdana" w:cstheme="majorHAnsi"/>
        </w:rPr>
        <w:t xml:space="preserve">The following assumptions were made in preparing the Project Plan: </w:t>
      </w:r>
    </w:p>
    <w:p w14:paraId="14AB856C" w14:textId="46EA56D3" w:rsidR="00981FAF" w:rsidRDefault="00F67A51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>The Project Plan may change as new information and issues are revealed.</w:t>
      </w:r>
    </w:p>
    <w:p w14:paraId="2711B3CC" w14:textId="69F4103F" w:rsidR="00002876" w:rsidRPr="00BB0EE9" w:rsidRDefault="00BB0EE9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BB0EE9">
        <w:rPr>
          <w:rFonts w:ascii="Verdana" w:hAnsi="Verdana"/>
          <w:sz w:val="20"/>
          <w:szCs w:val="20"/>
        </w:rPr>
        <w:t>Project team members will adhere to the Communications Plan</w:t>
      </w:r>
    </w:p>
    <w:p w14:paraId="132A45B2" w14:textId="77777777" w:rsidR="009022DB" w:rsidRPr="00761BAF" w:rsidRDefault="00AC1206" w:rsidP="00377A3C">
      <w:pPr>
        <w:pStyle w:val="Heading2"/>
        <w:rPr>
          <w:rFonts w:ascii="Verdana" w:hAnsi="Verdana" w:cs="Calibri"/>
          <w:sz w:val="20"/>
          <w:szCs w:val="20"/>
        </w:rPr>
      </w:pPr>
      <w:bookmarkStart w:id="26" w:name="_Toc210062115"/>
      <w:r w:rsidRPr="00761BAF">
        <w:rPr>
          <w:rFonts w:ascii="Verdana" w:hAnsi="Verdana" w:cs="Calibri"/>
          <w:sz w:val="20"/>
          <w:szCs w:val="20"/>
        </w:rPr>
        <w:t>Project Deliverables</w:t>
      </w:r>
      <w:bookmarkEnd w:id="26"/>
    </w:p>
    <w:p w14:paraId="57C07FC0" w14:textId="77777777" w:rsidR="00041E95" w:rsidRPr="00761BAF" w:rsidRDefault="00AC1206" w:rsidP="00F37D17">
      <w:pPr>
        <w:pStyle w:val="BodyText"/>
        <w:spacing w:line="480" w:lineRule="auto"/>
        <w:ind w:left="0"/>
        <w:rPr>
          <w:rFonts w:ascii="Verdana" w:hAnsi="Verdana"/>
        </w:rPr>
      </w:pPr>
      <w:r w:rsidRPr="00761BAF">
        <w:rPr>
          <w:rFonts w:ascii="Verdana" w:hAnsi="Verdana"/>
        </w:rPr>
        <w:t>The lists of project deliverables are:</w:t>
      </w:r>
    </w:p>
    <w:p w14:paraId="0EF1CA89" w14:textId="49086796" w:rsidR="00041E95" w:rsidRPr="00761BAF" w:rsidRDefault="00DB3327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/>
          <w:color w:val="auto"/>
          <w:sz w:val="20"/>
          <w:szCs w:val="20"/>
        </w:rPr>
        <w:t>Finalized Project Plan</w:t>
      </w:r>
      <w:r w:rsidR="00AC1206" w:rsidRPr="00761BAF">
        <w:rPr>
          <w:rFonts w:ascii="Verdana" w:hAnsi="Verdana"/>
          <w:color w:val="auto"/>
          <w:sz w:val="20"/>
          <w:szCs w:val="20"/>
        </w:rPr>
        <w:t xml:space="preserve"> </w:t>
      </w:r>
    </w:p>
    <w:p w14:paraId="6CF39ED1" w14:textId="42EB203A" w:rsidR="00AC1206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Users Guide and Test Plan</w:t>
      </w:r>
    </w:p>
    <w:p w14:paraId="5920A8D7" w14:textId="17A2805A" w:rsidR="00DB3327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Design of the Project</w:t>
      </w:r>
      <w:r w:rsidR="006761F2">
        <w:rPr>
          <w:rFonts w:ascii="Verdana" w:hAnsi="Verdana"/>
          <w:color w:val="auto"/>
          <w:sz w:val="20"/>
          <w:szCs w:val="20"/>
        </w:rPr>
        <w:t xml:space="preserve"> </w:t>
      </w:r>
    </w:p>
    <w:p w14:paraId="54FA361E" w14:textId="5022CD18" w:rsidR="00DB3327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 xml:space="preserve">Peer Reviews </w:t>
      </w:r>
    </w:p>
    <w:p w14:paraId="4545C178" w14:textId="26BDF05A" w:rsidR="006761F2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Source codes</w:t>
      </w:r>
    </w:p>
    <w:p w14:paraId="5FBA6125" w14:textId="4EF5B344" w:rsidR="006761F2" w:rsidRPr="00761BAF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Final Report</w:t>
      </w:r>
    </w:p>
    <w:p w14:paraId="24B73E14" w14:textId="2E95DC95" w:rsidR="00830C68" w:rsidRPr="00761BAF" w:rsidRDefault="00830321" w:rsidP="00830C68">
      <w:pPr>
        <w:pStyle w:val="Heading2"/>
        <w:rPr>
          <w:rFonts w:ascii="Verdana" w:hAnsi="Verdana" w:cs="Calibri"/>
          <w:sz w:val="20"/>
          <w:szCs w:val="20"/>
        </w:rPr>
      </w:pPr>
      <w:bookmarkStart w:id="27" w:name="_Toc264970900"/>
      <w:r w:rsidRPr="00761BAF">
        <w:rPr>
          <w:rFonts w:ascii="Verdana" w:hAnsi="Verdana" w:cs="Calibri"/>
          <w:sz w:val="20"/>
          <w:szCs w:val="20"/>
        </w:rPr>
        <w:br w:type="page"/>
      </w:r>
      <w:r w:rsidR="00830C68" w:rsidRPr="00761BAF">
        <w:rPr>
          <w:rFonts w:ascii="Verdana" w:hAnsi="Verdana" w:cs="Calibri"/>
          <w:sz w:val="20"/>
          <w:szCs w:val="20"/>
        </w:rPr>
        <w:lastRenderedPageBreak/>
        <w:t>P</w:t>
      </w:r>
      <w:r w:rsidR="00830C68">
        <w:rPr>
          <w:rFonts w:ascii="Verdana" w:hAnsi="Verdana" w:cs="Calibri"/>
          <w:sz w:val="20"/>
          <w:szCs w:val="20"/>
        </w:rPr>
        <w:t>roject Budget:</w:t>
      </w:r>
      <w:r w:rsidR="00B10498">
        <w:rPr>
          <w:rFonts w:ascii="Verdana" w:hAnsi="Verdana" w:cs="Calibri"/>
          <w:sz w:val="20"/>
          <w:szCs w:val="20"/>
        </w:rPr>
        <w:t xml:space="preserve">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For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the implementation of a HR Database, the project will utilize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FREE Tier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instances provided through AWS hardware bases and will free download all software bases used. </w:t>
      </w:r>
    </w:p>
    <w:p w14:paraId="1DFAF9F6" w14:textId="77777777" w:rsidR="00EE35DC" w:rsidRPr="00761BAF" w:rsidRDefault="00EE35DC" w:rsidP="00742E09">
      <w:pPr>
        <w:rPr>
          <w:rFonts w:ascii="Verdana" w:hAnsi="Verdana" w:cs="Calibri"/>
          <w:sz w:val="20"/>
          <w:szCs w:val="20"/>
        </w:rPr>
      </w:pPr>
    </w:p>
    <w:p w14:paraId="40541CC5" w14:textId="77777777" w:rsidR="007D32CF" w:rsidRPr="00761BAF" w:rsidRDefault="00E42F04" w:rsidP="007D32CF">
      <w:pPr>
        <w:pStyle w:val="Heading1"/>
        <w:rPr>
          <w:rFonts w:ascii="Verdana" w:hAnsi="Verdana" w:cs="Calibri"/>
          <w:sz w:val="20"/>
          <w:szCs w:val="20"/>
        </w:rPr>
      </w:pPr>
      <w:bookmarkStart w:id="28" w:name="_Toc210062116"/>
      <w:r w:rsidRPr="00761BAF">
        <w:rPr>
          <w:rFonts w:ascii="Verdana" w:hAnsi="Verdana" w:cs="Calibri"/>
          <w:sz w:val="20"/>
          <w:szCs w:val="20"/>
        </w:rPr>
        <w:t>PROJECT MANAGEMENT APPROACH</w:t>
      </w:r>
      <w:bookmarkEnd w:id="28"/>
      <w:r w:rsidR="00EE35DC" w:rsidRPr="00761BAF">
        <w:rPr>
          <w:rFonts w:ascii="Verdana" w:hAnsi="Verdana" w:cs="Calibri"/>
          <w:sz w:val="20"/>
          <w:szCs w:val="20"/>
        </w:rPr>
        <w:t xml:space="preserve">   </w:t>
      </w:r>
    </w:p>
    <w:p w14:paraId="75E09990" w14:textId="77777777" w:rsidR="00ED4AEF" w:rsidRPr="00761BAF" w:rsidRDefault="00ED4AEF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29" w:name="_Toc210062117"/>
      <w:r w:rsidRPr="00761BAF">
        <w:rPr>
          <w:rFonts w:ascii="Verdana" w:hAnsi="Verdana" w:cs="Calibri"/>
          <w:sz w:val="20"/>
          <w:szCs w:val="20"/>
        </w:rPr>
        <w:t>Development Process</w:t>
      </w:r>
      <w:bookmarkEnd w:id="29"/>
    </w:p>
    <w:p w14:paraId="44702E03" w14:textId="05F19497" w:rsidR="00ED4AEF" w:rsidRPr="00761BAF" w:rsidRDefault="00ED4AEF" w:rsidP="00ED4AEF">
      <w:pPr>
        <w:pStyle w:val="Heading3"/>
        <w:rPr>
          <w:rFonts w:ascii="Verdana" w:hAnsi="Verdana"/>
          <w:sz w:val="20"/>
          <w:szCs w:val="20"/>
        </w:rPr>
      </w:pPr>
      <w:bookmarkStart w:id="30" w:name="_Toc210062118"/>
      <w:r w:rsidRPr="00761BAF">
        <w:rPr>
          <w:rFonts w:ascii="Verdana" w:hAnsi="Verdana"/>
          <w:sz w:val="20"/>
          <w:szCs w:val="20"/>
        </w:rPr>
        <w:t xml:space="preserve">Preparing Specifications for the </w:t>
      </w:r>
      <w:r w:rsidR="00D702ED">
        <w:rPr>
          <w:rFonts w:ascii="Verdana" w:hAnsi="Verdana"/>
          <w:sz w:val="20"/>
          <w:szCs w:val="20"/>
        </w:rPr>
        <w:t>Project</w:t>
      </w:r>
      <w:r w:rsidR="00DB3327" w:rsidRPr="00761BAF">
        <w:rPr>
          <w:rFonts w:ascii="Verdana" w:hAnsi="Verdana"/>
          <w:sz w:val="20"/>
          <w:szCs w:val="20"/>
        </w:rPr>
        <w:t xml:space="preserve"> Design</w:t>
      </w:r>
      <w:bookmarkEnd w:id="30"/>
    </w:p>
    <w:p w14:paraId="1EA1F6F1" w14:textId="6F12F7C1" w:rsidR="00ED4AEF" w:rsidRPr="00761BAF" w:rsidRDefault="00ED4AEF" w:rsidP="00761BAF">
      <w:pPr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The specification defines the contents, </w:t>
      </w:r>
      <w:r w:rsidR="00D702ED">
        <w:rPr>
          <w:rFonts w:ascii="Verdana" w:hAnsi="Verdana" w:cs="Verdana"/>
          <w:sz w:val="20"/>
          <w:szCs w:val="20"/>
        </w:rPr>
        <w:t xml:space="preserve">source </w:t>
      </w:r>
      <w:r w:rsidR="00485A91">
        <w:rPr>
          <w:rFonts w:ascii="Verdana" w:hAnsi="Verdana" w:cs="Verdana"/>
          <w:sz w:val="20"/>
          <w:szCs w:val="20"/>
        </w:rPr>
        <w:t>code</w:t>
      </w:r>
      <w:r w:rsidR="00485A91" w:rsidRPr="00761BAF">
        <w:rPr>
          <w:rFonts w:ascii="Verdana" w:hAnsi="Verdana" w:cs="Verdana"/>
          <w:sz w:val="20"/>
          <w:szCs w:val="20"/>
        </w:rPr>
        <w:t>,</w:t>
      </w:r>
      <w:r w:rsidR="00485A91">
        <w:rPr>
          <w:rFonts w:ascii="Verdana" w:hAnsi="Verdana" w:cs="Verdana"/>
          <w:sz w:val="20"/>
          <w:szCs w:val="20"/>
        </w:rPr>
        <w:t xml:space="preserve"> </w:t>
      </w:r>
      <w:r w:rsidR="00485A91" w:rsidRPr="00761BAF">
        <w:rPr>
          <w:rFonts w:ascii="Verdana" w:hAnsi="Verdana" w:cs="Verdana"/>
          <w:sz w:val="20"/>
          <w:szCs w:val="20"/>
        </w:rPr>
        <w:t>design</w:t>
      </w:r>
      <w:r w:rsidRPr="00761BAF">
        <w:rPr>
          <w:rFonts w:ascii="Verdana" w:hAnsi="Verdana" w:cs="Verdana"/>
          <w:sz w:val="20"/>
          <w:szCs w:val="20"/>
        </w:rPr>
        <w:t xml:space="preserve"> </w:t>
      </w:r>
      <w:r w:rsidR="009B15DE">
        <w:rPr>
          <w:rFonts w:ascii="Verdana" w:hAnsi="Verdana" w:cs="Verdana"/>
          <w:sz w:val="20"/>
          <w:szCs w:val="20"/>
        </w:rPr>
        <w:t xml:space="preserve">and the customer’s needs </w:t>
      </w:r>
      <w:r w:rsidRPr="00761BAF">
        <w:rPr>
          <w:rFonts w:ascii="Verdana" w:hAnsi="Verdana" w:cs="Verdana"/>
          <w:sz w:val="20"/>
          <w:szCs w:val="20"/>
        </w:rPr>
        <w:t>of the</w:t>
      </w:r>
      <w:r w:rsidR="00D702ED">
        <w:rPr>
          <w:rFonts w:ascii="Verdana" w:hAnsi="Verdana" w:cs="Verdana"/>
          <w:sz w:val="20"/>
          <w:szCs w:val="20"/>
        </w:rPr>
        <w:t xml:space="preserve"> HR web-based tool</w:t>
      </w:r>
      <w:r w:rsidRPr="00761BAF">
        <w:rPr>
          <w:rFonts w:ascii="Verdana" w:hAnsi="Verdana" w:cs="Verdana"/>
          <w:sz w:val="20"/>
          <w:szCs w:val="20"/>
        </w:rPr>
        <w:t xml:space="preserve">. This gives the project team a clear picture of what the </w:t>
      </w:r>
      <w:r w:rsidR="00742E09" w:rsidRPr="00761BAF">
        <w:rPr>
          <w:rFonts w:ascii="Verdana" w:hAnsi="Verdana" w:cs="Verdana"/>
          <w:sz w:val="20"/>
          <w:szCs w:val="20"/>
        </w:rPr>
        <w:t xml:space="preserve">final deliverables </w:t>
      </w:r>
      <w:r w:rsidRPr="00761BAF">
        <w:rPr>
          <w:rFonts w:ascii="Verdana" w:hAnsi="Verdana" w:cs="Verdana"/>
          <w:sz w:val="20"/>
          <w:szCs w:val="20"/>
        </w:rPr>
        <w:t xml:space="preserve">will contain and look like before it is developed. </w:t>
      </w:r>
      <w:r w:rsidR="009B15DE">
        <w:rPr>
          <w:rFonts w:ascii="Verdana" w:hAnsi="Verdana" w:cs="Verdana"/>
          <w:sz w:val="20"/>
          <w:szCs w:val="20"/>
        </w:rPr>
        <w:t>A well written and reviewed functional specification is important because it provides a clear and explicit description of exactly how the projects technical requirements are to be met</w:t>
      </w:r>
      <w:r w:rsidR="0041706C">
        <w:rPr>
          <w:rFonts w:ascii="Verdana" w:hAnsi="Verdana" w:cs="Verdana"/>
          <w:sz w:val="20"/>
          <w:szCs w:val="20"/>
        </w:rPr>
        <w:t xml:space="preserve"> (Maverick, 2012). </w:t>
      </w:r>
    </w:p>
    <w:p w14:paraId="468B4AD3" w14:textId="77777777" w:rsidR="00ED4AEF" w:rsidRPr="00761BAF" w:rsidRDefault="00742E09" w:rsidP="00ED4AEF">
      <w:pPr>
        <w:pStyle w:val="Heading3"/>
        <w:rPr>
          <w:rFonts w:ascii="Verdana" w:hAnsi="Verdana"/>
          <w:sz w:val="20"/>
          <w:szCs w:val="20"/>
        </w:rPr>
      </w:pPr>
      <w:bookmarkStart w:id="31" w:name="_Toc210062119"/>
      <w:r w:rsidRPr="00761BAF">
        <w:rPr>
          <w:rFonts w:ascii="Verdana" w:hAnsi="Verdana"/>
          <w:sz w:val="20"/>
          <w:szCs w:val="20"/>
        </w:rPr>
        <w:t xml:space="preserve">Conducting </w:t>
      </w:r>
      <w:bookmarkEnd w:id="31"/>
      <w:r w:rsidR="0067079D" w:rsidRPr="00761BAF">
        <w:rPr>
          <w:rFonts w:ascii="Verdana" w:hAnsi="Verdana"/>
          <w:sz w:val="20"/>
          <w:szCs w:val="20"/>
        </w:rPr>
        <w:t>Requirements Meetings</w:t>
      </w:r>
    </w:p>
    <w:p w14:paraId="68C2613C" w14:textId="19AB5B74" w:rsidR="00CB38BC" w:rsidRPr="00761BAF" w:rsidRDefault="00D702ED" w:rsidP="00761BA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project team will conduct </w:t>
      </w:r>
      <w:r w:rsidR="00742E09" w:rsidRPr="00761BAF">
        <w:rPr>
          <w:rFonts w:ascii="Verdana" w:hAnsi="Verdana" w:cs="Verdana"/>
          <w:sz w:val="20"/>
          <w:szCs w:val="20"/>
        </w:rPr>
        <w:t>meeting</w:t>
      </w:r>
      <w:r>
        <w:rPr>
          <w:rFonts w:ascii="Verdana" w:hAnsi="Verdana" w:cs="Verdana"/>
          <w:sz w:val="20"/>
          <w:szCs w:val="20"/>
        </w:rPr>
        <w:t>s</w:t>
      </w:r>
      <w:r w:rsidR="00742E09" w:rsidRPr="00761BAF">
        <w:rPr>
          <w:rFonts w:ascii="Verdana" w:hAnsi="Verdana" w:cs="Verdana"/>
          <w:sz w:val="20"/>
          <w:szCs w:val="20"/>
        </w:rPr>
        <w:t xml:space="preserve"> </w:t>
      </w:r>
      <w:r w:rsidR="00BB6367">
        <w:rPr>
          <w:rFonts w:ascii="Verdana" w:hAnsi="Verdana" w:cs="Verdana"/>
          <w:sz w:val="20"/>
          <w:szCs w:val="20"/>
        </w:rPr>
        <w:t xml:space="preserve">to </w:t>
      </w:r>
      <w:r w:rsidR="00742E09" w:rsidRPr="00761BAF">
        <w:rPr>
          <w:rFonts w:ascii="Verdana" w:hAnsi="Verdana" w:cs="Verdana"/>
          <w:sz w:val="20"/>
          <w:szCs w:val="20"/>
        </w:rPr>
        <w:t>gathe</w:t>
      </w:r>
      <w:r w:rsidR="00BB6367">
        <w:rPr>
          <w:rFonts w:ascii="Verdana" w:hAnsi="Verdana" w:cs="Verdana"/>
          <w:sz w:val="20"/>
          <w:szCs w:val="20"/>
        </w:rPr>
        <w:t>r</w:t>
      </w:r>
      <w:r w:rsidR="00742E09" w:rsidRPr="00761BAF">
        <w:rPr>
          <w:rFonts w:ascii="Verdana" w:hAnsi="Verdana" w:cs="Verdana"/>
          <w:sz w:val="20"/>
          <w:szCs w:val="20"/>
        </w:rPr>
        <w:t xml:space="preserve"> requirements </w:t>
      </w:r>
      <w:r w:rsidR="00BB6367">
        <w:rPr>
          <w:rFonts w:ascii="Verdana" w:hAnsi="Verdana" w:cs="Verdana"/>
          <w:sz w:val="20"/>
          <w:szCs w:val="20"/>
        </w:rPr>
        <w:t xml:space="preserve">and ideas </w:t>
      </w:r>
      <w:r w:rsidR="00742E09" w:rsidRPr="00761BAF">
        <w:rPr>
          <w:rFonts w:ascii="Verdana" w:hAnsi="Verdana" w:cs="Verdana"/>
          <w:sz w:val="20"/>
          <w:szCs w:val="20"/>
        </w:rPr>
        <w:t xml:space="preserve">that will be analyzed to be able to develop </w:t>
      </w:r>
      <w:r w:rsidR="00BB6367">
        <w:rPr>
          <w:rFonts w:ascii="Verdana" w:hAnsi="Verdana" w:cs="Verdana"/>
          <w:sz w:val="20"/>
          <w:szCs w:val="20"/>
        </w:rPr>
        <w:t xml:space="preserve">a well-articulated HR web-based tool used for personnel tracking. </w:t>
      </w:r>
    </w:p>
    <w:p w14:paraId="041919CF" w14:textId="77777777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2" w:name="_Toc210062120"/>
      <w:r w:rsidRPr="00761BAF">
        <w:rPr>
          <w:rFonts w:ascii="Verdana" w:hAnsi="Verdana"/>
          <w:sz w:val="20"/>
          <w:szCs w:val="20"/>
        </w:rPr>
        <w:t>Content Development</w:t>
      </w:r>
      <w:bookmarkEnd w:id="32"/>
    </w:p>
    <w:p w14:paraId="51FFD9F6" w14:textId="77777777" w:rsidR="00CB38BC" w:rsidRPr="00761BAF" w:rsidRDefault="00CB38BC" w:rsidP="00761BAF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 xml:space="preserve">This process will involve researching, writing, </w:t>
      </w:r>
      <w:r w:rsidR="00F37D17" w:rsidRPr="00761BAF">
        <w:rPr>
          <w:rFonts w:ascii="Verdana" w:hAnsi="Verdana"/>
          <w:sz w:val="20"/>
          <w:szCs w:val="20"/>
        </w:rPr>
        <w:t>gathering</w:t>
      </w:r>
      <w:r w:rsidRPr="00761BAF">
        <w:rPr>
          <w:rFonts w:ascii="Verdana" w:hAnsi="Verdana"/>
          <w:sz w:val="20"/>
          <w:szCs w:val="20"/>
        </w:rPr>
        <w:t>, organizing and editing information require</w:t>
      </w:r>
      <w:r w:rsidR="00742E09" w:rsidRPr="00761BAF">
        <w:rPr>
          <w:rFonts w:ascii="Verdana" w:hAnsi="Verdana"/>
          <w:sz w:val="20"/>
          <w:szCs w:val="20"/>
        </w:rPr>
        <w:t xml:space="preserve">d </w:t>
      </w:r>
      <w:r w:rsidR="00D218EC" w:rsidRPr="00761BAF">
        <w:rPr>
          <w:rFonts w:ascii="Verdana" w:hAnsi="Verdana"/>
          <w:sz w:val="20"/>
          <w:szCs w:val="20"/>
        </w:rPr>
        <w:t>for developing</w:t>
      </w:r>
      <w:r w:rsidRPr="00761BAF">
        <w:rPr>
          <w:rFonts w:ascii="Verdana" w:hAnsi="Verdana"/>
          <w:sz w:val="20"/>
          <w:szCs w:val="20"/>
        </w:rPr>
        <w:t xml:space="preserve"> the </w:t>
      </w:r>
      <w:r w:rsidR="00D218EC" w:rsidRPr="00761BAF">
        <w:rPr>
          <w:rFonts w:ascii="Verdana" w:hAnsi="Verdana"/>
          <w:sz w:val="20"/>
          <w:szCs w:val="20"/>
        </w:rPr>
        <w:t xml:space="preserve">final </w:t>
      </w:r>
      <w:r w:rsidR="00742E09" w:rsidRPr="00761BAF">
        <w:rPr>
          <w:rFonts w:ascii="Verdana" w:hAnsi="Verdana"/>
          <w:sz w:val="20"/>
          <w:szCs w:val="20"/>
        </w:rPr>
        <w:t>deliverables</w:t>
      </w:r>
      <w:r w:rsidRPr="00761BAF">
        <w:rPr>
          <w:rFonts w:ascii="Verdana" w:hAnsi="Verdana"/>
          <w:sz w:val="20"/>
          <w:szCs w:val="20"/>
        </w:rPr>
        <w:t>.</w:t>
      </w:r>
    </w:p>
    <w:p w14:paraId="5F59A24F" w14:textId="2B732EE5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3" w:name="_Toc210062121"/>
      <w:r w:rsidRPr="00761BAF">
        <w:rPr>
          <w:rFonts w:ascii="Verdana" w:hAnsi="Verdana"/>
          <w:sz w:val="20"/>
          <w:szCs w:val="20"/>
        </w:rPr>
        <w:t xml:space="preserve">Editing and Reviewing with </w:t>
      </w:r>
      <w:bookmarkEnd w:id="33"/>
      <w:r w:rsidR="003F1FC1">
        <w:rPr>
          <w:rFonts w:ascii="Verdana" w:hAnsi="Verdana"/>
          <w:sz w:val="20"/>
          <w:szCs w:val="20"/>
        </w:rPr>
        <w:t>Project Team</w:t>
      </w:r>
    </w:p>
    <w:p w14:paraId="0CB498C7" w14:textId="5BF99A30" w:rsidR="00CB38BC" w:rsidRPr="00761BAF" w:rsidRDefault="00CB38BC" w:rsidP="00883734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Once a </w:t>
      </w:r>
      <w:r w:rsidR="003F1FC1">
        <w:rPr>
          <w:rFonts w:ascii="Verdana" w:hAnsi="Verdana" w:cs="Verdana"/>
          <w:sz w:val="20"/>
          <w:szCs w:val="20"/>
        </w:rPr>
        <w:t xml:space="preserve">draft of any document or code </w:t>
      </w:r>
      <w:r w:rsidRPr="00761BAF">
        <w:rPr>
          <w:rFonts w:ascii="Verdana" w:hAnsi="Verdana" w:cs="Verdana"/>
          <w:sz w:val="20"/>
          <w:szCs w:val="20"/>
        </w:rPr>
        <w:t xml:space="preserve">is completed, a copy will be </w:t>
      </w:r>
      <w:r w:rsidR="003F1FC1">
        <w:rPr>
          <w:rFonts w:ascii="Verdana" w:hAnsi="Verdana" w:cs="Verdana"/>
          <w:sz w:val="20"/>
          <w:szCs w:val="20"/>
        </w:rPr>
        <w:t>checked in to GitHub for the whole project team to review</w:t>
      </w:r>
      <w:r w:rsidRPr="00761BAF">
        <w:rPr>
          <w:rFonts w:ascii="Verdana" w:hAnsi="Verdana" w:cs="Verdana"/>
          <w:sz w:val="20"/>
          <w:szCs w:val="20"/>
        </w:rPr>
        <w:t>. This is usually an informal review immediately after completing writing, but before editing. The</w:t>
      </w:r>
      <w:r w:rsidR="003F1FC1">
        <w:rPr>
          <w:rFonts w:ascii="Verdana" w:hAnsi="Verdana" w:cs="Verdana"/>
          <w:sz w:val="20"/>
          <w:szCs w:val="20"/>
        </w:rPr>
        <w:t xml:space="preserve"> project team w</w:t>
      </w:r>
      <w:r w:rsidRPr="00761BAF">
        <w:rPr>
          <w:rFonts w:ascii="Verdana" w:hAnsi="Verdana" w:cs="Verdana"/>
          <w:sz w:val="20"/>
          <w:szCs w:val="20"/>
        </w:rPr>
        <w:t>ill be asked to look for the following:</w:t>
      </w:r>
    </w:p>
    <w:p w14:paraId="0755C93D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Missing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0115CC75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Unnecessary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3C5146D2" w14:textId="77777777" w:rsidR="00CB38BC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Technical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accuracy</w:t>
      </w:r>
    </w:p>
    <w:p w14:paraId="1516C77A" w14:textId="77777777" w:rsidR="00CB38BC" w:rsidRPr="00761BAF" w:rsidRDefault="00CB38BC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4" w:name="_Toc210062122"/>
      <w:r w:rsidRPr="00761BAF">
        <w:rPr>
          <w:rFonts w:ascii="Verdana" w:hAnsi="Verdana" w:cs="Calibri"/>
          <w:sz w:val="20"/>
          <w:szCs w:val="20"/>
        </w:rPr>
        <w:t>Editing Draft</w:t>
      </w:r>
      <w:bookmarkEnd w:id="34"/>
    </w:p>
    <w:p w14:paraId="25EF4274" w14:textId="4E94E033" w:rsidR="00CB38BC" w:rsidRPr="00AF67E6" w:rsidRDefault="00CB38BC" w:rsidP="00AF67E6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>The initial substantive edit will be completed after the first draft of each section is completed and has bee</w:t>
      </w:r>
      <w:r w:rsidR="003A54BA" w:rsidRPr="00761BAF">
        <w:rPr>
          <w:rFonts w:ascii="Verdana" w:hAnsi="Verdana" w:cs="Verdana"/>
          <w:sz w:val="20"/>
          <w:szCs w:val="20"/>
        </w:rPr>
        <w:t xml:space="preserve">n reviewed </w:t>
      </w:r>
      <w:r w:rsidR="00FA2DB9">
        <w:rPr>
          <w:rFonts w:ascii="Verdana" w:hAnsi="Verdana" w:cs="Verdana"/>
          <w:sz w:val="20"/>
          <w:szCs w:val="20"/>
        </w:rPr>
        <w:t xml:space="preserve">and revised </w:t>
      </w:r>
      <w:r w:rsidR="003A54BA" w:rsidRPr="00761BAF">
        <w:rPr>
          <w:rFonts w:ascii="Verdana" w:hAnsi="Verdana" w:cs="Verdana"/>
          <w:sz w:val="20"/>
          <w:szCs w:val="20"/>
        </w:rPr>
        <w:t>by the</w:t>
      </w:r>
      <w:r w:rsidR="003F1FC1">
        <w:rPr>
          <w:rFonts w:ascii="Verdana" w:hAnsi="Verdana" w:cs="Verdana"/>
          <w:sz w:val="20"/>
          <w:szCs w:val="20"/>
        </w:rPr>
        <w:t xml:space="preserve"> project team</w:t>
      </w:r>
      <w:r w:rsidRPr="00761BAF">
        <w:rPr>
          <w:rFonts w:ascii="Verdana" w:hAnsi="Verdana" w:cs="Verdana"/>
          <w:sz w:val="20"/>
          <w:szCs w:val="20"/>
        </w:rPr>
        <w:t xml:space="preserve"> before </w:t>
      </w:r>
      <w:r w:rsidR="003F1FC1">
        <w:rPr>
          <w:rFonts w:ascii="Verdana" w:hAnsi="Verdana" w:cs="Verdana"/>
          <w:sz w:val="20"/>
          <w:szCs w:val="20"/>
        </w:rPr>
        <w:t>submitting to LEO for grading</w:t>
      </w:r>
      <w:r w:rsidRPr="00AF67E6">
        <w:rPr>
          <w:rFonts w:ascii="Verdana" w:hAnsi="Verdana" w:cs="Verdana"/>
          <w:sz w:val="20"/>
          <w:szCs w:val="20"/>
        </w:rPr>
        <w:t>.</w:t>
      </w:r>
      <w:r w:rsidR="00883734">
        <w:rPr>
          <w:rFonts w:ascii="Verdana" w:hAnsi="Verdana" w:cs="Verdana"/>
          <w:sz w:val="20"/>
          <w:szCs w:val="20"/>
        </w:rPr>
        <w:t xml:space="preserve"> </w:t>
      </w:r>
      <w:r w:rsidR="00AF67E6">
        <w:rPr>
          <w:rFonts w:ascii="Verdana" w:hAnsi="Verdana" w:cs="Verdana"/>
          <w:sz w:val="20"/>
          <w:szCs w:val="20"/>
        </w:rPr>
        <w:t xml:space="preserve">Final versions will be </w:t>
      </w:r>
      <w:r w:rsidR="00FA2DB9">
        <w:rPr>
          <w:rFonts w:ascii="Verdana" w:hAnsi="Verdana" w:cs="Verdana"/>
          <w:sz w:val="20"/>
          <w:szCs w:val="20"/>
        </w:rPr>
        <w:t xml:space="preserve">all code files and documents for the project zipped together and </w:t>
      </w:r>
      <w:r w:rsidR="003F1FC1">
        <w:rPr>
          <w:rFonts w:ascii="Verdana" w:hAnsi="Verdana" w:cs="Verdana"/>
          <w:sz w:val="20"/>
          <w:szCs w:val="20"/>
        </w:rPr>
        <w:t>submitted to LEO</w:t>
      </w:r>
      <w:r w:rsidR="00AF67E6">
        <w:rPr>
          <w:rFonts w:ascii="Verdana" w:hAnsi="Verdana" w:cs="Verdana"/>
          <w:sz w:val="20"/>
          <w:szCs w:val="20"/>
        </w:rPr>
        <w:t xml:space="preserve"> upon completion of the project</w:t>
      </w:r>
    </w:p>
    <w:p w14:paraId="2E02D1D3" w14:textId="7E4011C2" w:rsidR="00E42F04" w:rsidRPr="00AF67E6" w:rsidRDefault="00E42F04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5" w:name="_Toc210062124"/>
      <w:r w:rsidRPr="00AF67E6">
        <w:rPr>
          <w:rFonts w:ascii="Verdana" w:hAnsi="Verdana" w:cs="Calibri"/>
          <w:sz w:val="20"/>
          <w:szCs w:val="20"/>
        </w:rPr>
        <w:t>Project Timeline</w:t>
      </w:r>
      <w:bookmarkEnd w:id="35"/>
      <w:r w:rsidR="00B124A5">
        <w:rPr>
          <w:rFonts w:ascii="Verdana" w:hAnsi="Verdana" w:cs="Calibri"/>
          <w:sz w:val="20"/>
          <w:szCs w:val="20"/>
        </w:rPr>
        <w:t xml:space="preserve"> /</w:t>
      </w:r>
      <w:r w:rsidR="009B2DFD">
        <w:rPr>
          <w:rFonts w:ascii="Verdana" w:hAnsi="Verdana" w:cs="Calibri"/>
          <w:sz w:val="20"/>
          <w:szCs w:val="20"/>
        </w:rPr>
        <w:t xml:space="preserve"> </w:t>
      </w:r>
      <w:r w:rsidR="00B124A5">
        <w:rPr>
          <w:rFonts w:ascii="Verdana" w:hAnsi="Verdana" w:cs="Calibri"/>
          <w:sz w:val="20"/>
          <w:szCs w:val="20"/>
        </w:rPr>
        <w:t>Schedule</w:t>
      </w:r>
    </w:p>
    <w:p w14:paraId="3D3863D8" w14:textId="7D480CE4" w:rsidR="00E42F04" w:rsidRPr="00AF67E6" w:rsidRDefault="00E42F04" w:rsidP="00F37D17">
      <w:pPr>
        <w:pStyle w:val="Body"/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AF67E6">
        <w:rPr>
          <w:rFonts w:ascii="Verdana" w:hAnsi="Verdana" w:cs="Arial"/>
          <w:sz w:val="20"/>
          <w:szCs w:val="20"/>
        </w:rPr>
        <w:t>The following represent key project timelines</w:t>
      </w:r>
      <w:r w:rsidR="009B2DFD">
        <w:rPr>
          <w:rFonts w:ascii="Verdana" w:hAnsi="Verdana" w:cs="Arial"/>
          <w:sz w:val="20"/>
          <w:szCs w:val="20"/>
        </w:rPr>
        <w:t xml:space="preserve"> and schedule which</w:t>
      </w:r>
      <w:r w:rsidRPr="00AF67E6">
        <w:rPr>
          <w:rFonts w:ascii="Verdana" w:hAnsi="Verdana" w:cs="Arial"/>
          <w:sz w:val="20"/>
          <w:szCs w:val="20"/>
        </w:rPr>
        <w:t xml:space="preserve">, </w:t>
      </w:r>
      <w:r w:rsidR="009B2DFD" w:rsidRPr="006D5C9D">
        <w:rPr>
          <w:rFonts w:ascii="Verdana" w:hAnsi="Verdana"/>
          <w:sz w:val="20"/>
          <w:szCs w:val="20"/>
        </w:rPr>
        <w:t xml:space="preserve">includes milestones, task dependencies, task duration, </w:t>
      </w:r>
      <w:r w:rsidR="009B2DFD">
        <w:rPr>
          <w:rFonts w:ascii="Verdana" w:hAnsi="Verdana"/>
          <w:sz w:val="20"/>
          <w:szCs w:val="20"/>
        </w:rPr>
        <w:t xml:space="preserve">and </w:t>
      </w:r>
      <w:r w:rsidR="009B2DFD" w:rsidRPr="006D5C9D">
        <w:rPr>
          <w:rFonts w:ascii="Verdana" w:hAnsi="Verdana"/>
          <w:sz w:val="20"/>
          <w:szCs w:val="20"/>
        </w:rPr>
        <w:t xml:space="preserve">delivery dates to complete the </w:t>
      </w:r>
      <w:r w:rsidR="009B2DFD">
        <w:rPr>
          <w:rFonts w:ascii="Verdana" w:hAnsi="Verdana"/>
          <w:sz w:val="20"/>
          <w:szCs w:val="20"/>
        </w:rPr>
        <w:t>project</w:t>
      </w:r>
    </w:p>
    <w:p w14:paraId="02F120BF" w14:textId="50237054" w:rsidR="006D5C9D" w:rsidRDefault="006D5C9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7A9916C3" w14:textId="5E0B2548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CA23177" w14:textId="25509B2B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205D7AB1" w14:textId="3D38A960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41C68FE2" w14:textId="798A99EE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55402E94" w14:textId="1A47CBFE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4F699C26" w14:textId="21984595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9B22E8E" w14:textId="73B0FE16" w:rsidR="009B2DFD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8107F89" w14:textId="77777777" w:rsidR="009B2DFD" w:rsidRPr="00AF67E6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tbl>
      <w:tblPr>
        <w:tblW w:w="10143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2374"/>
        <w:gridCol w:w="842"/>
        <w:gridCol w:w="882"/>
        <w:gridCol w:w="810"/>
        <w:gridCol w:w="810"/>
        <w:gridCol w:w="810"/>
        <w:gridCol w:w="990"/>
        <w:gridCol w:w="844"/>
        <w:gridCol w:w="844"/>
      </w:tblGrid>
      <w:tr w:rsidR="00F37D17" w:rsidRPr="00AF67E6" w14:paraId="638E855D" w14:textId="77777777" w:rsidTr="00B124A5">
        <w:trPr>
          <w:gridAfter w:val="1"/>
          <w:wAfter w:w="844" w:type="dxa"/>
          <w:trHeight w:val="390"/>
          <w:tblHeader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781DF61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528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CCCCCC"/>
            <w:noWrap/>
          </w:tcPr>
          <w:p w14:paraId="4C637B95" w14:textId="269A87DC" w:rsidR="00F37D17" w:rsidRPr="00AF67E6" w:rsidRDefault="00264281" w:rsidP="00E42F04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Group 3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Uncommon Solutions 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CCCCC"/>
          </w:tcPr>
          <w:p w14:paraId="1F88F0E7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595A0C6" w14:textId="77777777" w:rsidTr="00B124A5">
        <w:trPr>
          <w:gridAfter w:val="1"/>
          <w:wAfter w:w="844" w:type="dxa"/>
          <w:trHeight w:val="255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nil"/>
            </w:tcBorders>
            <w:shd w:val="clear" w:color="auto" w:fill="CCCCCC"/>
            <w:noWrap/>
            <w:vAlign w:val="bottom"/>
          </w:tcPr>
          <w:p w14:paraId="6D9F2A8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0E2EA26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2E184578" w14:textId="41C24B3E" w:rsidR="00F37D17" w:rsidRPr="00AF67E6" w:rsidRDefault="00F37D17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42DEB73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20AE9955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653D23C6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</w:tcBorders>
            <w:shd w:val="clear" w:color="auto" w:fill="CCCCCC"/>
            <w:noWrap/>
            <w:vAlign w:val="bottom"/>
          </w:tcPr>
          <w:p w14:paraId="75925139" w14:textId="2996D62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34" w:type="dxa"/>
            <w:gridSpan w:val="2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942DFF0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75024E4" w14:textId="77777777" w:rsidTr="00B124A5">
        <w:trPr>
          <w:gridAfter w:val="1"/>
          <w:wAfter w:w="844" w:type="dxa"/>
          <w:trHeight w:val="585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845BAAD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6174428" w14:textId="77777777" w:rsidR="00F37D17" w:rsidRPr="00AF67E6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259E8D0C" w14:textId="5EACDE6F" w:rsidR="00F37D17" w:rsidRPr="00AF67E6" w:rsidRDefault="00264281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1- 2</w:t>
            </w:r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4E95C905" w14:textId="452A2448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3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34D9F7A" w14:textId="7CBEC0D5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4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3EC0348" w14:textId="3CF8B40C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5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0046B395" w14:textId="0A02D44A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5DDC3E53" w14:textId="58FF2F1C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91AECE7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364071D" w14:textId="4FB04A30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7</w:t>
            </w: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C2F42" w14:textId="680361D1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21AC4F9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F71AEEB" w14:textId="50BF332A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8</w:t>
            </w:r>
          </w:p>
        </w:tc>
      </w:tr>
      <w:tr w:rsidR="00F37D17" w:rsidRPr="006D5C9D" w14:paraId="305B852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42F86" w14:textId="77777777" w:rsidR="00F37D17" w:rsidRPr="006D5C9D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FE25A" w14:textId="69DD45FC" w:rsidR="00F37D17" w:rsidRPr="006D5C9D" w:rsidRDefault="00264281" w:rsidP="00E42F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</w:t>
            </w:r>
            <w:r w:rsidR="00F37D17" w:rsidRPr="006D5C9D">
              <w:rPr>
                <w:rFonts w:ascii="Verdana" w:hAnsi="Verdana"/>
                <w:sz w:val="20"/>
                <w:szCs w:val="20"/>
              </w:rPr>
              <w:t xml:space="preserve">t Kick Off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5B52C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83DCC8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B9D6D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7415C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500F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FDFA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584F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47A4E8B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0C4D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5C86D6" w14:textId="78E3E958" w:rsidR="00F37D17" w:rsidRPr="006D5C9D" w:rsidRDefault="00F37D17" w:rsidP="009675B5">
            <w:pPr>
              <w:rPr>
                <w:rFonts w:ascii="Verdana" w:hAnsi="Verdana"/>
                <w:sz w:val="20"/>
                <w:szCs w:val="20"/>
              </w:rPr>
            </w:pPr>
            <w:r w:rsidRPr="006D5C9D">
              <w:rPr>
                <w:rFonts w:ascii="Verdana" w:hAnsi="Verdana" w:cs="Verdana"/>
                <w:sz w:val="20"/>
                <w:szCs w:val="20"/>
              </w:rPr>
              <w:t xml:space="preserve">Finalized Project Plan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AD769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9AB5733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CF8ED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654D1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C30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82A4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E8FA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6A69123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23DFA0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46A849" w14:textId="0785906A" w:rsidR="00F37D17" w:rsidRPr="006D5C9D" w:rsidRDefault="00264281" w:rsidP="00E42F0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Users Guide and Test Plan</w:t>
            </w:r>
            <w:r w:rsidR="009B2DFD">
              <w:rPr>
                <w:rFonts w:ascii="Verdana" w:hAnsi="Verdana" w:cs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C3F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43634" w:themeFill="accent2" w:themeFillShade="BF"/>
            <w:noWrap/>
            <w:vAlign w:val="bottom"/>
          </w:tcPr>
          <w:p w14:paraId="541514ED" w14:textId="77777777" w:rsidR="00F37D17" w:rsidRPr="006D5C9D" w:rsidRDefault="00F37D17">
            <w:pPr>
              <w:rPr>
                <w:rFonts w:ascii="Verdana" w:hAnsi="Verdana" w:cs="Arial"/>
                <w:color w:val="FF0000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0B06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C0C0CE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B735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5C6B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71D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BC71684" w14:textId="60A05DA8" w:rsidTr="00B124A5">
        <w:trPr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B67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7E441" w14:textId="1E347E59" w:rsidR="00B124A5" w:rsidRPr="006D5C9D" w:rsidRDefault="00B124A5" w:rsidP="00B124A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Design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5B5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1290E9F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3CCCC"/>
            <w:noWrap/>
            <w:vAlign w:val="bottom"/>
          </w:tcPr>
          <w:p w14:paraId="1F22A07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2994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EDF9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3AAAA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E39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335ECA6" w14:textId="77777777" w:rsidR="00B124A5" w:rsidRPr="006D5C9D" w:rsidRDefault="00B124A5" w:rsidP="00B124A5"/>
        </w:tc>
      </w:tr>
      <w:tr w:rsidR="00B124A5" w:rsidRPr="006D5C9D" w14:paraId="44E6C6E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79D6E" w14:textId="7777777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Cs/>
                <w:sz w:val="20"/>
                <w:szCs w:val="20"/>
              </w:rPr>
              <w:t>1.5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1F7474" w14:textId="4D1DFDFD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 Source</w:t>
            </w:r>
            <w:r w:rsidR="009B2DFD">
              <w:rPr>
                <w:rFonts w:ascii="Verdana" w:hAnsi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C36AC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E3DF3C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AF7C83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</w:tcPr>
          <w:p w14:paraId="2EC85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CCCCC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7C6E8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66DF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3502FD1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CD69F" w14:textId="3C948E10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325280" w14:textId="281BA2EF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11 Source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93CFF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9D296B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34AB1D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5088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14:paraId="0775F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FD6F2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EC89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4AAA533E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14A13" w14:textId="278FC8B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C39916" w14:textId="007AC6E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111 Source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AD4C73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EA99B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617BF2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0CDB1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3DC38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C8287B5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CDBD6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30F9C5F0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282A1" w14:textId="7D02FA15" w:rsidR="00B124A5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1.8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AA0AAB" w14:textId="5C10EA5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Final Report </w:t>
            </w:r>
            <w:r w:rsidR="009B2DFD">
              <w:rPr>
                <w:rFonts w:ascii="Verdana" w:hAnsi="Verdana"/>
                <w:sz w:val="20"/>
                <w:szCs w:val="20"/>
              </w:rPr>
              <w:t>and Final Peer Review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7681419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D7AB9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DFB08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A83121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5AC6DD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BEE7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473CF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6A2C2A" w14:textId="77777777" w:rsidR="000A5B63" w:rsidRPr="006D5C9D" w:rsidRDefault="000A5B63" w:rsidP="000A5B63">
      <w:pPr>
        <w:rPr>
          <w:rFonts w:ascii="Verdana" w:hAnsi="Verdana" w:cs="Calibri"/>
          <w:sz w:val="20"/>
          <w:szCs w:val="20"/>
        </w:rPr>
      </w:pPr>
    </w:p>
    <w:p w14:paraId="7E787F5C" w14:textId="77777777" w:rsidR="00E42F04" w:rsidRPr="009E5813" w:rsidRDefault="00E42F04" w:rsidP="004D4218">
      <w:pPr>
        <w:pStyle w:val="Heading2"/>
        <w:rPr>
          <w:rFonts w:ascii="Verdana" w:hAnsi="Verdana"/>
          <w:sz w:val="20"/>
          <w:szCs w:val="20"/>
        </w:rPr>
      </w:pPr>
      <w:bookmarkStart w:id="36" w:name="_Toc210062126"/>
      <w:r w:rsidRPr="009E5813">
        <w:rPr>
          <w:rFonts w:ascii="Verdana" w:hAnsi="Verdana"/>
          <w:sz w:val="20"/>
          <w:szCs w:val="20"/>
        </w:rPr>
        <w:t>Project Roles and Responsibilities</w:t>
      </w:r>
      <w:bookmarkEnd w:id="36"/>
      <w:r w:rsidRPr="009E5813">
        <w:rPr>
          <w:rFonts w:ascii="Verdana" w:hAnsi="Verdana"/>
          <w:sz w:val="20"/>
          <w:szCs w:val="20"/>
        </w:rPr>
        <w:t xml:space="preserve">   </w:t>
      </w:r>
    </w:p>
    <w:tbl>
      <w:tblPr>
        <w:tblW w:w="10629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3190"/>
        <w:gridCol w:w="1928"/>
        <w:gridCol w:w="3879"/>
      </w:tblGrid>
      <w:tr w:rsidR="00C15584" w:rsidRPr="009E5813" w14:paraId="1BB75BD6" w14:textId="2093ECE8" w:rsidTr="00785F5E">
        <w:trPr>
          <w:trHeight w:val="242"/>
          <w:tblHeader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FBADB50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E7C85AB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3A20E9D5" w14:textId="0DF5AADB" w:rsidR="00C15584" w:rsidRPr="009E5813" w:rsidRDefault="00C15584">
            <w:pPr>
              <w:numPr>
                <w:ilvl w:val="12"/>
                <w:numId w:val="0"/>
              </w:numPr>
              <w:ind w:left="72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SDLC Lead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14:paraId="65F43A0D" w14:textId="32F7993D" w:rsidR="00C15584" w:rsidRDefault="00C15584" w:rsidP="00785F5E">
            <w:pPr>
              <w:numPr>
                <w:ilvl w:val="12"/>
                <w:numId w:val="0"/>
              </w:numPr>
              <w:ind w:left="72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E-mail address</w:t>
            </w:r>
          </w:p>
        </w:tc>
      </w:tr>
      <w:tr w:rsidR="00C15584" w:rsidRPr="009E5813" w14:paraId="0DCF7877" w14:textId="6563E048" w:rsidTr="00785F5E">
        <w:trPr>
          <w:trHeight w:val="1470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D0D8" w14:textId="72CD3253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Project </w:t>
            </w: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Manager</w:t>
            </w: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253ADFD6" w14:textId="77777777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E7C3" w14:textId="6A2C6E3C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schedules and peer reviews</w:t>
            </w:r>
          </w:p>
          <w:p w14:paraId="372D0792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Provide project oversight and guidance</w:t>
            </w:r>
          </w:p>
          <w:p w14:paraId="55883CD0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Review/approve some project elements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CA0E" w14:textId="24A85E0A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Michael Kiefer</w:t>
            </w:r>
          </w:p>
          <w:p w14:paraId="02017AC5" w14:textId="77777777" w:rsidR="00C15584" w:rsidRPr="009E5813" w:rsidRDefault="00C15584">
            <w:pPr>
              <w:numPr>
                <w:ilvl w:val="12"/>
                <w:numId w:val="0"/>
              </w:numPr>
              <w:ind w:left="72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2903" w14:textId="29E9DD67" w:rsidR="00C15584" w:rsidRDefault="00C15584" w:rsidP="00C15584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mkiefer2@student.umuc.edu</w:t>
            </w:r>
          </w:p>
        </w:tc>
      </w:tr>
      <w:tr w:rsidR="00C15584" w:rsidRPr="009E5813" w14:paraId="66994FE6" w14:textId="72521F6B" w:rsidTr="00785F5E">
        <w:trPr>
          <w:trHeight w:val="1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59A2" w14:textId="01B11336" w:rsidR="00C15584" w:rsidRPr="009E5813" w:rsidRDefault="00C15584" w:rsidP="00785F5E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Technical Writer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6997" w14:textId="7A60E3E5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high level and detailed requirements.</w:t>
            </w:r>
          </w:p>
          <w:p w14:paraId="4E2BFA47" w14:textId="77777777" w:rsidR="00C15584" w:rsidRPr="009E5813" w:rsidRDefault="00C15584" w:rsidP="00C15584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 xml:space="preserve">Identify and document existing business process </w:t>
            </w:r>
          </w:p>
          <w:p w14:paraId="6CAEE177" w14:textId="77777777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draft Project Plan, User Guide and Test Plan</w:t>
            </w:r>
          </w:p>
          <w:p w14:paraId="2E891FA4" w14:textId="5E653BAA" w:rsidR="00C15584" w:rsidRPr="009E5813" w:rsidRDefault="00C15584" w:rsidP="00B6018A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B1A7" w14:textId="3C1A6E09" w:rsidR="00C15584" w:rsidRPr="009E5813" w:rsidRDefault="00C15584" w:rsidP="00785F5E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Hither Guzha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8C4913" w14:textId="59DE7C82" w:rsidR="00C15584" w:rsidRPr="009E5813" w:rsidDel="006D6571" w:rsidRDefault="00C15584" w:rsidP="00785F5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hguzha@gmail.com</w:t>
            </w:r>
          </w:p>
        </w:tc>
      </w:tr>
      <w:tr w:rsidR="00C15584" w:rsidRPr="009E5813" w14:paraId="07A7723C" w14:textId="47DC4BD2" w:rsidTr="00785F5E">
        <w:trPr>
          <w:trHeight w:val="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B0AB1" w14:textId="43A6B5CA" w:rsidR="00C15584" w:rsidRPr="009E5813" w:rsidRDefault="00C15584" w:rsidP="008502AA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Software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26A7" w14:textId="54DBD76A" w:rsidR="00C15584" w:rsidRPr="004A558B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4A558B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Develops information systems by designing, developing, and installing software solutions.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09316" w14:textId="6D98D1C2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Andrew Benson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55A309" w14:textId="2C8406DB" w:rsidR="00C15584" w:rsidRPr="009E5813" w:rsidDel="00C15584" w:rsidRDefault="00C15584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ab@bensonfamilies.net</w:t>
            </w:r>
          </w:p>
        </w:tc>
      </w:tr>
      <w:tr w:rsidR="00C15584" w:rsidRPr="00AE0ED2" w14:paraId="4DC75FB9" w14:textId="155C71C1" w:rsidTr="00785F5E">
        <w:trPr>
          <w:trHeight w:val="742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626F6" w14:textId="1AB3F557" w:rsidR="00C15584" w:rsidRPr="00E13CE9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UX/HCI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2BC7" w14:textId="21BE9C03" w:rsidR="00C15584" w:rsidRPr="00E13CE9" w:rsidRDefault="004A558B" w:rsidP="004A558B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a better user experience of web-based applications.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93A1F" w14:textId="15FECBFB" w:rsidR="00C15584" w:rsidRPr="00E13CE9" w:rsidRDefault="00C15584" w:rsidP="00B6018A">
            <w:pPr>
              <w:ind w:left="72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6018A">
              <w:rPr>
                <w:rFonts w:ascii="Verdana" w:hAnsi="Verdana" w:cs="Arial"/>
                <w:sz w:val="20"/>
                <w:szCs w:val="20"/>
              </w:rPr>
              <w:t>Donn Eddy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4B8A8" w14:textId="3570FF53" w:rsidR="00C15584" w:rsidRPr="00785F5E" w:rsidDel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maindric2@gmail.com</w:t>
            </w:r>
          </w:p>
        </w:tc>
      </w:tr>
      <w:tr w:rsidR="00C15584" w:rsidRPr="00AE0ED2" w14:paraId="3E9E5572" w14:textId="7CACB9B4" w:rsidTr="00785F5E">
        <w:trPr>
          <w:trHeight w:val="485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4009C" w14:textId="6CFED60A" w:rsidR="00C15584" w:rsidRPr="00E13CE9" w:rsidDel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Integration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83F9A" w14:textId="103C54D6" w:rsidR="00C15584" w:rsidRPr="00E13CE9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Evaluates and test engine calibrations with software systems. 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FC78" w14:textId="163D60B2" w:rsidR="00C15584" w:rsidRPr="00785F5E" w:rsidDel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Sean Mooneyham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D22D5" w14:textId="16EAB347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smooneyham@student.umuc.edu</w:t>
            </w:r>
          </w:p>
        </w:tc>
      </w:tr>
      <w:tr w:rsidR="00C15584" w:rsidRPr="00AE0ED2" w14:paraId="0140D57F" w14:textId="550E0358" w:rsidTr="00785F5E">
        <w:trPr>
          <w:trHeight w:val="303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5914" w14:textId="7A948875" w:rsidR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2856" w14:textId="7CC48BAD" w:rsidR="00C15584" w:rsidRPr="00E13CE9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Prepares test plans for web-based tool.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B3D71" w14:textId="730917B9" w:rsidR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Chase Thorpe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A32921" w14:textId="6712A055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chasethorpe1@gmail.com</w:t>
            </w:r>
          </w:p>
        </w:tc>
      </w:tr>
    </w:tbl>
    <w:p w14:paraId="74B01957" w14:textId="77777777" w:rsidR="003B5427" w:rsidRPr="00E13CE9" w:rsidRDefault="003B5427" w:rsidP="00E42F04">
      <w:pPr>
        <w:rPr>
          <w:rFonts w:ascii="Verdana" w:hAnsi="Verdana"/>
          <w:sz w:val="20"/>
          <w:szCs w:val="20"/>
        </w:rPr>
      </w:pPr>
    </w:p>
    <w:p w14:paraId="22C91658" w14:textId="77777777" w:rsidR="003B5427" w:rsidRPr="00E13CE9" w:rsidRDefault="003B5427" w:rsidP="003B5427">
      <w:pPr>
        <w:pStyle w:val="Heading2"/>
        <w:rPr>
          <w:rFonts w:ascii="Verdana" w:hAnsi="Verdana"/>
          <w:sz w:val="20"/>
          <w:szCs w:val="20"/>
        </w:rPr>
      </w:pPr>
      <w:bookmarkStart w:id="37" w:name="_Toc210062127"/>
      <w:r w:rsidRPr="00E13CE9">
        <w:rPr>
          <w:rFonts w:ascii="Verdana" w:hAnsi="Verdana"/>
          <w:sz w:val="20"/>
          <w:szCs w:val="20"/>
        </w:rPr>
        <w:lastRenderedPageBreak/>
        <w:t>Risk Assessment</w:t>
      </w:r>
      <w:bookmarkEnd w:id="37"/>
      <w:r w:rsidRPr="00E13CE9">
        <w:rPr>
          <w:rFonts w:ascii="Verdana" w:hAnsi="Verdana"/>
          <w:sz w:val="20"/>
          <w:szCs w:val="20"/>
        </w:rPr>
        <w:t xml:space="preserve"> </w:t>
      </w:r>
    </w:p>
    <w:p w14:paraId="7BDE927F" w14:textId="45CA7B1A" w:rsidR="003B5427" w:rsidRDefault="003B5427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21969">
        <w:rPr>
          <w:rFonts w:ascii="Verdana" w:hAnsi="Verdana" w:cs="Arial"/>
          <w:sz w:val="20"/>
          <w:szCs w:val="20"/>
        </w:rPr>
        <w:t>Risk Assessment</w:t>
      </w:r>
      <w:r w:rsidR="002839A3">
        <w:rPr>
          <w:rFonts w:ascii="Verdana" w:hAnsi="Verdana" w:cs="Arial"/>
          <w:sz w:val="20"/>
          <w:szCs w:val="20"/>
        </w:rPr>
        <w:t xml:space="preserve"> is the</w:t>
      </w:r>
      <w:r w:rsidR="00E21969">
        <w:rPr>
          <w:rFonts w:ascii="Verdana" w:hAnsi="Verdana" w:cs="Arial"/>
          <w:sz w:val="20"/>
          <w:szCs w:val="20"/>
        </w:rPr>
        <w:t xml:space="preserve"> process</w:t>
      </w:r>
      <w:r w:rsidR="002839A3">
        <w:rPr>
          <w:rFonts w:ascii="Verdana" w:hAnsi="Verdana" w:cs="Arial"/>
          <w:sz w:val="20"/>
          <w:szCs w:val="20"/>
        </w:rPr>
        <w:t xml:space="preserve"> that project team </w:t>
      </w:r>
      <w:r w:rsidR="00D76120" w:rsidRPr="00E13CE9">
        <w:rPr>
          <w:rFonts w:ascii="Verdana" w:hAnsi="Verdana" w:cs="Arial"/>
          <w:sz w:val="20"/>
          <w:szCs w:val="20"/>
        </w:rPr>
        <w:t>tries</w:t>
      </w:r>
      <w:r w:rsidRPr="00E13CE9">
        <w:rPr>
          <w:rFonts w:ascii="Verdana" w:hAnsi="Verdana" w:cs="Arial"/>
          <w:sz w:val="20"/>
          <w:szCs w:val="20"/>
        </w:rPr>
        <w:t xml:space="preserve"> to identify, characterize, prioritize and document a</w:t>
      </w:r>
      <w:r w:rsidR="002839A3">
        <w:rPr>
          <w:rFonts w:ascii="Verdana" w:hAnsi="Verdana" w:cs="Arial"/>
          <w:sz w:val="20"/>
          <w:szCs w:val="20"/>
        </w:rPr>
        <w:t>ny</w:t>
      </w:r>
      <w:r w:rsidRPr="00E13CE9">
        <w:rPr>
          <w:rFonts w:ascii="Verdana" w:hAnsi="Verdana" w:cs="Arial"/>
          <w:sz w:val="20"/>
          <w:szCs w:val="20"/>
        </w:rPr>
        <w:t xml:space="preserve"> risk</w:t>
      </w:r>
      <w:r w:rsidR="002839A3">
        <w:rPr>
          <w:rFonts w:ascii="Verdana" w:hAnsi="Verdana" w:cs="Arial"/>
          <w:sz w:val="20"/>
          <w:szCs w:val="20"/>
        </w:rPr>
        <w:t xml:space="preserve"> factors that </w:t>
      </w:r>
      <w:r w:rsidR="00E21969">
        <w:rPr>
          <w:rFonts w:ascii="Verdana" w:hAnsi="Verdana" w:cs="Arial"/>
          <w:sz w:val="20"/>
          <w:szCs w:val="20"/>
        </w:rPr>
        <w:t xml:space="preserve">could negatively impact </w:t>
      </w:r>
      <w:r w:rsidR="002839A3">
        <w:rPr>
          <w:rFonts w:ascii="Verdana" w:hAnsi="Verdana" w:cs="Arial"/>
          <w:sz w:val="20"/>
          <w:szCs w:val="20"/>
        </w:rPr>
        <w:t xml:space="preserve">the project. </w:t>
      </w:r>
      <w:r w:rsidR="00E21969">
        <w:rPr>
          <w:rFonts w:ascii="Verdana" w:hAnsi="Verdana" w:cs="Arial"/>
          <w:sz w:val="20"/>
          <w:szCs w:val="20"/>
        </w:rPr>
        <w:t>These assessments help identify the project risks and provide measures, processes and controls to reduce the impact of these risks to the project.</w:t>
      </w:r>
    </w:p>
    <w:p w14:paraId="03E15BDB" w14:textId="778D9801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0E0D4817" w14:textId="637B3389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Here are some of the risk factors:</w:t>
      </w:r>
    </w:p>
    <w:p w14:paraId="304808EA" w14:textId="568AC31C" w:rsidR="00710E09" w:rsidRDefault="00710E09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5DA27136" w14:textId="4B3FFA66" w:rsidR="00710E09" w:rsidRPr="00E04D73" w:rsidRDefault="00710E09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The Project Team availability if identified as a current risk factor</w:t>
      </w:r>
      <w:r w:rsidR="009B5EC6" w:rsidRPr="00E04D73">
        <w:rPr>
          <w:rFonts w:ascii="Verdana" w:hAnsi="Verdana" w:cs="Arial"/>
          <w:color w:val="auto"/>
          <w:sz w:val="20"/>
          <w:szCs w:val="20"/>
        </w:rPr>
        <w:t xml:space="preserve">; therefore, it is the responsibility of any team member to let </w:t>
      </w:r>
      <w:r w:rsidR="00D0493E" w:rsidRPr="00E04D73">
        <w:rPr>
          <w:rFonts w:ascii="Verdana" w:hAnsi="Verdana" w:cs="Arial"/>
          <w:color w:val="auto"/>
          <w:sz w:val="20"/>
          <w:szCs w:val="20"/>
        </w:rPr>
        <w:t>the Project Manager know ahead of time when they will not be available, so he can find coverage for the project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3FBDEBA1" w14:textId="77777777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Behind with the project timeline. The Project Manager will continuously review the timeline weekly to prevent unnoticed timeline issues.</w:t>
      </w:r>
    </w:p>
    <w:p w14:paraId="7075E741" w14:textId="0BE85DB1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Unclear project scope: The project scope is initially defined in the project plan; therefore, the Project manager and team will continuously revisit and review the scope to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ensure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it is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clear,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and every team member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is on track.</w:t>
      </w:r>
    </w:p>
    <w:p w14:paraId="5EC19AE9" w14:textId="63B8D831" w:rsidR="00B10498" w:rsidRPr="00E04D73" w:rsidRDefault="00B10498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Over budget: The project manager will ensure the project is on scope and stays in within the budget. </w:t>
      </w:r>
    </w:p>
    <w:p w14:paraId="24A6FA84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jc w:val="both"/>
        <w:rPr>
          <w:rFonts w:ascii="Verdana" w:hAnsi="Verdana" w:cs="Arial"/>
          <w:sz w:val="20"/>
          <w:szCs w:val="20"/>
        </w:rPr>
      </w:pPr>
    </w:p>
    <w:p w14:paraId="34E54E7B" w14:textId="1973E8CD" w:rsidR="003B5427" w:rsidRPr="00E13CE9" w:rsidRDefault="003B5427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</w:t>
      </w:r>
      <w:r w:rsidR="002839A3">
        <w:rPr>
          <w:rFonts w:ascii="Verdana" w:hAnsi="Verdana" w:cs="Arial"/>
          <w:sz w:val="20"/>
          <w:szCs w:val="20"/>
        </w:rPr>
        <w:t xml:space="preserve">Project manager and team will continuously monitor and document any risk factors </w:t>
      </w:r>
      <w:r w:rsidRPr="00E13CE9">
        <w:rPr>
          <w:rFonts w:ascii="Verdana" w:hAnsi="Verdana" w:cs="Arial"/>
          <w:sz w:val="20"/>
          <w:szCs w:val="20"/>
        </w:rPr>
        <w:t xml:space="preserve">throughout the life of the project, with weekly assessments included in the </w:t>
      </w:r>
      <w:r w:rsidR="00506E89">
        <w:rPr>
          <w:rFonts w:ascii="Verdana" w:hAnsi="Verdana" w:cs="Arial"/>
          <w:sz w:val="20"/>
          <w:szCs w:val="20"/>
        </w:rPr>
        <w:t xml:space="preserve">weekly meetings </w:t>
      </w:r>
      <w:r w:rsidRPr="00E13CE9">
        <w:rPr>
          <w:rFonts w:ascii="Verdana" w:hAnsi="Verdana" w:cs="Arial"/>
          <w:sz w:val="20"/>
          <w:szCs w:val="20"/>
        </w:rPr>
        <w:t xml:space="preserve">(see </w:t>
      </w:r>
      <w:r w:rsidRPr="00E13CE9">
        <w:rPr>
          <w:rFonts w:ascii="Verdana" w:hAnsi="Verdana" w:cs="Arial"/>
          <w:b/>
          <w:bCs/>
          <w:sz w:val="20"/>
          <w:szCs w:val="20"/>
        </w:rPr>
        <w:t>Communications Plan</w:t>
      </w:r>
      <w:r w:rsidRPr="00E13CE9">
        <w:rPr>
          <w:rFonts w:ascii="Verdana" w:hAnsi="Verdana" w:cs="Arial"/>
          <w:sz w:val="20"/>
          <w:szCs w:val="20"/>
        </w:rPr>
        <w:t xml:space="preserve">) and open to amendment by the Project </w:t>
      </w:r>
      <w:r w:rsidR="00892140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. </w:t>
      </w:r>
    </w:p>
    <w:p w14:paraId="5C0084D2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jc w:val="both"/>
        <w:rPr>
          <w:rFonts w:ascii="Verdana" w:hAnsi="Verdana" w:cs="Arial"/>
          <w:sz w:val="20"/>
          <w:szCs w:val="20"/>
        </w:rPr>
      </w:pPr>
    </w:p>
    <w:p w14:paraId="1AF458B6" w14:textId="0EB6D2D2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Project </w:t>
      </w:r>
      <w:r w:rsidR="00506E89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 will c</w:t>
      </w:r>
      <w:r w:rsidR="0034742C" w:rsidRPr="00E13CE9">
        <w:rPr>
          <w:rFonts w:ascii="Verdana" w:hAnsi="Verdana" w:cs="Arial"/>
          <w:sz w:val="20"/>
          <w:szCs w:val="20"/>
        </w:rPr>
        <w:t>onvey amendments and recommend</w:t>
      </w:r>
      <w:r w:rsidRPr="00E13CE9">
        <w:rPr>
          <w:rFonts w:ascii="Verdana" w:hAnsi="Verdana" w:cs="Arial"/>
          <w:sz w:val="20"/>
          <w:szCs w:val="20"/>
        </w:rPr>
        <w:t xml:space="preserve"> contingencies to the Project team weekly, or more frequently, as conditions may warrant.</w:t>
      </w:r>
    </w:p>
    <w:p w14:paraId="2AFC1197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38" w:name="_Toc210062128"/>
      <w:r w:rsidRPr="00E13CE9">
        <w:rPr>
          <w:rFonts w:ascii="Verdana" w:hAnsi="Verdana" w:cs="Calibri"/>
          <w:sz w:val="20"/>
          <w:szCs w:val="20"/>
        </w:rPr>
        <w:t>Staffing Plan</w:t>
      </w:r>
      <w:r w:rsidR="00D218EC" w:rsidRPr="00E13CE9">
        <w:rPr>
          <w:rFonts w:ascii="Verdana" w:hAnsi="Verdana" w:cs="Calibri"/>
          <w:sz w:val="20"/>
          <w:szCs w:val="20"/>
        </w:rPr>
        <w:t>/Content Development</w:t>
      </w:r>
      <w:bookmarkEnd w:id="38"/>
    </w:p>
    <w:p w14:paraId="233B8EAC" w14:textId="5A9A8E32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The assigned</w:t>
      </w:r>
      <w:r w:rsidR="00D0493E">
        <w:rPr>
          <w:rFonts w:ascii="Verdana" w:hAnsi="Verdana" w:cs="Arial"/>
          <w:sz w:val="20"/>
          <w:szCs w:val="20"/>
        </w:rPr>
        <w:t xml:space="preserve"> Group 3 -Uncommon Solution Team</w:t>
      </w:r>
      <w:r w:rsidR="004532E2">
        <w:rPr>
          <w:rFonts w:ascii="Verdana" w:hAnsi="Verdana" w:cs="Arial"/>
          <w:sz w:val="20"/>
          <w:szCs w:val="20"/>
        </w:rPr>
        <w:t xml:space="preserve"> have the</w:t>
      </w:r>
      <w:r w:rsidRPr="00E13CE9">
        <w:rPr>
          <w:rFonts w:ascii="Verdana" w:hAnsi="Verdana" w:cs="Arial"/>
          <w:sz w:val="20"/>
          <w:szCs w:val="20"/>
        </w:rPr>
        <w:t xml:space="preserve"> skill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and experience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necessary to ensure a successful project completion</w:t>
      </w:r>
      <w:r w:rsidR="00D218EC" w:rsidRPr="00E13CE9">
        <w:rPr>
          <w:rFonts w:ascii="Verdana" w:hAnsi="Verdana" w:cs="Arial"/>
          <w:sz w:val="20"/>
          <w:szCs w:val="20"/>
        </w:rPr>
        <w:t>.</w:t>
      </w:r>
    </w:p>
    <w:p w14:paraId="3EDD1488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39" w:name="_Toc275938529"/>
      <w:bookmarkStart w:id="40" w:name="_Toc210062129"/>
      <w:r w:rsidRPr="00E13CE9">
        <w:rPr>
          <w:rFonts w:ascii="Verdana" w:hAnsi="Verdana" w:cs="Calibri"/>
          <w:sz w:val="20"/>
          <w:szCs w:val="20"/>
        </w:rPr>
        <w:t>Review &amp; Approval</w:t>
      </w:r>
      <w:bookmarkEnd w:id="39"/>
      <w:r w:rsidRPr="00E13CE9">
        <w:rPr>
          <w:rFonts w:ascii="Verdana" w:hAnsi="Verdana" w:cs="Calibri"/>
          <w:sz w:val="20"/>
          <w:szCs w:val="20"/>
        </w:rPr>
        <w:t xml:space="preserve"> of Contents</w:t>
      </w:r>
      <w:bookmarkEnd w:id="40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42697A26" w14:textId="042E3D20" w:rsidR="00E42F04" w:rsidRPr="00E13CE9" w:rsidRDefault="003B5427" w:rsidP="00FB4A88">
      <w:pPr>
        <w:rPr>
          <w:rFonts w:ascii="Verdana" w:hAnsi="Verdana"/>
          <w:sz w:val="20"/>
          <w:szCs w:val="20"/>
        </w:rPr>
      </w:pPr>
      <w:r w:rsidRPr="00E13CE9">
        <w:rPr>
          <w:rFonts w:ascii="Verdana" w:hAnsi="Verdana" w:cs="Calibri"/>
          <w:sz w:val="20"/>
          <w:szCs w:val="20"/>
        </w:rPr>
        <w:t xml:space="preserve">All </w:t>
      </w:r>
      <w:r w:rsidR="00A862BB">
        <w:rPr>
          <w:rFonts w:ascii="Verdana" w:hAnsi="Verdana" w:cs="Calibri"/>
          <w:sz w:val="20"/>
          <w:szCs w:val="20"/>
        </w:rPr>
        <w:t>project</w:t>
      </w:r>
      <w:r w:rsidRPr="00E13CE9">
        <w:rPr>
          <w:rFonts w:ascii="Verdana" w:hAnsi="Verdana" w:cs="Calibri"/>
          <w:sz w:val="20"/>
          <w:szCs w:val="20"/>
        </w:rPr>
        <w:t xml:space="preserve"> reference sections will be reviewed and approved by the </w:t>
      </w:r>
      <w:r w:rsidR="00A862BB">
        <w:rPr>
          <w:rFonts w:ascii="Verdana" w:hAnsi="Verdana" w:cs="Calibri"/>
          <w:sz w:val="20"/>
          <w:szCs w:val="20"/>
        </w:rPr>
        <w:t xml:space="preserve">project team </w:t>
      </w:r>
      <w:r w:rsidRPr="00E13CE9">
        <w:rPr>
          <w:rFonts w:ascii="Verdana" w:hAnsi="Verdana" w:cs="Calibri"/>
          <w:sz w:val="20"/>
          <w:szCs w:val="20"/>
        </w:rPr>
        <w:t>prior to deployment.</w:t>
      </w:r>
    </w:p>
    <w:p w14:paraId="637FEE5A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1" w:name="_Toc210062130"/>
      <w:r w:rsidRPr="00E13CE9">
        <w:rPr>
          <w:rFonts w:ascii="Verdana" w:hAnsi="Verdana"/>
          <w:sz w:val="20"/>
          <w:szCs w:val="20"/>
        </w:rPr>
        <w:t>Issue Management</w:t>
      </w:r>
      <w:bookmarkEnd w:id="41"/>
      <w:r w:rsidRPr="00E13CE9">
        <w:rPr>
          <w:rFonts w:ascii="Verdana" w:hAnsi="Verdana"/>
          <w:sz w:val="20"/>
          <w:szCs w:val="20"/>
        </w:rPr>
        <w:t xml:space="preserve">   </w:t>
      </w:r>
    </w:p>
    <w:p w14:paraId="077D4DB2" w14:textId="08AC6154" w:rsidR="00F84797" w:rsidRDefault="00C958D0" w:rsidP="00FB4A88">
      <w:pPr>
        <w:pStyle w:val="ListBullet"/>
        <w:ind w:lef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 the Project progresses, t</w:t>
      </w:r>
      <w:r w:rsidR="00E42F04" w:rsidRPr="00E13CE9">
        <w:rPr>
          <w:rFonts w:ascii="Verdana" w:hAnsi="Verdana"/>
          <w:sz w:val="20"/>
        </w:rPr>
        <w:t>he information contained within the Project Plan will likely change</w:t>
      </w:r>
      <w:r>
        <w:rPr>
          <w:rFonts w:ascii="Verdana" w:hAnsi="Verdana"/>
          <w:sz w:val="20"/>
        </w:rPr>
        <w:t xml:space="preserve"> to best meet </w:t>
      </w:r>
      <w:r w:rsidR="00E84482">
        <w:rPr>
          <w:rFonts w:ascii="Verdana" w:hAnsi="Verdana"/>
          <w:sz w:val="20"/>
        </w:rPr>
        <w:t>the customers’ needs</w:t>
      </w:r>
      <w:r w:rsidR="00E42F04" w:rsidRPr="00E13CE9">
        <w:rPr>
          <w:rFonts w:ascii="Verdana" w:hAnsi="Verdana"/>
          <w:sz w:val="20"/>
        </w:rPr>
        <w:t xml:space="preserve">. </w:t>
      </w:r>
      <w:r w:rsidR="0041706C">
        <w:rPr>
          <w:rFonts w:ascii="Verdana" w:hAnsi="Verdana"/>
          <w:sz w:val="20"/>
        </w:rPr>
        <w:t>To a</w:t>
      </w:r>
      <w:r w:rsidR="00284672">
        <w:rPr>
          <w:rFonts w:ascii="Verdana" w:hAnsi="Verdana"/>
          <w:sz w:val="20"/>
        </w:rPr>
        <w:t>voi</w:t>
      </w:r>
      <w:r w:rsidR="0041706C">
        <w:rPr>
          <w:rFonts w:ascii="Verdana" w:hAnsi="Verdana"/>
          <w:sz w:val="20"/>
        </w:rPr>
        <w:t>d project failure</w:t>
      </w:r>
      <w:r w:rsidR="00284672">
        <w:rPr>
          <w:rFonts w:ascii="Verdana" w:hAnsi="Verdana"/>
          <w:sz w:val="20"/>
        </w:rPr>
        <w:t>, the project team must have effective management processes to address any requirements issues in the very early stage of the project life cycle (Kumar, 2006). During a project, requirements are certain to change; therefore</w:t>
      </w:r>
      <w:r w:rsidR="00E42F04" w:rsidRPr="00E13CE9">
        <w:rPr>
          <w:rFonts w:ascii="Verdana" w:hAnsi="Verdana"/>
          <w:sz w:val="20"/>
        </w:rPr>
        <w:t xml:space="preserve">, it is important to note that any changes to the Project Plan will impact </w:t>
      </w:r>
      <w:r>
        <w:rPr>
          <w:rFonts w:ascii="Verdana" w:hAnsi="Verdana"/>
          <w:sz w:val="20"/>
        </w:rPr>
        <w:t>the budget of the project, availability of team members and quality of the project (Kumar, 2006).</w:t>
      </w:r>
      <w:r w:rsidR="00E42F04" w:rsidRPr="00E13CE9">
        <w:rPr>
          <w:rFonts w:ascii="Verdana" w:hAnsi="Verdana"/>
          <w:sz w:val="20"/>
        </w:rPr>
        <w:t xml:space="preserve"> </w:t>
      </w:r>
      <w:r w:rsidR="00F84797">
        <w:rPr>
          <w:rFonts w:ascii="Verdana" w:hAnsi="Verdana"/>
          <w:sz w:val="20"/>
        </w:rPr>
        <w:t xml:space="preserve">This project plan </w:t>
      </w:r>
      <w:r w:rsidR="00F84797" w:rsidRPr="00E13CE9">
        <w:rPr>
          <w:rFonts w:ascii="Verdana" w:hAnsi="Verdana"/>
          <w:sz w:val="20"/>
        </w:rPr>
        <w:t>(including project scope and resources)</w:t>
      </w:r>
      <w:r w:rsidR="00F84797">
        <w:rPr>
          <w:rFonts w:ascii="Verdana" w:hAnsi="Verdana"/>
          <w:sz w:val="20"/>
        </w:rPr>
        <w:t xml:space="preserve"> may be modified by following the procedures listed below:</w:t>
      </w:r>
    </w:p>
    <w:p w14:paraId="024DA20C" w14:textId="632D5638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  <w:spacing w:val="-5"/>
        </w:rPr>
      </w:pPr>
      <w:r w:rsidRPr="00E13CE9">
        <w:rPr>
          <w:rStyle w:val="BodyText1"/>
          <w:rFonts w:ascii="Verdana" w:hAnsi="Verdana"/>
          <w:b/>
          <w:bCs/>
        </w:rPr>
        <w:t>Step 1: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F84797">
        <w:rPr>
          <w:rStyle w:val="BodyText1"/>
          <w:rFonts w:ascii="Verdana" w:hAnsi="Verdana"/>
        </w:rPr>
        <w:t xml:space="preserve">The Project Manager should document </w:t>
      </w:r>
      <w:r w:rsidR="00A96C79">
        <w:rPr>
          <w:rStyle w:val="BodyText1"/>
          <w:rFonts w:ascii="Verdana" w:hAnsi="Verdana"/>
        </w:rPr>
        <w:t>all issues that impacts the Project Plan. The project manager and stakeholders all expect the same outcome; therefore</w:t>
      </w:r>
      <w:r w:rsidR="00BC36B4">
        <w:rPr>
          <w:rStyle w:val="BodyText1"/>
          <w:rFonts w:ascii="Verdana" w:hAnsi="Verdana"/>
        </w:rPr>
        <w:t xml:space="preserve">, it helps to </w:t>
      </w:r>
      <w:r w:rsidR="001A6169">
        <w:rPr>
          <w:rStyle w:val="BodyText1"/>
          <w:rFonts w:ascii="Verdana" w:hAnsi="Verdana"/>
        </w:rPr>
        <w:t>document,</w:t>
      </w:r>
      <w:r w:rsidR="00BC36B4">
        <w:rPr>
          <w:rStyle w:val="BodyText1"/>
          <w:rFonts w:ascii="Verdana" w:hAnsi="Verdana"/>
        </w:rPr>
        <w:t xml:space="preserve"> and track activities and issues related to the project. </w:t>
      </w:r>
    </w:p>
    <w:p w14:paraId="774E5509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32140B2" w14:textId="464171F9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2: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For issues found during the project, t</w:t>
      </w:r>
      <w:r w:rsidRPr="00E13CE9">
        <w:rPr>
          <w:rStyle w:val="BodyText1"/>
          <w:rFonts w:ascii="Verdana" w:hAnsi="Verdana"/>
        </w:rPr>
        <w:t xml:space="preserve">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A862BB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review and determine </w:t>
      </w:r>
      <w:r w:rsidR="001A6169">
        <w:rPr>
          <w:rStyle w:val="BodyText1"/>
          <w:rFonts w:ascii="Verdana" w:hAnsi="Verdana"/>
        </w:rPr>
        <w:t xml:space="preserve">how the issues will </w:t>
      </w:r>
      <w:r w:rsidRPr="00E13CE9">
        <w:rPr>
          <w:rStyle w:val="BodyText1"/>
          <w:rFonts w:ascii="Verdana" w:hAnsi="Verdana"/>
        </w:rPr>
        <w:t>impact the project</w:t>
      </w:r>
      <w:r w:rsidR="001A6169">
        <w:rPr>
          <w:rStyle w:val="BodyText1"/>
          <w:rFonts w:ascii="Verdana" w:hAnsi="Verdana"/>
        </w:rPr>
        <w:t>,</w:t>
      </w:r>
      <w:r w:rsidRPr="00E13CE9">
        <w:rPr>
          <w:rStyle w:val="BodyText1"/>
          <w:rFonts w:ascii="Verdana" w:hAnsi="Verdana"/>
        </w:rPr>
        <w:t xml:space="preserve"> and forward the </w:t>
      </w:r>
      <w:r w:rsidRPr="00E13CE9">
        <w:rPr>
          <w:rStyle w:val="BodyText1"/>
          <w:rFonts w:ascii="Verdana" w:hAnsi="Verdana"/>
        </w:rPr>
        <w:lastRenderedPageBreak/>
        <w:t>issue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>, along with recommendation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 xml:space="preserve">, to the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for review and decision. </w:t>
      </w:r>
    </w:p>
    <w:p w14:paraId="7DBBB1F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24A777F9" w14:textId="23525A17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3: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T</w:t>
      </w:r>
      <w:r w:rsidRPr="00E13CE9">
        <w:rPr>
          <w:rStyle w:val="BodyText1"/>
          <w:rFonts w:ascii="Verdana" w:hAnsi="Verdana"/>
        </w:rPr>
        <w:t xml:space="preserve">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should </w:t>
      </w:r>
      <w:r w:rsidR="001A6169">
        <w:rPr>
          <w:rStyle w:val="BodyText1"/>
          <w:rFonts w:ascii="Verdana" w:hAnsi="Verdana"/>
        </w:rPr>
        <w:t xml:space="preserve">then review the recommendations from the Project Manager and </w:t>
      </w:r>
      <w:r w:rsidRPr="00E13CE9">
        <w:rPr>
          <w:rStyle w:val="BodyText1"/>
          <w:rFonts w:ascii="Verdana" w:hAnsi="Verdana"/>
        </w:rPr>
        <w:t>reach a consensus opinion on whether to approve, reject or modify the request</w:t>
      </w:r>
      <w:r w:rsidR="001A6169">
        <w:rPr>
          <w:rStyle w:val="BodyText1"/>
          <w:rFonts w:ascii="Verdana" w:hAnsi="Verdana"/>
        </w:rPr>
        <w:t>.</w:t>
      </w:r>
      <w:r w:rsidRPr="00E13CE9">
        <w:rPr>
          <w:rStyle w:val="BodyText1"/>
          <w:rFonts w:ascii="Verdana" w:hAnsi="Verdana"/>
        </w:rPr>
        <w:t xml:space="preserve"> Should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>be unable to reach consensus on the approval or denial of a change, the issue will be forwarded to the Project</w:t>
      </w:r>
      <w:r w:rsidR="00E13CE9">
        <w:rPr>
          <w:rStyle w:val="BodyText1"/>
          <w:rFonts w:ascii="Verdana" w:hAnsi="Verdana"/>
        </w:rPr>
        <w:t xml:space="preserve"> </w:t>
      </w:r>
      <w:r w:rsidR="00701E2A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with a written </w:t>
      </w:r>
      <w:r w:rsidR="002644E4" w:rsidRPr="00E13CE9">
        <w:rPr>
          <w:rStyle w:val="BodyText1"/>
          <w:rFonts w:ascii="Verdana" w:hAnsi="Verdana"/>
        </w:rPr>
        <w:t>summary</w:t>
      </w:r>
      <w:r w:rsidRPr="00E13CE9">
        <w:rPr>
          <w:rStyle w:val="BodyText1"/>
          <w:rFonts w:ascii="Verdana" w:hAnsi="Verdana"/>
        </w:rPr>
        <w:t xml:space="preserve"> of the issue, for ultimate resolution.</w:t>
      </w:r>
    </w:p>
    <w:p w14:paraId="47B24F1E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E920C90" w14:textId="50C03E14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4:</w:t>
      </w:r>
      <w:r w:rsidRPr="00E13CE9">
        <w:rPr>
          <w:rStyle w:val="BodyText1"/>
          <w:rFonts w:ascii="Verdana" w:hAnsi="Verdana"/>
        </w:rPr>
        <w:tab/>
        <w:t xml:space="preserve">If </w:t>
      </w:r>
      <w:r w:rsidR="002644E4">
        <w:rPr>
          <w:rStyle w:val="BodyText1"/>
          <w:rFonts w:ascii="Verdana" w:hAnsi="Verdana"/>
        </w:rPr>
        <w:t xml:space="preserve">the Project Manager does not agree with resolution provided by the team, the Project Sponsor will </w:t>
      </w:r>
      <w:r w:rsidRPr="00E13CE9">
        <w:rPr>
          <w:rStyle w:val="BodyText1"/>
          <w:rFonts w:ascii="Verdana" w:hAnsi="Verdana"/>
        </w:rPr>
        <w:t>review the issue(s) and render a final decision on the approval or denial of a change.</w:t>
      </w:r>
    </w:p>
    <w:p w14:paraId="63F8C1E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5933DA10" w14:textId="1C6EECD2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5:</w:t>
      </w:r>
      <w:r w:rsidRPr="00E13CE9">
        <w:rPr>
          <w:rStyle w:val="BodyText1"/>
          <w:rFonts w:ascii="Verdana" w:hAnsi="Verdana"/>
        </w:rPr>
        <w:tab/>
        <w:t xml:space="preserve">Following an approval or denial (by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 xml:space="preserve">or Project Sponsor), the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EF1D24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notify the original requestor of the action taken. There is no appeal process</w:t>
      </w:r>
      <w:r w:rsidR="00F8074C">
        <w:rPr>
          <w:rStyle w:val="BodyText1"/>
          <w:rFonts w:ascii="Verdana" w:hAnsi="Verdana"/>
        </w:rPr>
        <w:t xml:space="preserve"> after this</w:t>
      </w:r>
      <w:r w:rsidRPr="00E13CE9">
        <w:rPr>
          <w:rStyle w:val="BodyText1"/>
          <w:rFonts w:ascii="Verdana" w:hAnsi="Verdana"/>
        </w:rPr>
        <w:t xml:space="preserve">. </w:t>
      </w:r>
    </w:p>
    <w:p w14:paraId="35419086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2" w:name="_Toc210062131"/>
      <w:r w:rsidRPr="00E13CE9">
        <w:rPr>
          <w:rFonts w:ascii="Verdana" w:hAnsi="Verdana"/>
          <w:sz w:val="20"/>
          <w:szCs w:val="20"/>
        </w:rPr>
        <w:t>Communications Plan</w:t>
      </w:r>
      <w:bookmarkEnd w:id="42"/>
      <w:r w:rsidRPr="00E13CE9">
        <w:rPr>
          <w:rFonts w:ascii="Verdana" w:hAnsi="Verdana"/>
          <w:sz w:val="20"/>
          <w:szCs w:val="20"/>
        </w:rPr>
        <w:t xml:space="preserve">   </w:t>
      </w:r>
    </w:p>
    <w:p w14:paraId="2F52300F" w14:textId="43F1888F" w:rsidR="004E1D20" w:rsidRPr="00E13CE9" w:rsidRDefault="00117426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project communication plan is essential in a project because it sets clear guidelines of how information will be shared, as well as who’s responsible for what in a project (</w:t>
      </w:r>
      <w:proofErr w:type="spellStart"/>
      <w:r>
        <w:rPr>
          <w:rFonts w:ascii="Verdana" w:hAnsi="Verdana" w:cs="Arial"/>
          <w:sz w:val="20"/>
          <w:szCs w:val="20"/>
        </w:rPr>
        <w:t>LaPrad</w:t>
      </w:r>
      <w:proofErr w:type="spellEnd"/>
      <w:r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 xml:space="preserve">Disseminating knowledge about the project is essential </w:t>
      </w:r>
      <w:r w:rsidR="001A013D">
        <w:rPr>
          <w:rFonts w:ascii="Verdana" w:hAnsi="Verdana" w:cs="Arial"/>
          <w:sz w:val="20"/>
          <w:szCs w:val="20"/>
        </w:rPr>
        <w:t xml:space="preserve">because it increases visibility of the project and status and for </w:t>
      </w:r>
      <w:r w:rsidR="004E1D20" w:rsidRPr="00E13CE9">
        <w:rPr>
          <w:rFonts w:ascii="Verdana" w:hAnsi="Verdana" w:cs="Arial"/>
          <w:sz w:val="20"/>
          <w:szCs w:val="20"/>
        </w:rPr>
        <w:t xml:space="preserve">project’s success. </w:t>
      </w:r>
      <w:r w:rsidR="001A013D">
        <w:rPr>
          <w:rFonts w:ascii="Verdana" w:hAnsi="Verdana" w:cs="Arial"/>
          <w:sz w:val="20"/>
          <w:szCs w:val="20"/>
        </w:rPr>
        <w:t xml:space="preserve">The Project Manager should continuously update the project team with </w:t>
      </w:r>
      <w:r w:rsidR="004E1D20" w:rsidRPr="00E13CE9">
        <w:rPr>
          <w:rFonts w:ascii="Verdana" w:hAnsi="Verdana" w:cs="Arial"/>
          <w:sz w:val="20"/>
          <w:szCs w:val="20"/>
        </w:rPr>
        <w:t xml:space="preserve">the status of the project and </w:t>
      </w:r>
      <w:r w:rsidR="001A013D">
        <w:rPr>
          <w:rFonts w:ascii="Verdana" w:hAnsi="Verdana" w:cs="Arial"/>
          <w:sz w:val="20"/>
          <w:szCs w:val="20"/>
        </w:rPr>
        <w:t xml:space="preserve">if any issues, </w:t>
      </w:r>
      <w:r w:rsidR="004E1D20" w:rsidRPr="00E13CE9">
        <w:rPr>
          <w:rFonts w:ascii="Verdana" w:hAnsi="Verdana" w:cs="Arial"/>
          <w:sz w:val="20"/>
          <w:szCs w:val="20"/>
        </w:rPr>
        <w:t xml:space="preserve">how they are affected. </w:t>
      </w:r>
      <w:r w:rsidR="001A013D">
        <w:rPr>
          <w:rFonts w:ascii="Verdana" w:hAnsi="Verdana" w:cs="Arial"/>
          <w:sz w:val="20"/>
          <w:szCs w:val="20"/>
        </w:rPr>
        <w:t>This helps in boosting the productivity of the team (</w:t>
      </w:r>
      <w:proofErr w:type="spellStart"/>
      <w:r w:rsidR="001A013D">
        <w:rPr>
          <w:rFonts w:ascii="Verdana" w:hAnsi="Verdana" w:cs="Arial"/>
          <w:sz w:val="20"/>
          <w:szCs w:val="20"/>
        </w:rPr>
        <w:t>LaPrad</w:t>
      </w:r>
      <w:proofErr w:type="spellEnd"/>
      <w:r w:rsidR="001A013D"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>Furthermore,</w:t>
      </w:r>
      <w:r w:rsidR="001A013D">
        <w:rPr>
          <w:rFonts w:ascii="Verdana" w:hAnsi="Verdana" w:cs="Arial"/>
          <w:sz w:val="20"/>
          <w:szCs w:val="20"/>
        </w:rPr>
        <w:t xml:space="preserve"> communication plans ensure that the project continues to align with goals</w:t>
      </w:r>
      <w:r w:rsidR="004E1D20" w:rsidRPr="00E13CE9">
        <w:rPr>
          <w:rFonts w:ascii="Verdana" w:hAnsi="Verdana" w:cs="Arial"/>
          <w:sz w:val="20"/>
          <w:szCs w:val="20"/>
        </w:rPr>
        <w:t>.</w:t>
      </w:r>
      <w:r w:rsidR="00830C68">
        <w:rPr>
          <w:rFonts w:ascii="Verdana" w:hAnsi="Verdana" w:cs="Arial"/>
          <w:sz w:val="20"/>
          <w:szCs w:val="20"/>
        </w:rPr>
        <w:t xml:space="preserve"> If there are any issues within the project, the team shall communicate all issues to the Project Manager for resolutions.</w:t>
      </w:r>
    </w:p>
    <w:p w14:paraId="7F0A7EF2" w14:textId="77777777" w:rsidR="00F37D17" w:rsidRPr="00E13CE9" w:rsidRDefault="00F37D17" w:rsidP="00F37D17">
      <w:pPr>
        <w:pStyle w:val="BodyText"/>
        <w:numPr>
          <w:ilvl w:val="12"/>
          <w:numId w:val="0"/>
        </w:numPr>
        <w:jc w:val="both"/>
        <w:rPr>
          <w:rFonts w:ascii="Verdana" w:hAnsi="Verdana" w:cs="Arial"/>
        </w:rPr>
      </w:pPr>
    </w:p>
    <w:p w14:paraId="50B4FF67" w14:textId="77777777" w:rsidR="004E1D20" w:rsidRPr="00E13CE9" w:rsidRDefault="004E1D20" w:rsidP="00FB4A88">
      <w:pPr>
        <w:pStyle w:val="BodyText"/>
        <w:numPr>
          <w:ilvl w:val="12"/>
          <w:numId w:val="0"/>
        </w:numPr>
        <w:rPr>
          <w:rFonts w:ascii="Verdana" w:hAnsi="Verdana" w:cs="Arial"/>
        </w:rPr>
      </w:pPr>
      <w:r w:rsidRPr="00E13CE9">
        <w:rPr>
          <w:rFonts w:ascii="Verdana" w:hAnsi="Verdana" w:cs="Arial"/>
        </w:rPr>
        <w:t>This plan provides a framework for informing, involving, and obtaining buy-in from all participants throughout the duration of the project.</w:t>
      </w:r>
    </w:p>
    <w:p w14:paraId="4AB6E510" w14:textId="77777777" w:rsidR="004E1D20" w:rsidRPr="00E13CE9" w:rsidRDefault="004E1D20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Audience</w:t>
      </w:r>
      <w:r w:rsidRPr="00E13CE9">
        <w:rPr>
          <w:rFonts w:ascii="Verdana" w:hAnsi="Verdana" w:cs="Arial"/>
          <w:sz w:val="20"/>
          <w:szCs w:val="20"/>
        </w:rPr>
        <w:t xml:space="preserve"> This communication plan is for the following audiences:</w:t>
      </w:r>
    </w:p>
    <w:p w14:paraId="657E7E10" w14:textId="7CEBB43C" w:rsidR="004E1D20" w:rsidRPr="00E13CE9" w:rsidRDefault="004E1D20" w:rsidP="00FB4A88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Project </w:t>
      </w:r>
      <w:r w:rsidR="00A862BB">
        <w:rPr>
          <w:rFonts w:ascii="Verdana" w:hAnsi="Verdana" w:cs="Arial"/>
          <w:sz w:val="20"/>
          <w:szCs w:val="20"/>
        </w:rPr>
        <w:t>Manager</w:t>
      </w:r>
    </w:p>
    <w:p w14:paraId="40B71131" w14:textId="796E6A2A" w:rsidR="004E1D20" w:rsidRPr="00E13CE9" w:rsidRDefault="00A862BB" w:rsidP="00FB4A88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Project Team members</w:t>
      </w:r>
    </w:p>
    <w:p w14:paraId="15A8FB29" w14:textId="77777777" w:rsidR="004E1D20" w:rsidRPr="00E13CE9" w:rsidRDefault="004E1D20" w:rsidP="00FB4A88">
      <w:pPr>
        <w:tabs>
          <w:tab w:val="left" w:pos="1080"/>
        </w:tabs>
        <w:overflowPunct w:val="0"/>
        <w:autoSpaceDE w:val="0"/>
        <w:autoSpaceDN w:val="0"/>
        <w:adjustRightInd w:val="0"/>
        <w:ind w:left="1440"/>
        <w:textAlignment w:val="baseline"/>
        <w:rPr>
          <w:rFonts w:ascii="Verdana" w:hAnsi="Verdana" w:cs="Arial"/>
          <w:sz w:val="20"/>
          <w:szCs w:val="20"/>
        </w:rPr>
      </w:pPr>
    </w:p>
    <w:p w14:paraId="555C2E7C" w14:textId="3D336459" w:rsidR="001A013D" w:rsidRDefault="001A013D" w:rsidP="001A013D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 xml:space="preserve">Communications </w:t>
      </w:r>
      <w:r>
        <w:rPr>
          <w:rFonts w:ascii="Verdana" w:hAnsi="Verdana" w:cs="Arial"/>
          <w:b/>
          <w:bCs/>
          <w:sz w:val="20"/>
          <w:szCs w:val="20"/>
          <w:u w:val="single"/>
        </w:rPr>
        <w:t>Methods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</w:t>
      </w:r>
      <w:r>
        <w:rPr>
          <w:rFonts w:ascii="Verdana" w:hAnsi="Verdana" w:cs="Arial"/>
          <w:sz w:val="20"/>
          <w:szCs w:val="20"/>
        </w:rPr>
        <w:t xml:space="preserve">methods </w:t>
      </w:r>
      <w:r w:rsidRPr="00E13CE9">
        <w:rPr>
          <w:rFonts w:ascii="Verdana" w:hAnsi="Verdana" w:cs="Arial"/>
          <w:sz w:val="20"/>
          <w:szCs w:val="20"/>
        </w:rPr>
        <w:t xml:space="preserve">that </w:t>
      </w:r>
      <w:r>
        <w:rPr>
          <w:rFonts w:ascii="Verdana" w:hAnsi="Verdana" w:cs="Arial"/>
          <w:sz w:val="20"/>
          <w:szCs w:val="20"/>
        </w:rPr>
        <w:t xml:space="preserve">will be used </w:t>
      </w:r>
      <w:r w:rsidRPr="00E13CE9">
        <w:rPr>
          <w:rFonts w:ascii="Verdana" w:hAnsi="Verdana" w:cs="Arial"/>
          <w:sz w:val="20"/>
          <w:szCs w:val="20"/>
        </w:rPr>
        <w:t>for this project:</w:t>
      </w:r>
    </w:p>
    <w:p w14:paraId="40ED4390" w14:textId="18CAF55B" w:rsidR="001A013D" w:rsidRDefault="001A013D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UMGC LEO discussion platforms</w:t>
      </w:r>
    </w:p>
    <w:p w14:paraId="5D34DC3D" w14:textId="07E87A47" w:rsidR="001A013D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Email</w:t>
      </w:r>
    </w:p>
    <w:p w14:paraId="7CA7A79E" w14:textId="664FB16A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Discord</w:t>
      </w:r>
    </w:p>
    <w:p w14:paraId="1A5620A7" w14:textId="2C4FD596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Conference calls</w:t>
      </w:r>
    </w:p>
    <w:p w14:paraId="0EB80F17" w14:textId="77777777" w:rsidR="004E1D20" w:rsidRPr="00E13CE9" w:rsidRDefault="004E1D20" w:rsidP="00FB4A88">
      <w:pPr>
        <w:numPr>
          <w:ilvl w:val="12"/>
          <w:numId w:val="0"/>
        </w:numPr>
        <w:rPr>
          <w:rFonts w:ascii="Verdana" w:hAnsi="Verdana"/>
          <w:sz w:val="20"/>
          <w:szCs w:val="20"/>
        </w:rPr>
      </w:pPr>
    </w:p>
    <w:p w14:paraId="4627ABDD" w14:textId="77777777" w:rsidR="004E1D20" w:rsidRPr="00E13CE9" w:rsidRDefault="004E1D20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Communications Outreach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events that are established for this project:</w:t>
      </w:r>
    </w:p>
    <w:p w14:paraId="7AF91433" w14:textId="37BCB6DF" w:rsidR="001E4785" w:rsidRPr="00E13CE9" w:rsidRDefault="004E1D20" w:rsidP="00FB4A88">
      <w:pPr>
        <w:pStyle w:val="Heading3"/>
        <w:keepNext w:val="0"/>
        <w:numPr>
          <w:ilvl w:val="12"/>
          <w:numId w:val="0"/>
        </w:numPr>
        <w:ind w:left="720" w:hanging="720"/>
        <w:rPr>
          <w:rFonts w:ascii="Verdana" w:hAnsi="Verdana"/>
          <w:b w:val="0"/>
          <w:sz w:val="20"/>
          <w:szCs w:val="20"/>
        </w:rPr>
      </w:pPr>
      <w:bookmarkStart w:id="43" w:name="_Toc177700362"/>
      <w:bookmarkStart w:id="44" w:name="_Toc177787906"/>
      <w:bookmarkStart w:id="45" w:name="_Toc177790581"/>
      <w:bookmarkStart w:id="46" w:name="_Toc177800126"/>
      <w:bookmarkStart w:id="47" w:name="_Toc210062135"/>
      <w:r w:rsidRPr="00E13CE9">
        <w:rPr>
          <w:rFonts w:ascii="Verdana" w:hAnsi="Verdana"/>
          <w:bCs w:val="0"/>
          <w:sz w:val="20"/>
          <w:szCs w:val="20"/>
          <w:u w:val="single"/>
        </w:rPr>
        <w:t xml:space="preserve">Weekly </w:t>
      </w:r>
      <w:r w:rsidR="00506E89">
        <w:rPr>
          <w:rFonts w:ascii="Verdana" w:hAnsi="Verdana"/>
          <w:bCs w:val="0"/>
          <w:sz w:val="20"/>
          <w:szCs w:val="20"/>
          <w:u w:val="single"/>
        </w:rPr>
        <w:t>Meetings</w:t>
      </w:r>
      <w:r w:rsidR="00B93C8B">
        <w:rPr>
          <w:rFonts w:ascii="Verdana" w:hAnsi="Verdana"/>
          <w:bCs w:val="0"/>
          <w:sz w:val="20"/>
          <w:szCs w:val="20"/>
          <w:u w:val="single"/>
        </w:rPr>
        <w:t xml:space="preserve">: </w:t>
      </w:r>
      <w:r w:rsidRPr="00E13CE9">
        <w:rPr>
          <w:rFonts w:ascii="Verdana" w:hAnsi="Verdana"/>
          <w:b w:val="0"/>
          <w:sz w:val="20"/>
          <w:szCs w:val="20"/>
        </w:rPr>
        <w:t xml:space="preserve">The </w:t>
      </w:r>
      <w:r w:rsidR="00A862BB">
        <w:rPr>
          <w:rFonts w:ascii="Verdana" w:hAnsi="Verdana"/>
          <w:b w:val="0"/>
          <w:sz w:val="20"/>
          <w:szCs w:val="20"/>
        </w:rPr>
        <w:t>Project Manager</w:t>
      </w:r>
      <w:r w:rsidR="003F4BA5" w:rsidRPr="00E13CE9">
        <w:rPr>
          <w:rFonts w:ascii="Verdana" w:hAnsi="Verdana"/>
          <w:b w:val="0"/>
          <w:sz w:val="20"/>
          <w:szCs w:val="20"/>
        </w:rPr>
        <w:t xml:space="preserve"> </w:t>
      </w:r>
      <w:r w:rsidRPr="00E13CE9">
        <w:rPr>
          <w:rFonts w:ascii="Verdana" w:hAnsi="Verdana"/>
          <w:b w:val="0"/>
          <w:sz w:val="20"/>
          <w:szCs w:val="20"/>
        </w:rPr>
        <w:t xml:space="preserve">shall provide </w:t>
      </w:r>
      <w:r w:rsidR="00B93C8B">
        <w:rPr>
          <w:rFonts w:ascii="Verdana" w:hAnsi="Verdana"/>
          <w:b w:val="0"/>
          <w:sz w:val="20"/>
          <w:szCs w:val="20"/>
        </w:rPr>
        <w:t>meeting notes to the project team after every meeting</w:t>
      </w:r>
      <w:r w:rsidR="002E714D" w:rsidRPr="00E13CE9">
        <w:rPr>
          <w:rFonts w:ascii="Verdana" w:hAnsi="Verdana"/>
          <w:b w:val="0"/>
          <w:sz w:val="20"/>
          <w:szCs w:val="20"/>
        </w:rPr>
        <w:t xml:space="preserve">. The </w:t>
      </w:r>
      <w:r w:rsidR="00B93C8B">
        <w:rPr>
          <w:rFonts w:ascii="Verdana" w:hAnsi="Verdana"/>
          <w:b w:val="0"/>
          <w:sz w:val="20"/>
          <w:szCs w:val="20"/>
        </w:rPr>
        <w:t>meeting notes</w:t>
      </w:r>
      <w:r w:rsidRPr="00E13CE9">
        <w:rPr>
          <w:rFonts w:ascii="Verdana" w:hAnsi="Verdana"/>
          <w:b w:val="0"/>
          <w:sz w:val="20"/>
          <w:szCs w:val="20"/>
        </w:rPr>
        <w:t xml:space="preserve"> shall include the following information tracked against the Project Plan:</w:t>
      </w:r>
      <w:bookmarkEnd w:id="43"/>
      <w:bookmarkEnd w:id="44"/>
      <w:bookmarkEnd w:id="45"/>
      <w:bookmarkEnd w:id="46"/>
      <w:bookmarkEnd w:id="47"/>
    </w:p>
    <w:p w14:paraId="4088DD57" w14:textId="77777777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Summary of tasks completed in previous week</w:t>
      </w:r>
    </w:p>
    <w:p w14:paraId="5DA03356" w14:textId="77777777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Summary of tasks scheduled for completion in the next week</w:t>
      </w:r>
    </w:p>
    <w:p w14:paraId="1DC3AA53" w14:textId="1967A2DF" w:rsidR="004E1D20" w:rsidRPr="00830C68" w:rsidRDefault="004E1D20" w:rsidP="002317C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830C68">
        <w:rPr>
          <w:rFonts w:ascii="Verdana" w:hAnsi="Verdana" w:cs="Arial"/>
          <w:sz w:val="20"/>
          <w:szCs w:val="20"/>
        </w:rPr>
        <w:t>Summary of issue status and resolutions</w:t>
      </w:r>
    </w:p>
    <w:p w14:paraId="5B07DBB7" w14:textId="77777777" w:rsidR="004E1D20" w:rsidRPr="00E13CE9" w:rsidRDefault="004E1D20" w:rsidP="00FB4A88">
      <w:pPr>
        <w:rPr>
          <w:rFonts w:ascii="Verdana" w:hAnsi="Verdana" w:cs="Arial"/>
          <w:b/>
          <w:bCs/>
          <w:sz w:val="20"/>
          <w:szCs w:val="20"/>
        </w:rPr>
      </w:pPr>
    </w:p>
    <w:p w14:paraId="5784DE03" w14:textId="77777777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48" w:name="_Toc210062136"/>
      <w:r w:rsidRPr="00E13CE9">
        <w:rPr>
          <w:rFonts w:ascii="Verdana" w:hAnsi="Verdana" w:cs="Calibri"/>
          <w:sz w:val="20"/>
          <w:szCs w:val="20"/>
        </w:rPr>
        <w:lastRenderedPageBreak/>
        <w:t>APPROVALS</w:t>
      </w:r>
      <w:bookmarkEnd w:id="48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77777777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>I have read the above Project Plan and will abide by its terms and conditions and pledge my full commitment and support for the Project Plan.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49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49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7777777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______________________________________</w:t>
      </w:r>
    </w:p>
    <w:p w14:paraId="16226F0B" w14:textId="5DC06AB7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080911">
        <w:rPr>
          <w:rFonts w:ascii="Verdana" w:hAnsi="Verdana"/>
          <w:sz w:val="20"/>
          <w:szCs w:val="20"/>
        </w:rPr>
        <w:t>Technical Writer</w:t>
      </w:r>
      <w:r w:rsidRPr="00E13CE9">
        <w:rPr>
          <w:rFonts w:ascii="Verdana" w:hAnsi="Verdana"/>
          <w:sz w:val="20"/>
          <w:szCs w:val="20"/>
        </w:rPr>
        <w:t xml:space="preserve"> – Hither Guzha</w:t>
      </w:r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77777777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AF63717" w14:textId="514C0AFD" w:rsidR="000354DE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Manager</w:t>
      </w:r>
      <w:r w:rsidR="00760F06"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F77FCF">
        <w:rPr>
          <w:rFonts w:ascii="Calibri" w:hAnsi="Calibri" w:cs="Calibri"/>
        </w:rPr>
        <w:t>Michael Kiefer</w:t>
      </w:r>
      <w:r w:rsidR="00760F06" w:rsidRPr="00E13CE9">
        <w:rPr>
          <w:rFonts w:ascii="Verdana" w:hAnsi="Verdana"/>
          <w:sz w:val="20"/>
          <w:szCs w:val="20"/>
        </w:rPr>
        <w:t xml:space="preserve"> </w:t>
      </w:r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E0CC704" w14:textId="7C799B49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</w:p>
    <w:p w14:paraId="062D4498" w14:textId="1649313C" w:rsidR="009022DB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0F29175" w14:textId="44C2F3F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61743D9" w14:textId="459296E0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3B2EE50" w14:textId="226D2BDC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5138649F" w14:textId="7B790F76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6E530AB0" w14:textId="02CE06A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4E16911" w14:textId="4688807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DB4B35C" w14:textId="1851CCBB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527E29A" w14:textId="362CD80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1696E12" w14:textId="74B09256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4EAD95D" w14:textId="30A1A2D2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43F02A8E" w14:textId="6F9D6260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3D3E016" w14:textId="72484BFC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5A97F1E4" w14:textId="12278EAC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29923F8" w14:textId="18059F83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AC523D5" w14:textId="67FC618B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5836F00E" w14:textId="4EA42BC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B2FE083" w14:textId="46C4C10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52F0A29" w14:textId="78A572B9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E2F2D5F" w14:textId="72EC939D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8E7E2D8" w14:textId="72F67F90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588A455" w14:textId="161535CF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7AD0C3B" w14:textId="5D799552" w:rsidR="00066165" w:rsidRPr="00E04D73" w:rsidRDefault="00066165" w:rsidP="00E04D73">
      <w:pPr>
        <w:pStyle w:val="FieldText"/>
        <w:ind w:left="1440"/>
        <w:jc w:val="center"/>
        <w:rPr>
          <w:rFonts w:ascii="Verdana" w:hAnsi="Verdana"/>
          <w:b/>
          <w:bCs/>
          <w:sz w:val="20"/>
          <w:szCs w:val="20"/>
        </w:rPr>
      </w:pPr>
      <w:r w:rsidRPr="00E04D73">
        <w:rPr>
          <w:rFonts w:ascii="Verdana" w:hAnsi="Verdana"/>
          <w:b/>
          <w:bCs/>
          <w:sz w:val="20"/>
          <w:szCs w:val="20"/>
        </w:rPr>
        <w:t>References:</w:t>
      </w:r>
    </w:p>
    <w:p w14:paraId="1C62600E" w14:textId="050BB6D5" w:rsidR="00066165" w:rsidRPr="00E04D73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D71B045" w14:textId="5B21C7F2" w:rsidR="00066165" w:rsidRPr="00E04D73" w:rsidRDefault="00066165" w:rsidP="00E04D73">
      <w:pPr>
        <w:pStyle w:val="FieldText"/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>Heathfield. S., (2019, Nov 1)</w:t>
      </w:r>
      <w:r w:rsidR="006A0570" w:rsidRPr="00E04D73">
        <w:rPr>
          <w:rFonts w:ascii="Verdana" w:hAnsi="Verdana"/>
          <w:sz w:val="20"/>
          <w:szCs w:val="20"/>
        </w:rPr>
        <w:t xml:space="preserve">, Human Resources Information System (HRIS). Retrieved from: </w:t>
      </w:r>
      <w:hyperlink r:id="rId8" w:history="1">
        <w:r w:rsidR="006A0570" w:rsidRPr="00E04D73">
          <w:rPr>
            <w:rStyle w:val="Hyperlink"/>
            <w:rFonts w:ascii="Verdana" w:hAnsi="Verdana"/>
            <w:sz w:val="20"/>
            <w:szCs w:val="20"/>
          </w:rPr>
          <w:t>https://www.theb</w:t>
        </w:r>
        <w:bookmarkStart w:id="50" w:name="_GoBack"/>
        <w:bookmarkEnd w:id="50"/>
        <w:r w:rsidR="006A0570" w:rsidRPr="00E04D73">
          <w:rPr>
            <w:rStyle w:val="Hyperlink"/>
            <w:rFonts w:ascii="Verdana" w:hAnsi="Verdana"/>
            <w:sz w:val="20"/>
            <w:szCs w:val="20"/>
          </w:rPr>
          <w:t>alancecareers.com/human-resources-information-system-hris-1918140</w:t>
        </w:r>
      </w:hyperlink>
    </w:p>
    <w:p w14:paraId="10497B63" w14:textId="77777777" w:rsidR="009022DB" w:rsidRPr="00E04D73" w:rsidRDefault="009022DB" w:rsidP="00E04D73">
      <w:pPr>
        <w:pStyle w:val="FieldText"/>
        <w:ind w:left="1440" w:hanging="720"/>
        <w:rPr>
          <w:rFonts w:ascii="Verdana" w:hAnsi="Verdana"/>
          <w:sz w:val="20"/>
          <w:szCs w:val="20"/>
        </w:rPr>
      </w:pPr>
    </w:p>
    <w:p w14:paraId="6E0F3ECF" w14:textId="78091460" w:rsidR="00D759ED" w:rsidRPr="00E04D73" w:rsidRDefault="006A0570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 w:cs="Calibri"/>
          <w:sz w:val="20"/>
          <w:szCs w:val="20"/>
        </w:rPr>
        <w:t xml:space="preserve">Brooks, A., (2019, Jun 25). How to Select Human Resources Information Technology. Retrieved from: </w:t>
      </w:r>
      <w:hyperlink r:id="rId9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https://www.thebalancecareers.com/how-to-select-human-resources-information-technology-1918373</w:t>
        </w:r>
      </w:hyperlink>
    </w:p>
    <w:p w14:paraId="0F5FAE0D" w14:textId="64A4CFE9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1C8F769" w14:textId="488E73F1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Maverick </w:t>
      </w:r>
      <w:proofErr w:type="gramStart"/>
      <w:r w:rsidRPr="00E04D73">
        <w:rPr>
          <w:rFonts w:ascii="Verdana" w:hAnsi="Verdana"/>
          <w:sz w:val="20"/>
          <w:szCs w:val="20"/>
        </w:rPr>
        <w:t>Tech,.</w:t>
      </w:r>
      <w:proofErr w:type="gramEnd"/>
      <w:r w:rsidRPr="00E04D73">
        <w:rPr>
          <w:rFonts w:ascii="Verdana" w:hAnsi="Verdana"/>
          <w:sz w:val="20"/>
          <w:szCs w:val="20"/>
        </w:rPr>
        <w:t xml:space="preserve"> (2012, June 26). The Importance of a Project Specification Document. Retrieved from: </w:t>
      </w:r>
      <w:hyperlink r:id="rId10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https://www.mavtechglobal.com/the-importance-of-a-project-specification-document/</w:t>
        </w:r>
      </w:hyperlink>
    </w:p>
    <w:p w14:paraId="1C02B46E" w14:textId="5BB7636D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56E2431" w14:textId="59AA02D2" w:rsidR="00284672" w:rsidRPr="00E04D73" w:rsidRDefault="00284672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Kumar, V. S. (2006). Effective Requirements Management. Retrieved from: </w:t>
      </w:r>
      <w:hyperlink r:id="rId11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https://www.pmi.org/learning/library/effective-requirements-management-project-success-8181</w:t>
        </w:r>
      </w:hyperlink>
    </w:p>
    <w:p w14:paraId="6A3B0BE7" w14:textId="7644800C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</w:p>
    <w:p w14:paraId="3CF1321D" w14:textId="274C5EB6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  <w:proofErr w:type="spellStart"/>
      <w:r w:rsidRPr="00E04D73">
        <w:rPr>
          <w:rFonts w:ascii="Verdana" w:hAnsi="Verdana"/>
          <w:sz w:val="20"/>
          <w:szCs w:val="20"/>
        </w:rPr>
        <w:t>LaPrad</w:t>
      </w:r>
      <w:proofErr w:type="spellEnd"/>
      <w:r w:rsidRPr="00E04D73">
        <w:rPr>
          <w:rFonts w:ascii="Verdana" w:hAnsi="Verdana"/>
          <w:sz w:val="20"/>
          <w:szCs w:val="20"/>
        </w:rPr>
        <w:t xml:space="preserve">. L., (2018, June 26). Creating a Project Management Communication Plan: Retrieved from: </w:t>
      </w:r>
      <w:hyperlink r:id="rId12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https://www.teamgantt.com/blog/project-management-communication-plan</w:t>
        </w:r>
      </w:hyperlink>
    </w:p>
    <w:p w14:paraId="4E306D39" w14:textId="77777777" w:rsidR="00284672" w:rsidRDefault="00284672" w:rsidP="003B5427"/>
    <w:p w14:paraId="1405523B" w14:textId="77777777" w:rsidR="0041706C" w:rsidRPr="00E13CE9" w:rsidRDefault="0041706C" w:rsidP="003B5427">
      <w:pPr>
        <w:rPr>
          <w:rFonts w:ascii="Verdana" w:hAnsi="Verdana" w:cs="Calibri"/>
          <w:sz w:val="20"/>
          <w:szCs w:val="20"/>
        </w:rPr>
      </w:pPr>
    </w:p>
    <w:p w14:paraId="59E96DBB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B23736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4A0E1EEA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1AC4C65C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9FA789D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8F1D38F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4AF9DB5" w14:textId="77777777" w:rsidR="00D76120" w:rsidRPr="00E13CE9" w:rsidRDefault="00D76120" w:rsidP="00B6018A">
      <w:pPr>
        <w:rPr>
          <w:rFonts w:ascii="Verdana" w:hAnsi="Verdana" w:cs="Calibri"/>
          <w:sz w:val="20"/>
          <w:szCs w:val="20"/>
        </w:rPr>
      </w:pPr>
    </w:p>
    <w:p w14:paraId="6AB45732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2382130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bookmarkEnd w:id="17"/>
    <w:bookmarkEnd w:id="27"/>
    <w:p w14:paraId="501FA7D0" w14:textId="77777777" w:rsidR="00A14E4C" w:rsidRPr="00E13CE9" w:rsidRDefault="00A14E4C" w:rsidP="004D4218">
      <w:pPr>
        <w:rPr>
          <w:rFonts w:ascii="Verdana" w:hAnsi="Verdana" w:cs="Tahoma"/>
          <w:sz w:val="20"/>
          <w:szCs w:val="20"/>
        </w:rPr>
      </w:pPr>
    </w:p>
    <w:sectPr w:rsidR="00A14E4C" w:rsidRPr="00E13CE9" w:rsidSect="0021022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EBF90" w14:textId="77777777" w:rsidR="00100634" w:rsidRDefault="00100634">
      <w:r>
        <w:separator/>
      </w:r>
    </w:p>
  </w:endnote>
  <w:endnote w:type="continuationSeparator" w:id="0">
    <w:p w14:paraId="49A0195F" w14:textId="77777777" w:rsidR="00100634" w:rsidRDefault="0010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9490" w14:textId="65BEE62A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2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066165">
      <w:rPr>
        <w:rFonts w:ascii="Tahoma" w:hAnsi="Tahoma" w:cs="Tahoma"/>
        <w:noProof/>
        <w:sz w:val="16"/>
        <w:szCs w:val="16"/>
      </w:rPr>
      <w:t>11/2/2019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2FF4D" w14:textId="77777777" w:rsidR="00100634" w:rsidRDefault="00100634">
      <w:r>
        <w:separator/>
      </w:r>
    </w:p>
  </w:footnote>
  <w:footnote w:type="continuationSeparator" w:id="0">
    <w:p w14:paraId="36AE5176" w14:textId="77777777" w:rsidR="00100634" w:rsidRDefault="0010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5F9E" w14:textId="005DFA4A" w:rsidR="00712E74" w:rsidRPr="00A57EB1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Uncommon Solutions Group 3                                                                                                                </w:t>
    </w:r>
    <w:r w:rsidR="00FC0C42">
      <w:rPr>
        <w:rFonts w:ascii="Tahoma" w:hAnsi="Tahoma" w:cs="Tahoma"/>
        <w:sz w:val="16"/>
        <w:szCs w:val="16"/>
      </w:rPr>
      <w:t xml:space="preserve">                </w:t>
    </w:r>
    <w:r>
      <w:rPr>
        <w:rFonts w:ascii="Tahoma" w:hAnsi="Tahoma" w:cs="Tahoma"/>
        <w:sz w:val="16"/>
        <w:szCs w:val="16"/>
      </w:rPr>
      <w:t>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5"/>
  </w:num>
  <w:num w:numId="5">
    <w:abstractNumId w:val="1"/>
  </w:num>
  <w:num w:numId="6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6DAD"/>
    <w:rsid w:val="00027FCB"/>
    <w:rsid w:val="000311A9"/>
    <w:rsid w:val="0003155D"/>
    <w:rsid w:val="00031784"/>
    <w:rsid w:val="00032DC4"/>
    <w:rsid w:val="00032E70"/>
    <w:rsid w:val="00033DBD"/>
    <w:rsid w:val="00034AFE"/>
    <w:rsid w:val="000354DE"/>
    <w:rsid w:val="000418E2"/>
    <w:rsid w:val="00041E95"/>
    <w:rsid w:val="00043F31"/>
    <w:rsid w:val="000447BB"/>
    <w:rsid w:val="00047F87"/>
    <w:rsid w:val="00055369"/>
    <w:rsid w:val="000606C2"/>
    <w:rsid w:val="00061683"/>
    <w:rsid w:val="00066165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5B32"/>
    <w:rsid w:val="000A5B63"/>
    <w:rsid w:val="000B1069"/>
    <w:rsid w:val="000B2A3C"/>
    <w:rsid w:val="000B2ED6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524A"/>
    <w:rsid w:val="000E5FE5"/>
    <w:rsid w:val="000F1075"/>
    <w:rsid w:val="000F6769"/>
    <w:rsid w:val="00100634"/>
    <w:rsid w:val="00102B44"/>
    <w:rsid w:val="00107660"/>
    <w:rsid w:val="00110A02"/>
    <w:rsid w:val="001115DF"/>
    <w:rsid w:val="00113BBB"/>
    <w:rsid w:val="001145B3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5A8"/>
    <w:rsid w:val="001437F5"/>
    <w:rsid w:val="001468A6"/>
    <w:rsid w:val="0014701A"/>
    <w:rsid w:val="00152BA5"/>
    <w:rsid w:val="00155218"/>
    <w:rsid w:val="0015556D"/>
    <w:rsid w:val="001569E8"/>
    <w:rsid w:val="00156C3C"/>
    <w:rsid w:val="0015721D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75A3"/>
    <w:rsid w:val="00190835"/>
    <w:rsid w:val="00192F75"/>
    <w:rsid w:val="0019429D"/>
    <w:rsid w:val="00195EA4"/>
    <w:rsid w:val="001A013D"/>
    <w:rsid w:val="001A06D0"/>
    <w:rsid w:val="001A2559"/>
    <w:rsid w:val="001A49EC"/>
    <w:rsid w:val="001A578A"/>
    <w:rsid w:val="001A6169"/>
    <w:rsid w:val="001A773B"/>
    <w:rsid w:val="001A7F48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A97"/>
    <w:rsid w:val="001E4785"/>
    <w:rsid w:val="001E6665"/>
    <w:rsid w:val="001F35B7"/>
    <w:rsid w:val="001F56BD"/>
    <w:rsid w:val="001F7C2E"/>
    <w:rsid w:val="00202CBB"/>
    <w:rsid w:val="00207040"/>
    <w:rsid w:val="00210226"/>
    <w:rsid w:val="00210982"/>
    <w:rsid w:val="00215032"/>
    <w:rsid w:val="002160D4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B"/>
    <w:rsid w:val="00231500"/>
    <w:rsid w:val="002329C1"/>
    <w:rsid w:val="0023454C"/>
    <w:rsid w:val="00237261"/>
    <w:rsid w:val="00237E82"/>
    <w:rsid w:val="00241477"/>
    <w:rsid w:val="00244A21"/>
    <w:rsid w:val="00246AC2"/>
    <w:rsid w:val="00246FE2"/>
    <w:rsid w:val="00247DE2"/>
    <w:rsid w:val="00251F57"/>
    <w:rsid w:val="00252947"/>
    <w:rsid w:val="00254373"/>
    <w:rsid w:val="00257BA0"/>
    <w:rsid w:val="002626FC"/>
    <w:rsid w:val="00263726"/>
    <w:rsid w:val="00264262"/>
    <w:rsid w:val="00264281"/>
    <w:rsid w:val="002644E4"/>
    <w:rsid w:val="00265D51"/>
    <w:rsid w:val="00266A6A"/>
    <w:rsid w:val="00270948"/>
    <w:rsid w:val="00276814"/>
    <w:rsid w:val="00276B7A"/>
    <w:rsid w:val="002772CF"/>
    <w:rsid w:val="002807B6"/>
    <w:rsid w:val="00280B59"/>
    <w:rsid w:val="0028137E"/>
    <w:rsid w:val="00283483"/>
    <w:rsid w:val="002839A3"/>
    <w:rsid w:val="00283C1D"/>
    <w:rsid w:val="00284672"/>
    <w:rsid w:val="00287C8D"/>
    <w:rsid w:val="002906D8"/>
    <w:rsid w:val="00294D7A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E20B5"/>
    <w:rsid w:val="002E343A"/>
    <w:rsid w:val="002E6EF2"/>
    <w:rsid w:val="002E714D"/>
    <w:rsid w:val="002E7A54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1F6C"/>
    <w:rsid w:val="0034399C"/>
    <w:rsid w:val="00344207"/>
    <w:rsid w:val="0034742C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1F09"/>
    <w:rsid w:val="00432914"/>
    <w:rsid w:val="0043557A"/>
    <w:rsid w:val="0043572F"/>
    <w:rsid w:val="00435758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6E89"/>
    <w:rsid w:val="0051064D"/>
    <w:rsid w:val="005106FB"/>
    <w:rsid w:val="005111D0"/>
    <w:rsid w:val="0051262C"/>
    <w:rsid w:val="0051355B"/>
    <w:rsid w:val="0051553C"/>
    <w:rsid w:val="0051622F"/>
    <w:rsid w:val="00516A5F"/>
    <w:rsid w:val="0051770E"/>
    <w:rsid w:val="00520B4B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67C2"/>
    <w:rsid w:val="00547C52"/>
    <w:rsid w:val="00555F0A"/>
    <w:rsid w:val="0055645E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495B"/>
    <w:rsid w:val="005C67C3"/>
    <w:rsid w:val="005D17E1"/>
    <w:rsid w:val="005D1B38"/>
    <w:rsid w:val="005D38C6"/>
    <w:rsid w:val="005D440B"/>
    <w:rsid w:val="005D69A6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10E82"/>
    <w:rsid w:val="00611EAB"/>
    <w:rsid w:val="00617A07"/>
    <w:rsid w:val="0062082F"/>
    <w:rsid w:val="006240A1"/>
    <w:rsid w:val="006243AD"/>
    <w:rsid w:val="00626C60"/>
    <w:rsid w:val="00627C30"/>
    <w:rsid w:val="00635CF9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7079D"/>
    <w:rsid w:val="006720BA"/>
    <w:rsid w:val="006761F2"/>
    <w:rsid w:val="00677403"/>
    <w:rsid w:val="00677FF3"/>
    <w:rsid w:val="006814FE"/>
    <w:rsid w:val="00682357"/>
    <w:rsid w:val="00686DA9"/>
    <w:rsid w:val="0069049A"/>
    <w:rsid w:val="006908CB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D2036"/>
    <w:rsid w:val="006D53EE"/>
    <w:rsid w:val="006D5C9D"/>
    <w:rsid w:val="006D6571"/>
    <w:rsid w:val="006E460E"/>
    <w:rsid w:val="006E4EB3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2B0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54EB"/>
    <w:rsid w:val="00765F37"/>
    <w:rsid w:val="0077625B"/>
    <w:rsid w:val="00780414"/>
    <w:rsid w:val="00781D31"/>
    <w:rsid w:val="00782518"/>
    <w:rsid w:val="00783443"/>
    <w:rsid w:val="007845AF"/>
    <w:rsid w:val="00785F5E"/>
    <w:rsid w:val="007870A2"/>
    <w:rsid w:val="00791758"/>
    <w:rsid w:val="00794AE8"/>
    <w:rsid w:val="007A2EB8"/>
    <w:rsid w:val="007A63C8"/>
    <w:rsid w:val="007A665A"/>
    <w:rsid w:val="007A7160"/>
    <w:rsid w:val="007A7C39"/>
    <w:rsid w:val="007B102D"/>
    <w:rsid w:val="007B661D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BFE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98B"/>
    <w:rsid w:val="009C1AF4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B2647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4CF6"/>
    <w:rsid w:val="00AC5107"/>
    <w:rsid w:val="00AD17EB"/>
    <w:rsid w:val="00AD2349"/>
    <w:rsid w:val="00AD2955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572"/>
    <w:rsid w:val="00B25D82"/>
    <w:rsid w:val="00B3043A"/>
    <w:rsid w:val="00B314EB"/>
    <w:rsid w:val="00B3442C"/>
    <w:rsid w:val="00B35725"/>
    <w:rsid w:val="00B427D3"/>
    <w:rsid w:val="00B42D6D"/>
    <w:rsid w:val="00B4548F"/>
    <w:rsid w:val="00B47B40"/>
    <w:rsid w:val="00B5147F"/>
    <w:rsid w:val="00B51AD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43E5"/>
    <w:rsid w:val="00C15584"/>
    <w:rsid w:val="00C169DE"/>
    <w:rsid w:val="00C16BA1"/>
    <w:rsid w:val="00C17AFD"/>
    <w:rsid w:val="00C21B0E"/>
    <w:rsid w:val="00C24FAA"/>
    <w:rsid w:val="00C26249"/>
    <w:rsid w:val="00C2705D"/>
    <w:rsid w:val="00C27667"/>
    <w:rsid w:val="00C278B4"/>
    <w:rsid w:val="00C3371A"/>
    <w:rsid w:val="00C33D82"/>
    <w:rsid w:val="00C35BB9"/>
    <w:rsid w:val="00C36412"/>
    <w:rsid w:val="00C379C2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31EC"/>
    <w:rsid w:val="00C95275"/>
    <w:rsid w:val="00C958D0"/>
    <w:rsid w:val="00C95B4D"/>
    <w:rsid w:val="00C96D82"/>
    <w:rsid w:val="00CA3546"/>
    <w:rsid w:val="00CA4CC1"/>
    <w:rsid w:val="00CA6779"/>
    <w:rsid w:val="00CA7AD7"/>
    <w:rsid w:val="00CB22FB"/>
    <w:rsid w:val="00CB29FB"/>
    <w:rsid w:val="00CB38BC"/>
    <w:rsid w:val="00CB6355"/>
    <w:rsid w:val="00CB69CA"/>
    <w:rsid w:val="00CB70A1"/>
    <w:rsid w:val="00CB7333"/>
    <w:rsid w:val="00CC262B"/>
    <w:rsid w:val="00CC2A23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9B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30B7A"/>
    <w:rsid w:val="00D30F7E"/>
    <w:rsid w:val="00D327A8"/>
    <w:rsid w:val="00D330F5"/>
    <w:rsid w:val="00D368AB"/>
    <w:rsid w:val="00D40FC3"/>
    <w:rsid w:val="00D41F8D"/>
    <w:rsid w:val="00D42FA8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73DC"/>
    <w:rsid w:val="00D97E17"/>
    <w:rsid w:val="00DA02DC"/>
    <w:rsid w:val="00DA3485"/>
    <w:rsid w:val="00DA370C"/>
    <w:rsid w:val="00DA7A43"/>
    <w:rsid w:val="00DB3327"/>
    <w:rsid w:val="00DC1839"/>
    <w:rsid w:val="00DC7414"/>
    <w:rsid w:val="00DD253A"/>
    <w:rsid w:val="00DD54B7"/>
    <w:rsid w:val="00DD55CF"/>
    <w:rsid w:val="00DD5716"/>
    <w:rsid w:val="00DD5790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D73"/>
    <w:rsid w:val="00E0566D"/>
    <w:rsid w:val="00E05BA3"/>
    <w:rsid w:val="00E10D3B"/>
    <w:rsid w:val="00E13CE9"/>
    <w:rsid w:val="00E16105"/>
    <w:rsid w:val="00E21969"/>
    <w:rsid w:val="00E30AC2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3AB9"/>
    <w:rsid w:val="00E8413C"/>
    <w:rsid w:val="00E84482"/>
    <w:rsid w:val="00E84DD7"/>
    <w:rsid w:val="00E9144B"/>
    <w:rsid w:val="00E967E8"/>
    <w:rsid w:val="00EA0683"/>
    <w:rsid w:val="00EA1E36"/>
    <w:rsid w:val="00EA2496"/>
    <w:rsid w:val="00EA678C"/>
    <w:rsid w:val="00EB3434"/>
    <w:rsid w:val="00EB3EF2"/>
    <w:rsid w:val="00EC1A85"/>
    <w:rsid w:val="00EC20C7"/>
    <w:rsid w:val="00EC5048"/>
    <w:rsid w:val="00EC565D"/>
    <w:rsid w:val="00EC6515"/>
    <w:rsid w:val="00EC713E"/>
    <w:rsid w:val="00ED0313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F012F3"/>
    <w:rsid w:val="00F01BDA"/>
    <w:rsid w:val="00F0211D"/>
    <w:rsid w:val="00F036F1"/>
    <w:rsid w:val="00F0518D"/>
    <w:rsid w:val="00F05634"/>
    <w:rsid w:val="00F1310E"/>
    <w:rsid w:val="00F1334A"/>
    <w:rsid w:val="00F1399A"/>
    <w:rsid w:val="00F13C56"/>
    <w:rsid w:val="00F13ECD"/>
    <w:rsid w:val="00F14323"/>
    <w:rsid w:val="00F14AE8"/>
    <w:rsid w:val="00F15BD9"/>
    <w:rsid w:val="00F22E94"/>
    <w:rsid w:val="00F25365"/>
    <w:rsid w:val="00F25CEE"/>
    <w:rsid w:val="00F2750D"/>
    <w:rsid w:val="00F27B3B"/>
    <w:rsid w:val="00F34CA0"/>
    <w:rsid w:val="00F37D17"/>
    <w:rsid w:val="00F441E1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4629"/>
    <w:rsid w:val="00F84797"/>
    <w:rsid w:val="00F8600B"/>
    <w:rsid w:val="00F872A7"/>
    <w:rsid w:val="00F90DA6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5250"/>
    <w:rsid w:val="00FD7777"/>
    <w:rsid w:val="00FE287A"/>
    <w:rsid w:val="00FE38DE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  <w15:docId w15:val="{6BAFB34A-A4E7-4907-86AD-8294AE08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human-resources-information-system-hris-191814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mgantt.com/blog/project-management-communication-pl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i.org/learning/library/effective-requirements-management-project-success-818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mavtechglobal.com/the-importance-of-a-project-specification-docu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how-to-select-human-resources-information-technology-1918373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DBC1-8845-492D-AE7F-0C9A3FB2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</Template>
  <TotalTime>3</TotalTime>
  <Pages>10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14357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Hoffman</dc:creator>
  <cp:lastModifiedBy>Hither Guzha</cp:lastModifiedBy>
  <cp:revision>2</cp:revision>
  <cp:lastPrinted>2012-09-25T17:21:00Z</cp:lastPrinted>
  <dcterms:created xsi:type="dcterms:W3CDTF">2019-11-02T22:19:00Z</dcterms:created>
  <dcterms:modified xsi:type="dcterms:W3CDTF">2019-11-02T22:19:00Z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