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CCFE0">
      <w:pPr>
        <w:jc w:val="center"/>
        <w:rPr>
          <w:b/>
          <w:color w:val="auto"/>
          <w:sz w:val="52"/>
        </w:rPr>
      </w:pPr>
      <w:r>
        <w:rPr>
          <w:rFonts w:hint="eastAsia"/>
          <w:b/>
          <w:color w:val="auto"/>
          <w:sz w:val="52"/>
        </w:rPr>
        <w:t>软件设计实践报告</w:t>
      </w:r>
    </w:p>
    <w:p w14:paraId="06432C55">
      <w:pPr>
        <w:jc w:val="center"/>
        <w:rPr>
          <w:color w:val="auto"/>
        </w:rPr>
      </w:pPr>
      <w:r>
        <w:rPr>
          <w:b/>
          <w:color w:val="auto"/>
          <w:sz w:val="52"/>
        </w:rPr>
        <w:t>ATM 柜员机模拟程序</w:t>
      </w:r>
    </w:p>
    <w:p w14:paraId="64C6F992">
      <w:pPr>
        <w:jc w:val="center"/>
        <w:rPr>
          <w:color w:val="auto"/>
        </w:rPr>
      </w:pPr>
      <w:r>
        <w:rPr>
          <w:color w:val="auto"/>
        </w:rPr>
        <w:t xml:space="preserve"> </w:t>
      </w:r>
    </w:p>
    <w:p w14:paraId="72DC2000">
      <w:pPr>
        <w:jc w:val="center"/>
        <w:rPr>
          <w:color w:val="auto"/>
        </w:rPr>
      </w:pPr>
      <w:r>
        <w:rPr>
          <w:color w:val="auto"/>
          <w:sz w:val="28"/>
        </w:rPr>
        <w:t>单 位：计算机·网络空间安全学院</w:t>
      </w:r>
    </w:p>
    <w:p w14:paraId="29681716">
      <w:pPr>
        <w:jc w:val="center"/>
        <w:rPr>
          <w:rFonts w:hint="eastAsia" w:eastAsia="宋体"/>
          <w:color w:val="auto"/>
          <w:sz w:val="28"/>
          <w:lang w:eastAsia="zh-CN"/>
        </w:rPr>
      </w:pPr>
      <w:r>
        <w:rPr>
          <w:color w:val="auto"/>
          <w:sz w:val="28"/>
        </w:rPr>
        <w:t>班 级：2023 级计算机科学与技术 1 班</w:t>
      </w:r>
      <w:r>
        <w:rPr>
          <w:rFonts w:hint="eastAsia" w:eastAsia="宋体"/>
          <w:color w:val="auto"/>
          <w:sz w:val="28"/>
          <w:lang w:eastAsia="zh-CN"/>
        </w:rPr>
        <w:t>、</w:t>
      </w:r>
    </w:p>
    <w:p w14:paraId="795238CF">
      <w:pPr>
        <w:jc w:val="center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sz w:val="28"/>
          <w:lang w:eastAsia="zh-CN"/>
        </w:rPr>
        <w:t xml:space="preserve">2023 级计算机科学与技术 </w:t>
      </w:r>
      <w:r>
        <w:rPr>
          <w:rFonts w:hint="eastAsia" w:eastAsia="宋体"/>
          <w:color w:val="auto"/>
          <w:sz w:val="28"/>
          <w:lang w:val="en-US" w:eastAsia="zh-CN"/>
        </w:rPr>
        <w:t>2</w:t>
      </w:r>
      <w:r>
        <w:rPr>
          <w:rFonts w:hint="eastAsia" w:eastAsia="宋体"/>
          <w:color w:val="auto"/>
          <w:sz w:val="28"/>
          <w:lang w:eastAsia="zh-CN"/>
        </w:rPr>
        <w:t xml:space="preserve"> 班</w:t>
      </w:r>
    </w:p>
    <w:p w14:paraId="5082AF9F">
      <w:pPr>
        <w:rPr>
          <w:color w:val="auto"/>
        </w:rPr>
      </w:pPr>
      <w:r>
        <w:rPr>
          <w:color w:val="auto"/>
        </w:rPr>
        <w:t xml:space="preserve"> </w:t>
      </w:r>
    </w:p>
    <w:tbl>
      <w:tblPr>
        <w:tblStyle w:val="164"/>
        <w:tblW w:w="6237" w:type="dxa"/>
        <w:tblInd w:w="15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551"/>
        <w:gridCol w:w="2268"/>
      </w:tblGrid>
      <w:tr w14:paraId="54B41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nil"/>
              <w:bottom w:val="nil"/>
            </w:tcBorders>
            <w:vAlign w:val="center"/>
          </w:tcPr>
          <w:p w14:paraId="6708B0E1">
            <w:pPr>
              <w:widowControl w:val="0"/>
              <w:spacing w:after="0" w:line="240" w:lineRule="auto"/>
              <w:jc w:val="both"/>
              <w:rPr>
                <w:rFonts w:hint="eastAsia" w:ascii="等线" w:hAnsi="等线" w:eastAsia="黑体" w:cs="Times New Roman"/>
                <w:b/>
                <w:bCs/>
                <w:kern w:val="2"/>
                <w:sz w:val="32"/>
                <w:lang w:eastAsia="zh-CN"/>
              </w:rPr>
            </w:pPr>
            <w:r>
              <w:rPr>
                <w:rFonts w:hint="eastAsia" w:ascii="等线" w:hAnsi="等线" w:eastAsia="黑体" w:cs="Times New Roman"/>
                <w:b/>
                <w:bCs/>
                <w:kern w:val="2"/>
                <w:sz w:val="32"/>
                <w:lang w:eastAsia="zh-CN"/>
              </w:rPr>
              <w:t>组长</w:t>
            </w:r>
          </w:p>
        </w:tc>
        <w:tc>
          <w:tcPr>
            <w:tcW w:w="25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AFFE4F">
            <w:pPr>
              <w:widowControl w:val="0"/>
              <w:spacing w:after="0" w:line="240" w:lineRule="auto"/>
              <w:jc w:val="both"/>
              <w:rPr>
                <w:rFonts w:hint="default" w:ascii="等线" w:hAnsi="等线" w:eastAsia="黑体" w:cs="Times New Roman"/>
                <w:kern w:val="2"/>
                <w:sz w:val="32"/>
                <w:lang w:val="en-US" w:eastAsia="zh-CN"/>
              </w:rPr>
            </w:pPr>
            <w:r>
              <w:rPr>
                <w:rFonts w:hint="eastAsia" w:ascii="等线" w:hAnsi="等线" w:eastAsia="黑体" w:cs="Times New Roman"/>
                <w:kern w:val="2"/>
                <w:sz w:val="32"/>
                <w:lang w:val="en-US" w:eastAsia="zh-CN"/>
              </w:rPr>
              <w:t>202305567115</w:t>
            </w:r>
          </w:p>
        </w:tc>
        <w:tc>
          <w:tcPr>
            <w:tcW w:w="2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6CDE7B">
            <w:pPr>
              <w:widowControl w:val="0"/>
              <w:spacing w:after="0" w:line="240" w:lineRule="auto"/>
              <w:jc w:val="both"/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</w:pPr>
            <w:r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  <w:t>周楚宇</w:t>
            </w:r>
          </w:p>
        </w:tc>
      </w:tr>
      <w:tr w14:paraId="33BF2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 w14:paraId="70550260">
            <w:pPr>
              <w:widowControl w:val="0"/>
              <w:spacing w:after="0" w:line="240" w:lineRule="auto"/>
              <w:jc w:val="both"/>
              <w:rPr>
                <w:rFonts w:hint="default" w:ascii="等线" w:hAnsi="等线" w:eastAsia="黑体" w:cs="Times New Roman"/>
                <w:b/>
                <w:bCs/>
                <w:kern w:val="2"/>
                <w:sz w:val="32"/>
                <w:lang w:val="en-US" w:eastAsia="zh-CN"/>
              </w:rPr>
            </w:pPr>
            <w:r>
              <w:rPr>
                <w:rFonts w:hint="eastAsia" w:ascii="等线" w:hAnsi="等线" w:eastAsia="黑体" w:cs="Times New Roman"/>
                <w:b/>
                <w:bCs/>
                <w:kern w:val="2"/>
                <w:sz w:val="32"/>
                <w:lang w:val="en-US" w:eastAsia="zh-CN"/>
              </w:rPr>
              <w:t>组员1</w:t>
            </w:r>
          </w:p>
        </w:tc>
        <w:tc>
          <w:tcPr>
            <w:tcW w:w="25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35D71D">
            <w:pPr>
              <w:widowControl w:val="0"/>
              <w:spacing w:after="0" w:line="240" w:lineRule="auto"/>
              <w:jc w:val="both"/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</w:pPr>
            <w:r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  <w:t>202305133352</w:t>
            </w:r>
          </w:p>
        </w:tc>
        <w:tc>
          <w:tcPr>
            <w:tcW w:w="2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C8FC28">
            <w:pPr>
              <w:widowControl w:val="0"/>
              <w:spacing w:after="0" w:line="240" w:lineRule="auto"/>
              <w:jc w:val="both"/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</w:pPr>
            <w:r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  <w:t>周潍可</w:t>
            </w:r>
          </w:p>
        </w:tc>
      </w:tr>
      <w:tr w14:paraId="2EE66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 w14:paraId="493C98E4">
            <w:pPr>
              <w:widowControl w:val="0"/>
              <w:spacing w:after="0" w:line="240" w:lineRule="auto"/>
              <w:jc w:val="both"/>
              <w:rPr>
                <w:rFonts w:hint="default" w:ascii="等线" w:hAnsi="等线" w:eastAsia="黑体" w:cs="Times New Roman"/>
                <w:b/>
                <w:bCs/>
                <w:kern w:val="2"/>
                <w:sz w:val="32"/>
                <w:lang w:val="en-US" w:eastAsia="zh-CN"/>
              </w:rPr>
            </w:pPr>
            <w:r>
              <w:rPr>
                <w:rFonts w:hint="default" w:ascii="等线" w:hAnsi="等线" w:eastAsia="黑体" w:cs="Times New Roman"/>
                <w:b/>
                <w:bCs/>
                <w:kern w:val="2"/>
                <w:sz w:val="32"/>
                <w:lang w:val="en-US" w:eastAsia="zh-CN"/>
              </w:rPr>
              <w:t>组员</w:t>
            </w:r>
            <w:r>
              <w:rPr>
                <w:rFonts w:hint="eastAsia" w:ascii="等线" w:hAnsi="等线" w:eastAsia="黑体" w:cs="Times New Roman"/>
                <w:b/>
                <w:bCs/>
                <w:kern w:val="2"/>
                <w:sz w:val="32"/>
                <w:lang w:val="en-US" w:eastAsia="zh-CN"/>
              </w:rPr>
              <w:t>2</w:t>
            </w:r>
          </w:p>
        </w:tc>
        <w:tc>
          <w:tcPr>
            <w:tcW w:w="25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858690">
            <w:pPr>
              <w:widowControl w:val="0"/>
              <w:spacing w:after="0" w:line="240" w:lineRule="auto"/>
              <w:jc w:val="both"/>
              <w:rPr>
                <w:rFonts w:hint="default" w:ascii="等线" w:hAnsi="等线" w:eastAsia="黑体" w:cs="Times New Roman"/>
                <w:kern w:val="2"/>
                <w:sz w:val="32"/>
                <w:lang w:val="en-US" w:eastAsia="zh-CN"/>
              </w:rPr>
            </w:pPr>
            <w:r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  <w:t>202305567</w:t>
            </w:r>
            <w:r>
              <w:rPr>
                <w:rFonts w:hint="eastAsia" w:ascii="等线" w:hAnsi="等线" w:eastAsia="黑体" w:cs="Times New Roman"/>
                <w:kern w:val="2"/>
                <w:sz w:val="32"/>
                <w:lang w:val="en-US" w:eastAsia="zh-CN"/>
              </w:rPr>
              <w:t>012</w:t>
            </w:r>
          </w:p>
        </w:tc>
        <w:tc>
          <w:tcPr>
            <w:tcW w:w="2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895564">
            <w:pPr>
              <w:widowControl w:val="0"/>
              <w:spacing w:after="0" w:line="240" w:lineRule="auto"/>
              <w:jc w:val="both"/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</w:pPr>
            <w:r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  <w:t>袁锦程</w:t>
            </w:r>
          </w:p>
        </w:tc>
      </w:tr>
      <w:tr w14:paraId="6B0A4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 w14:paraId="546C475C">
            <w:pPr>
              <w:widowControl w:val="0"/>
              <w:spacing w:after="0" w:line="240" w:lineRule="auto"/>
              <w:jc w:val="both"/>
              <w:rPr>
                <w:rFonts w:hint="default" w:ascii="等线" w:hAnsi="等线" w:eastAsia="黑体" w:cs="Times New Roman"/>
                <w:b/>
                <w:bCs/>
                <w:kern w:val="2"/>
                <w:sz w:val="32"/>
                <w:lang w:val="en-US" w:eastAsia="zh-CN"/>
              </w:rPr>
            </w:pPr>
            <w:r>
              <w:rPr>
                <w:rFonts w:hint="default" w:ascii="等线" w:hAnsi="等线" w:eastAsia="黑体" w:cs="Times New Roman"/>
                <w:b/>
                <w:bCs/>
                <w:kern w:val="2"/>
                <w:sz w:val="32"/>
                <w:lang w:val="en-US" w:eastAsia="zh-CN"/>
              </w:rPr>
              <w:t>组员</w:t>
            </w:r>
            <w:r>
              <w:rPr>
                <w:rFonts w:hint="eastAsia" w:ascii="等线" w:hAnsi="等线" w:eastAsia="黑体" w:cs="Times New Roman"/>
                <w:b/>
                <w:bCs/>
                <w:kern w:val="2"/>
                <w:sz w:val="32"/>
                <w:lang w:val="en-US" w:eastAsia="zh-CN"/>
              </w:rPr>
              <w:t>3</w:t>
            </w:r>
          </w:p>
        </w:tc>
        <w:tc>
          <w:tcPr>
            <w:tcW w:w="25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083A0F">
            <w:pPr>
              <w:widowControl w:val="0"/>
              <w:spacing w:after="0" w:line="240" w:lineRule="auto"/>
              <w:jc w:val="both"/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</w:pPr>
            <w:r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  <w:t>202305800434</w:t>
            </w:r>
          </w:p>
        </w:tc>
        <w:tc>
          <w:tcPr>
            <w:tcW w:w="2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75604BB">
            <w:pPr>
              <w:widowControl w:val="0"/>
              <w:spacing w:after="0" w:line="240" w:lineRule="auto"/>
              <w:jc w:val="both"/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</w:pPr>
            <w:r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  <w:t>周宇航</w:t>
            </w:r>
          </w:p>
        </w:tc>
      </w:tr>
      <w:tr w14:paraId="3247C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 w14:paraId="51B9BA4A">
            <w:pPr>
              <w:widowControl w:val="0"/>
              <w:spacing w:after="0" w:line="240" w:lineRule="auto"/>
              <w:jc w:val="both"/>
              <w:rPr>
                <w:rFonts w:hint="default" w:ascii="等线" w:hAnsi="等线" w:eastAsia="黑体" w:cs="Times New Roman"/>
                <w:b/>
                <w:bCs/>
                <w:kern w:val="2"/>
                <w:sz w:val="32"/>
                <w:lang w:val="en-US" w:eastAsia="zh-CN"/>
              </w:rPr>
            </w:pPr>
            <w:r>
              <w:rPr>
                <w:rFonts w:hint="default" w:ascii="等线" w:hAnsi="等线" w:eastAsia="黑体" w:cs="Times New Roman"/>
                <w:b/>
                <w:bCs/>
                <w:kern w:val="2"/>
                <w:sz w:val="32"/>
                <w:lang w:val="en-US" w:eastAsia="zh-CN"/>
              </w:rPr>
              <w:t>组员</w:t>
            </w:r>
            <w:r>
              <w:rPr>
                <w:rFonts w:hint="eastAsia" w:ascii="等线" w:hAnsi="等线" w:eastAsia="黑体" w:cs="Times New Roman"/>
                <w:b/>
                <w:bCs/>
                <w:kern w:val="2"/>
                <w:sz w:val="32"/>
                <w:lang w:val="en-US" w:eastAsia="zh-CN"/>
              </w:rPr>
              <w:t>4</w:t>
            </w:r>
          </w:p>
        </w:tc>
        <w:tc>
          <w:tcPr>
            <w:tcW w:w="25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018D33">
            <w:pPr>
              <w:widowControl w:val="0"/>
              <w:spacing w:after="0" w:line="240" w:lineRule="auto"/>
              <w:jc w:val="both"/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</w:pPr>
            <w:r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  <w:t>202305567125</w:t>
            </w:r>
          </w:p>
        </w:tc>
        <w:tc>
          <w:tcPr>
            <w:tcW w:w="2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B67F9E">
            <w:pPr>
              <w:widowControl w:val="0"/>
              <w:spacing w:after="0" w:line="240" w:lineRule="auto"/>
              <w:jc w:val="both"/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</w:pPr>
            <w:r>
              <w:rPr>
                <w:rFonts w:hint="eastAsia" w:ascii="等线" w:hAnsi="等线" w:eastAsia="黑体" w:cs="Times New Roman"/>
                <w:kern w:val="2"/>
                <w:sz w:val="32"/>
                <w:lang w:eastAsia="zh-CN"/>
              </w:rPr>
              <w:t>朱星宇</w:t>
            </w:r>
          </w:p>
        </w:tc>
      </w:tr>
    </w:tbl>
    <w:p w14:paraId="28490401">
      <w:pPr>
        <w:widowControl w:val="0"/>
        <w:spacing w:after="0" w:line="240" w:lineRule="auto"/>
        <w:ind w:firstLine="1639" w:firstLineChars="820"/>
        <w:jc w:val="both"/>
        <w:rPr>
          <w:rFonts w:hint="eastAsia" w:ascii="等线" w:hAnsi="等线" w:eastAsia="黑体" w:cs="Times New Roman"/>
          <w:kern w:val="2"/>
          <w:sz w:val="32"/>
          <w:lang w:eastAsia="zh-CN"/>
        </w:rPr>
      </w:pPr>
      <w:r>
        <w:rPr>
          <w:rFonts w:ascii="等线" w:hAnsi="等线" w:eastAsia="黑体" w:cs="Times New Roman"/>
          <w:kern w:val="2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2075180</wp:posOffset>
                </wp:positionH>
                <wp:positionV relativeFrom="paragraph">
                  <wp:posOffset>367665</wp:posOffset>
                </wp:positionV>
                <wp:extent cx="2874010" cy="0"/>
                <wp:effectExtent l="0" t="4445" r="0" b="508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3959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3.4pt;margin-top:28.95pt;height:0pt;width:226.3pt;z-index:251659264;mso-width-relative:page;mso-height-relative:page;" filled="f" stroked="t" coordsize="21600,21600" o:gfxdata="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LqcGTYAAAACQEAAA8AAAAAAAAAAQAgAAAAIgAAAGRycy9kb3ducmV2LnhtbFBLAQIUABQAAAAI&#10;AIdO4kCXziLj7QEAANgDAAAOAAAAAAAAAAEAIAAAACcBAABkcnMvZTJvRG9jLnhtbFBLBQYAAAAA&#10;BgAGAFkBAACG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等线" w:hAnsi="等线" w:eastAsia="黑体" w:cs="Times New Roman"/>
          <w:kern w:val="2"/>
          <w:sz w:val="32"/>
          <w:lang w:eastAsia="zh-CN"/>
        </w:rPr>
        <w:t xml:space="preserve">任课教师：         </w:t>
      </w:r>
      <w:r>
        <w:rPr>
          <w:rFonts w:ascii="等线" w:hAnsi="等线" w:eastAsia="黑体" w:cs="Times New Roman"/>
          <w:kern w:val="2"/>
          <w:sz w:val="32"/>
          <w:lang w:eastAsia="zh-CN"/>
        </w:rPr>
        <w:t xml:space="preserve">   </w:t>
      </w:r>
      <w:r>
        <w:rPr>
          <w:rFonts w:hint="eastAsia" w:ascii="等线" w:hAnsi="等线" w:eastAsia="黑体" w:cs="Times New Roman"/>
          <w:kern w:val="2"/>
          <w:sz w:val="32"/>
          <w:lang w:eastAsia="zh-CN"/>
        </w:rPr>
        <w:t>陈姝</w:t>
      </w:r>
    </w:p>
    <w:p w14:paraId="71A3D20A">
      <w:pPr>
        <w:widowControl w:val="0"/>
        <w:spacing w:after="0" w:line="240" w:lineRule="auto"/>
        <w:jc w:val="both"/>
        <w:rPr>
          <w:rFonts w:hint="eastAsia" w:ascii="等线" w:hAnsi="等线" w:eastAsia="游明朝" w:cs="Times New Roman"/>
          <w:kern w:val="2"/>
          <w:sz w:val="21"/>
          <w:lang w:eastAsia="zh-CN"/>
        </w:rPr>
      </w:pPr>
    </w:p>
    <w:p w14:paraId="01D4D705">
      <w:pPr>
        <w:widowControl w:val="0"/>
        <w:spacing w:after="0" w:line="240" w:lineRule="auto"/>
        <w:jc w:val="both"/>
        <w:rPr>
          <w:rFonts w:hint="eastAsia" w:ascii="等线" w:hAnsi="等线" w:eastAsia="游明朝" w:cs="Times New Roman"/>
          <w:kern w:val="2"/>
          <w:sz w:val="21"/>
          <w:lang w:eastAsia="zh-CN"/>
        </w:rPr>
      </w:pPr>
    </w:p>
    <w:p w14:paraId="63CBDD8E">
      <w:pPr>
        <w:widowControl w:val="0"/>
        <w:spacing w:after="0" w:line="240" w:lineRule="auto"/>
        <w:jc w:val="both"/>
        <w:rPr>
          <w:rFonts w:hint="eastAsia" w:ascii="等线" w:hAnsi="等线" w:eastAsia="游明朝" w:cs="Times New Roman"/>
          <w:kern w:val="2"/>
          <w:sz w:val="21"/>
          <w:lang w:eastAsia="zh-CN"/>
        </w:rPr>
      </w:pPr>
    </w:p>
    <w:p w14:paraId="08AC1332">
      <w:pPr>
        <w:widowControl w:val="0"/>
        <w:spacing w:after="0" w:line="240" w:lineRule="auto"/>
        <w:jc w:val="both"/>
        <w:rPr>
          <w:rFonts w:hint="eastAsia" w:ascii="等线" w:hAnsi="等线" w:eastAsia="游明朝" w:cs="Times New Roman"/>
          <w:kern w:val="2"/>
          <w:sz w:val="21"/>
          <w:lang w:eastAsia="zh-CN"/>
        </w:rPr>
      </w:pPr>
    </w:p>
    <w:p w14:paraId="494FB76B">
      <w:pPr>
        <w:widowControl w:val="0"/>
        <w:spacing w:after="0" w:line="240" w:lineRule="auto"/>
        <w:jc w:val="both"/>
        <w:rPr>
          <w:rFonts w:hint="eastAsia" w:ascii="等线" w:hAnsi="等线" w:eastAsia="游明朝" w:cs="Times New Roman"/>
          <w:kern w:val="2"/>
          <w:sz w:val="21"/>
          <w:lang w:eastAsia="zh-CN"/>
        </w:rPr>
      </w:pPr>
    </w:p>
    <w:p w14:paraId="16B5713C">
      <w:pPr>
        <w:widowControl w:val="0"/>
        <w:spacing w:after="0" w:line="240" w:lineRule="auto"/>
        <w:jc w:val="both"/>
        <w:rPr>
          <w:rFonts w:hint="eastAsia" w:ascii="等线" w:hAnsi="等线" w:eastAsia="游明朝" w:cs="Times New Roman"/>
          <w:kern w:val="2"/>
          <w:sz w:val="21"/>
          <w:lang w:eastAsia="zh-CN"/>
        </w:rPr>
      </w:pPr>
    </w:p>
    <w:p w14:paraId="2E041BBB">
      <w:pPr>
        <w:widowControl w:val="0"/>
        <w:spacing w:after="0" w:line="240" w:lineRule="auto"/>
        <w:jc w:val="both"/>
        <w:rPr>
          <w:rFonts w:hint="eastAsia" w:ascii="等线" w:hAnsi="等线" w:eastAsia="游明朝" w:cs="Times New Roman"/>
          <w:kern w:val="2"/>
          <w:sz w:val="21"/>
          <w:lang w:eastAsia="zh-CN"/>
        </w:rPr>
      </w:pPr>
    </w:p>
    <w:p w14:paraId="390EAAD7">
      <w:pPr>
        <w:widowControl w:val="0"/>
        <w:spacing w:after="0" w:line="240" w:lineRule="auto"/>
        <w:jc w:val="center"/>
        <w:rPr>
          <w:rFonts w:hint="eastAsia" w:ascii="等线" w:hAnsi="等线" w:eastAsia="黑体" w:cs="Times New Roman"/>
          <w:kern w:val="2"/>
          <w:sz w:val="30"/>
          <w:lang w:eastAsia="zh-CN"/>
        </w:rPr>
      </w:pPr>
      <w:r>
        <w:rPr>
          <w:rFonts w:hint="eastAsia" w:ascii="等线" w:hAnsi="等线" w:eastAsia="黑体" w:cs="Times New Roman"/>
          <w:kern w:val="2"/>
          <w:sz w:val="30"/>
          <w:lang w:eastAsia="zh-CN"/>
        </w:rPr>
        <w:t>湘 潭 大 学</w:t>
      </w:r>
    </w:p>
    <w:p w14:paraId="1B06ACA9">
      <w:pPr>
        <w:jc w:val="center"/>
        <w:rPr>
          <w:color w:val="auto"/>
        </w:rPr>
      </w:pPr>
      <w:r>
        <w:rPr>
          <w:rFonts w:hint="eastAsia" w:ascii="黑体" w:hAnsi="等线" w:eastAsia="黑体" w:cs="Times New Roman"/>
          <w:kern w:val="2"/>
          <w:sz w:val="30"/>
          <w:lang w:eastAsia="zh-CN"/>
        </w:rPr>
        <w:t>202</w:t>
      </w:r>
      <w:r>
        <w:rPr>
          <w:rFonts w:hint="eastAsia" w:ascii="黑体" w:hAnsi="等线" w:eastAsia="黑体" w:cs="Times New Roman"/>
          <w:kern w:val="2"/>
          <w:sz w:val="30"/>
          <w:lang w:val="en-US" w:eastAsia="zh-CN"/>
        </w:rPr>
        <w:t>6</w:t>
      </w:r>
      <w:r>
        <w:rPr>
          <w:rFonts w:hint="eastAsia" w:ascii="黑体" w:hAnsi="等线" w:eastAsia="黑体" w:cs="Times New Roman"/>
          <w:kern w:val="2"/>
          <w:sz w:val="30"/>
          <w:lang w:eastAsia="zh-CN"/>
        </w:rPr>
        <w:t>年</w:t>
      </w:r>
      <w:r>
        <w:rPr>
          <w:rFonts w:hint="eastAsia" w:ascii="黑体" w:hAnsi="等线" w:eastAsia="黑体" w:cs="Times New Roman"/>
          <w:kern w:val="2"/>
          <w:sz w:val="30"/>
          <w:lang w:val="en-US" w:eastAsia="zh-CN"/>
        </w:rPr>
        <w:t>6</w:t>
      </w:r>
      <w:r>
        <w:rPr>
          <w:rFonts w:hint="eastAsia" w:ascii="黑体" w:hAnsi="等线" w:eastAsia="黑体" w:cs="Times New Roman"/>
          <w:kern w:val="2"/>
          <w:sz w:val="30"/>
          <w:lang w:eastAsia="zh-CN"/>
        </w:rPr>
        <w:t>月</w:t>
      </w:r>
      <w:r>
        <w:rPr>
          <w:rFonts w:ascii="等线" w:hAnsi="等线" w:eastAsia="游明朝" w:cs="Times New Roman"/>
          <w:kern w:val="2"/>
          <w:sz w:val="21"/>
          <w:lang w:eastAsia="zh-CN"/>
        </w:rPr>
        <w:br w:type="page"/>
      </w:r>
    </w:p>
    <w:p w14:paraId="42E52C38">
      <w:pPr>
        <w:spacing w:after="120"/>
        <w:jc w:val="center"/>
      </w:pPr>
      <w:r>
        <w:rPr>
          <w:rFonts w:ascii="等线" w:hAnsi="等线" w:eastAsia="等线" w:cs="等线"/>
          <w:b w:val="0"/>
          <w:sz w:val="21"/>
        </w:rPr>
        <w:t>目录</w:t>
      </w:r>
    </w:p>
    <w:p w14:paraId="6FBFDB70">
      <w:pPr>
        <w:tabs>
          <w:tab w:val="right" w:leader="dot" w:pos="8296"/>
        </w:tabs>
        <w:spacing w:before="20" w:after="20"/>
        <w:ind w:left="0" w:firstLine="0"/>
      </w:pPr>
      <w:r>
        <w:rPr>
          <w:rFonts w:ascii="等线" w:hAnsi="等线" w:eastAsia="等线" w:cs="等线"/>
          <w:b/>
          <w:sz w:val="21"/>
        </w:rPr>
        <w:t>1. 项目概述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3</w:t>
      </w:r>
    </w:p>
    <w:p w14:paraId="6AAC01AE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1.1 概述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3</w:t>
      </w:r>
    </w:p>
    <w:p w14:paraId="559C2032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1.2 目的和用途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3</w:t>
      </w:r>
    </w:p>
    <w:p w14:paraId="7CACE175">
      <w:pPr>
        <w:tabs>
          <w:tab w:val="right" w:leader="dot" w:pos="8296"/>
        </w:tabs>
        <w:spacing w:before="20" w:after="20"/>
        <w:ind w:left="0" w:firstLine="0"/>
      </w:pPr>
      <w:r>
        <w:rPr>
          <w:rFonts w:ascii="等线" w:hAnsi="等线" w:eastAsia="等线" w:cs="等线"/>
          <w:b/>
          <w:sz w:val="21"/>
        </w:rPr>
        <w:t>2. 项目小组成员及各自工作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3</w:t>
      </w:r>
    </w:p>
    <w:p w14:paraId="592C8C07">
      <w:pPr>
        <w:tabs>
          <w:tab w:val="right" w:leader="dot" w:pos="8296"/>
        </w:tabs>
        <w:spacing w:before="20" w:after="20"/>
        <w:ind w:left="0" w:firstLine="0"/>
      </w:pPr>
      <w:r>
        <w:rPr>
          <w:rFonts w:ascii="等线" w:hAnsi="等线" w:eastAsia="等线" w:cs="等线"/>
          <w:b/>
          <w:sz w:val="21"/>
        </w:rPr>
        <w:t>3. 项目工作进度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4</w:t>
      </w:r>
    </w:p>
    <w:p w14:paraId="4B6D49EE">
      <w:pPr>
        <w:tabs>
          <w:tab w:val="right" w:leader="dot" w:pos="8296"/>
        </w:tabs>
        <w:spacing w:before="20" w:after="20"/>
        <w:ind w:left="0" w:firstLine="0"/>
      </w:pPr>
      <w:r>
        <w:rPr>
          <w:rFonts w:ascii="等线" w:hAnsi="等线" w:eastAsia="等线" w:cs="等线"/>
          <w:b/>
          <w:sz w:val="21"/>
        </w:rPr>
        <w:t>4. 项目代码托管地址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4</w:t>
      </w:r>
    </w:p>
    <w:p w14:paraId="6F92AE20">
      <w:pPr>
        <w:tabs>
          <w:tab w:val="right" w:leader="dot" w:pos="8296"/>
        </w:tabs>
        <w:spacing w:before="20" w:after="20"/>
        <w:ind w:left="0" w:firstLine="0"/>
      </w:pPr>
      <w:r>
        <w:rPr>
          <w:rFonts w:ascii="等线" w:hAnsi="等线" w:eastAsia="等线" w:cs="等线"/>
          <w:b/>
          <w:sz w:val="21"/>
        </w:rPr>
        <w:t>5. 软件演示视频连接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4</w:t>
      </w:r>
    </w:p>
    <w:p w14:paraId="7FC97C00">
      <w:pPr>
        <w:tabs>
          <w:tab w:val="right" w:leader="dot" w:pos="8296"/>
        </w:tabs>
        <w:spacing w:before="20" w:after="20"/>
        <w:ind w:left="0" w:firstLine="0"/>
      </w:pPr>
      <w:r>
        <w:rPr>
          <w:rFonts w:ascii="等线" w:hAnsi="等线" w:eastAsia="等线" w:cs="等线"/>
          <w:b/>
          <w:sz w:val="21"/>
        </w:rPr>
        <w:t>6. 需求分析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5</w:t>
      </w:r>
    </w:p>
    <w:p w14:paraId="0F217D43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6.1 系统功能概述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5</w:t>
      </w:r>
    </w:p>
    <w:p w14:paraId="408E38D7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6.2 用例模型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5</w:t>
      </w:r>
    </w:p>
    <w:p w14:paraId="075AEDC6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6.3 补充性规格说明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9</w:t>
      </w:r>
    </w:p>
    <w:p w14:paraId="090849FF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6.4 业务规则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9</w:t>
      </w:r>
    </w:p>
    <w:p w14:paraId="70F628C6">
      <w:pPr>
        <w:tabs>
          <w:tab w:val="right" w:leader="dot" w:pos="8296"/>
        </w:tabs>
        <w:spacing w:before="20" w:after="20"/>
        <w:ind w:left="0" w:firstLine="0"/>
      </w:pPr>
      <w:r>
        <w:rPr>
          <w:rFonts w:ascii="等线" w:hAnsi="等线" w:eastAsia="等线" w:cs="等线"/>
          <w:b/>
          <w:sz w:val="21"/>
        </w:rPr>
        <w:t>7. 系统设计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9</w:t>
      </w:r>
    </w:p>
    <w:p w14:paraId="6E987323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7.1 系统架构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9</w:t>
      </w:r>
    </w:p>
    <w:p w14:paraId="7CC29305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7.2 系统时序图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10</w:t>
      </w:r>
    </w:p>
    <w:p w14:paraId="62D1A69F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7.3 逻辑分层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11</w:t>
      </w:r>
    </w:p>
    <w:p w14:paraId="57F37747">
      <w:pPr>
        <w:tabs>
          <w:tab w:val="right" w:leader="dot" w:pos="8296"/>
        </w:tabs>
        <w:spacing w:before="20" w:after="20"/>
        <w:ind w:left="0" w:firstLine="0"/>
      </w:pPr>
      <w:r>
        <w:rPr>
          <w:rFonts w:ascii="等线" w:hAnsi="等线" w:eastAsia="等线" w:cs="等线"/>
          <w:b/>
          <w:sz w:val="21"/>
        </w:rPr>
        <w:t>8. 详细设计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11</w:t>
      </w:r>
    </w:p>
    <w:p w14:paraId="52EDE1FC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8.1 类图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11</w:t>
      </w:r>
    </w:p>
    <w:p w14:paraId="3E601857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8.2 交互图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12</w:t>
      </w:r>
    </w:p>
    <w:p w14:paraId="54028576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8.3 UI 设计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14</w:t>
      </w:r>
    </w:p>
    <w:p w14:paraId="0B3525DA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8.4 数据设计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15</w:t>
      </w:r>
    </w:p>
    <w:p w14:paraId="085DE388">
      <w:pPr>
        <w:tabs>
          <w:tab w:val="right" w:leader="dot" w:pos="8296"/>
        </w:tabs>
        <w:spacing w:before="20" w:after="20"/>
        <w:ind w:left="0" w:firstLine="0"/>
      </w:pPr>
      <w:r>
        <w:rPr>
          <w:rFonts w:ascii="等线" w:hAnsi="等线" w:eastAsia="等线" w:cs="等线"/>
          <w:b/>
          <w:sz w:val="21"/>
        </w:rPr>
        <w:t>9. 代码实现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16</w:t>
      </w:r>
    </w:p>
    <w:p w14:paraId="61BA1913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9.1 系统流程图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16</w:t>
      </w:r>
    </w:p>
    <w:p w14:paraId="6C038D6B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9.2 核心代码解析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16</w:t>
      </w:r>
    </w:p>
    <w:p w14:paraId="25F8DD9D">
      <w:pPr>
        <w:tabs>
          <w:tab w:val="right" w:leader="dot" w:pos="8296"/>
        </w:tabs>
        <w:spacing w:before="20" w:after="20"/>
        <w:ind w:left="0" w:firstLine="0"/>
      </w:pPr>
      <w:r>
        <w:rPr>
          <w:rFonts w:ascii="等线" w:hAnsi="等线" w:eastAsia="等线" w:cs="等线"/>
          <w:b/>
          <w:sz w:val="21"/>
        </w:rPr>
        <w:t>10. 测试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17</w:t>
      </w:r>
    </w:p>
    <w:p w14:paraId="00D6DFBC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10.1 测试环境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17</w:t>
      </w:r>
    </w:p>
    <w:p w14:paraId="4CE86151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10.2 测试用例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18</w:t>
      </w:r>
    </w:p>
    <w:p w14:paraId="59780097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10.3 测试结果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19</w:t>
      </w:r>
    </w:p>
    <w:p w14:paraId="081384DA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10.4 Bug 修改记录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19</w:t>
      </w:r>
    </w:p>
    <w:p w14:paraId="5BD1B3BB">
      <w:pPr>
        <w:tabs>
          <w:tab w:val="right" w:leader="dot" w:pos="8296"/>
        </w:tabs>
        <w:spacing w:before="20" w:after="20"/>
        <w:ind w:left="0" w:firstLine="0"/>
      </w:pPr>
      <w:r>
        <w:rPr>
          <w:rFonts w:ascii="等线" w:hAnsi="等线" w:eastAsia="等线" w:cs="等线"/>
          <w:b/>
          <w:sz w:val="21"/>
        </w:rPr>
        <w:t>11. 软件运行效果与使用说明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20</w:t>
      </w:r>
    </w:p>
    <w:p w14:paraId="3407B66C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11.1 Python 桌面版运行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20</w:t>
      </w:r>
    </w:p>
    <w:p w14:paraId="3A150706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11.2 Web 版运行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20</w:t>
      </w:r>
    </w:p>
    <w:p w14:paraId="18884694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11.3 界面截图说明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20</w:t>
      </w:r>
    </w:p>
    <w:p w14:paraId="0E2F0247">
      <w:pPr>
        <w:tabs>
          <w:tab w:val="right" w:leader="dot" w:pos="8296"/>
        </w:tabs>
        <w:spacing w:before="20" w:after="20"/>
        <w:ind w:left="0" w:firstLine="0"/>
      </w:pPr>
      <w:r>
        <w:rPr>
          <w:rFonts w:ascii="等线" w:hAnsi="等线" w:eastAsia="等线" w:cs="等线"/>
          <w:b/>
          <w:sz w:val="21"/>
        </w:rPr>
        <w:t>12. 设计体会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21</w:t>
      </w:r>
    </w:p>
    <w:p w14:paraId="153ED979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12.1 对 MVC 设计模式的理解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21</w:t>
      </w:r>
    </w:p>
    <w:p w14:paraId="4E58D739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12.2 个人体会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21</w:t>
      </w:r>
    </w:p>
    <w:p w14:paraId="3F6E2CCB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12.3 遇到的挑战与解决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22</w:t>
      </w:r>
    </w:p>
    <w:p w14:paraId="3B9FEEB8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12.4 总结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22</w:t>
      </w:r>
    </w:p>
    <w:p w14:paraId="1E325469">
      <w:pPr>
        <w:tabs>
          <w:tab w:val="right" w:leader="dot" w:pos="8296"/>
        </w:tabs>
        <w:spacing w:before="20" w:after="20"/>
        <w:ind w:left="0" w:firstLine="0"/>
        <w:rPr>
          <w:rFonts w:hint="default" w:ascii="等线" w:hAnsi="等线" w:eastAsia="等线" w:cs="等线"/>
          <w:b/>
          <w:sz w:val="21"/>
          <w:lang w:val="en-US" w:eastAsia="zh-CN"/>
        </w:rPr>
      </w:pPr>
      <w:r>
        <w:rPr>
          <w:rFonts w:hint="eastAsia" w:ascii="等线" w:hAnsi="等线" w:eastAsia="等线" w:cs="等线"/>
          <w:b/>
          <w:sz w:val="21"/>
          <w:lang w:val="en-US" w:eastAsia="zh-CN"/>
        </w:rPr>
        <w:t>13. 参考文献</w:t>
      </w:r>
      <w:r>
        <w:rPr>
          <w:rFonts w:hint="eastAsia" w:ascii="等线" w:hAnsi="等线" w:eastAsia="等线" w:cs="等线"/>
          <w:b/>
          <w:sz w:val="21"/>
          <w:lang w:val="en-US" w:eastAsia="zh-CN"/>
        </w:rPr>
        <w:tab/>
      </w:r>
      <w:r>
        <w:rPr>
          <w:rFonts w:hint="eastAsia" w:ascii="等线" w:hAnsi="等线" w:eastAsia="等线" w:cs="等线"/>
          <w:b/>
          <w:sz w:val="21"/>
          <w:lang w:val="en-US" w:eastAsia="zh-CN"/>
        </w:rPr>
        <w:t>22</w:t>
      </w:r>
    </w:p>
    <w:p w14:paraId="40109734">
      <w:pPr>
        <w:tabs>
          <w:tab w:val="right" w:leader="dot" w:pos="8296"/>
        </w:tabs>
        <w:spacing w:before="20" w:after="20"/>
        <w:ind w:left="0" w:firstLine="0"/>
      </w:pPr>
      <w:r>
        <w:rPr>
          <w:rFonts w:ascii="等线" w:hAnsi="等线" w:eastAsia="等线" w:cs="等线"/>
          <w:b/>
          <w:sz w:val="21"/>
        </w:rPr>
        <w:t>1</w:t>
      </w:r>
      <w:r>
        <w:rPr>
          <w:rFonts w:hint="eastAsia" w:ascii="等线" w:hAnsi="等线" w:eastAsia="等线" w:cs="等线"/>
          <w:b/>
          <w:sz w:val="21"/>
          <w:lang w:val="en-US" w:eastAsia="zh-CN"/>
        </w:rPr>
        <w:t>4</w:t>
      </w:r>
      <w:r>
        <w:rPr>
          <w:rFonts w:ascii="等线" w:hAnsi="等线" w:eastAsia="等线" w:cs="等线"/>
          <w:b/>
          <w:sz w:val="21"/>
        </w:rPr>
        <w:t>. 附录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23</w:t>
      </w:r>
    </w:p>
    <w:p w14:paraId="7B6A449F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</w:t>
      </w:r>
      <w:r>
        <w:rPr>
          <w:rFonts w:hint="eastAsia" w:ascii="等线" w:hAnsi="等线" w:eastAsia="等线" w:cs="等线"/>
          <w:b/>
          <w:sz w:val="21"/>
          <w:lang w:val="en-US" w:eastAsia="zh-CN"/>
        </w:rPr>
        <w:t>4</w:t>
      </w:r>
      <w:r>
        <w:rPr>
          <w:rFonts w:ascii="等线" w:hAnsi="等线" w:eastAsia="等线" w:cs="等线"/>
          <w:b/>
          <w:sz w:val="21"/>
        </w:rPr>
        <w:t>.1 核心源代码清单</w:t>
      </w:r>
      <w:r>
        <w:rPr>
          <w:rFonts w:ascii="等线" w:hAnsi="等线" w:eastAsia="等线" w:cs="等线"/>
          <w:b/>
          <w:sz w:val="21"/>
        </w:rPr>
        <w:tab/>
      </w:r>
      <w:r>
        <w:rPr>
          <w:rFonts w:ascii="等线" w:hAnsi="等线" w:eastAsia="等线" w:cs="等线"/>
          <w:b/>
          <w:sz w:val="21"/>
        </w:rPr>
        <w:t>23</w:t>
      </w:r>
    </w:p>
    <w:p w14:paraId="38A17C33">
      <w:pPr>
        <w:tabs>
          <w:tab w:val="right" w:leader="dot" w:pos="8296"/>
        </w:tabs>
        <w:spacing w:before="20" w:after="20"/>
        <w:ind w:left="420" w:firstLine="0"/>
      </w:pPr>
      <w:r>
        <w:rPr>
          <w:rFonts w:ascii="等线" w:hAnsi="等线" w:eastAsia="等线" w:cs="等线"/>
          <w:b/>
          <w:sz w:val="21"/>
        </w:rPr>
        <w:t>　　1</w:t>
      </w:r>
      <w:r>
        <w:rPr>
          <w:rFonts w:hint="eastAsia" w:ascii="等线" w:hAnsi="等线" w:eastAsia="等线" w:cs="等线"/>
          <w:b/>
          <w:sz w:val="21"/>
          <w:lang w:val="en-US" w:eastAsia="zh-CN"/>
        </w:rPr>
        <w:t>4</w:t>
      </w:r>
      <w:r>
        <w:rPr>
          <w:rFonts w:ascii="等线" w:hAnsi="等线" w:eastAsia="等线" w:cs="等线"/>
          <w:b/>
          <w:sz w:val="21"/>
        </w:rPr>
        <w:t>.2 项目文件结构</w:t>
      </w:r>
      <w:r>
        <w:rPr>
          <w:rFonts w:ascii="等线" w:hAnsi="等线" w:eastAsia="等线" w:cs="等线"/>
          <w:b/>
          <w:sz w:val="21"/>
        </w:rPr>
        <w:tab/>
      </w:r>
      <w:bookmarkStart w:id="0" w:name="_GoBack"/>
      <w:bookmarkEnd w:id="0"/>
      <w:r>
        <w:rPr>
          <w:rFonts w:ascii="等线" w:hAnsi="等线" w:eastAsia="等线" w:cs="等线"/>
          <w:b/>
          <w:sz w:val="21"/>
        </w:rPr>
        <w:t>23</w:t>
      </w:r>
    </w:p>
    <w:p w14:paraId="44B417EC">
      <w:pPr>
        <w:pStyle w:val="3"/>
        <w:rPr>
          <w:color w:val="auto"/>
        </w:rPr>
      </w:pPr>
      <w:r>
        <w:rPr>
          <w:color w:val="auto"/>
        </w:rPr>
        <w:t>1. 项目概述</w:t>
      </w:r>
    </w:p>
    <w:p w14:paraId="15B8D79C">
      <w:pPr>
        <w:pStyle w:val="4"/>
        <w:rPr>
          <w:color w:val="auto"/>
        </w:rPr>
      </w:pPr>
      <w:r>
        <w:rPr>
          <w:color w:val="auto"/>
        </w:rPr>
        <w:t>1.1 概述</w:t>
      </w:r>
    </w:p>
    <w:p w14:paraId="66008911">
      <w:pPr>
        <w:rPr>
          <w:color w:val="auto"/>
        </w:rPr>
      </w:pPr>
      <w:r>
        <w:rPr>
          <w:color w:val="auto"/>
        </w:rPr>
        <w:t>ATM（Automatic Teller Machine，自动柜员机）是银行业务中最重要的自助服务终端之一。随着金融科技的快速发展，ATM 系统的软件架构设计对系统的可维护性、可扩展性和稳定性提出了更高要求。本项目开发了一款 ATM 柜员机模拟程序，严格遵循 MVC（Model-View-Controller）设计模式，实现了业务逻辑与界面呈现的深度解耦。系统支持用户登录、余额查询、存款、取款、转账、交易记录查询、注册新账户和修改密码等核心功能，并采用 JSON 文件进行本地数据持久化。</w:t>
      </w:r>
    </w:p>
    <w:p w14:paraId="7B6152A3">
      <w:pPr>
        <w:rPr>
          <w:color w:val="auto"/>
        </w:rPr>
      </w:pPr>
      <w:r>
        <w:rPr>
          <w:color w:val="auto"/>
        </w:rPr>
        <w:t>项目具有以下特点：</w:t>
      </w:r>
    </w:p>
    <w:p w14:paraId="4A67E3E5">
      <w:pPr>
        <w:rPr>
          <w:color w:val="auto"/>
        </w:rPr>
      </w:pPr>
      <w:r>
        <w:rPr>
          <w:color w:val="auto"/>
        </w:rPr>
        <w:t>- MVC 三层架构：模型层、视图层、控制层职责清晰，符合软件工程"高内聚、低耦合"的设计原则</w:t>
      </w:r>
    </w:p>
    <w:p w14:paraId="598C3A6F">
      <w:pPr>
        <w:rPr>
          <w:color w:val="auto"/>
        </w:rPr>
      </w:pPr>
      <w:r>
        <w:rPr>
          <w:color w:val="auto"/>
        </w:rPr>
        <w:t>- 双端实现：同时提供 Python Tkinter 桌面版和 Web 前端版，同一套业务逻辑在两套前端下运行</w:t>
      </w:r>
    </w:p>
    <w:p w14:paraId="5CBE3844">
      <w:pPr>
        <w:rPr>
          <w:color w:val="auto"/>
        </w:rPr>
      </w:pPr>
      <w:r>
        <w:rPr>
          <w:color w:val="auto"/>
        </w:rPr>
        <w:t>- 零第三方依赖：桌面版完全基于 Python 3 标准库开发，无需安装任何第三方包</w:t>
      </w:r>
    </w:p>
    <w:p w14:paraId="5E55F1BE">
      <w:pPr>
        <w:rPr>
          <w:color w:val="auto"/>
        </w:rPr>
      </w:pPr>
      <w:r>
        <w:rPr>
          <w:color w:val="auto"/>
        </w:rPr>
        <w:t>- 严格遵循业务规则：取款 100 倍数、单笔上限 5000 元、不可透支、密码强度检测等规则均在模型层实现</w:t>
      </w:r>
    </w:p>
    <w:p w14:paraId="4E3614D6">
      <w:pPr>
        <w:pStyle w:val="4"/>
        <w:rPr>
          <w:color w:val="auto"/>
        </w:rPr>
      </w:pPr>
      <w:r>
        <w:rPr>
          <w:color w:val="auto"/>
        </w:rPr>
        <w:t>1.2 目的和用途</w:t>
      </w:r>
    </w:p>
    <w:p w14:paraId="46CC7D20">
      <w:pPr>
        <w:rPr>
          <w:color w:val="auto"/>
        </w:rPr>
      </w:pPr>
      <w:r>
        <w:rPr>
          <w:color w:val="auto"/>
        </w:rPr>
        <w:t>目的：通过开发 ATM 柜员机模拟程序，将软件工程课程中所学的 MVC 设计模式、需求分析、系统设计、软件测试等理论知识付诸实践，提升软件项目的综合开发能力。</w:t>
      </w:r>
    </w:p>
    <w:p w14:paraId="620AFC6E">
      <w:pPr>
        <w:rPr>
          <w:color w:val="auto"/>
        </w:rPr>
      </w:pPr>
      <w:r>
        <w:rPr>
          <w:color w:val="auto"/>
        </w:rPr>
        <w:t>用途：本系统可作为银行 ATM 系统的教学演示模型，帮助理解 ATM 业务处理流程和软件架构设计方法。</w:t>
      </w:r>
    </w:p>
    <w:p w14:paraId="7CF3BD22">
      <w:pPr>
        <w:pStyle w:val="3"/>
        <w:rPr>
          <w:color w:val="auto"/>
        </w:rPr>
      </w:pPr>
      <w:r>
        <w:rPr>
          <w:color w:val="auto"/>
        </w:rPr>
        <w:t>2. 项目小组成员及各自工作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A056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A94B7D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姓名</w:t>
            </w:r>
          </w:p>
        </w:tc>
        <w:tc>
          <w:tcPr>
            <w:tcW w:w="2160" w:type="dxa"/>
          </w:tcPr>
          <w:p w14:paraId="47206642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学号</w:t>
            </w:r>
          </w:p>
        </w:tc>
        <w:tc>
          <w:tcPr>
            <w:tcW w:w="2160" w:type="dxa"/>
          </w:tcPr>
          <w:p w14:paraId="64BE5133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工作内容</w:t>
            </w:r>
          </w:p>
        </w:tc>
        <w:tc>
          <w:tcPr>
            <w:tcW w:w="2160" w:type="dxa"/>
          </w:tcPr>
          <w:p w14:paraId="27ECD5C7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自评</w:t>
            </w:r>
          </w:p>
        </w:tc>
      </w:tr>
      <w:tr w14:paraId="08CEF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28E6ED">
            <w:pPr>
              <w:spacing w:after="0" w:line="240" w:lineRule="auto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周楚宇</w:t>
            </w:r>
          </w:p>
        </w:tc>
        <w:tc>
          <w:tcPr>
            <w:tcW w:w="2160" w:type="dxa"/>
          </w:tcPr>
          <w:p w14:paraId="79A2213B">
            <w:pPr>
              <w:spacing w:after="0" w:line="240" w:lineRule="auto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202305567115</w:t>
            </w:r>
          </w:p>
        </w:tc>
        <w:tc>
          <w:tcPr>
            <w:tcW w:w="2160" w:type="dxa"/>
          </w:tcPr>
          <w:p w14:paraId="410D66D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系统架构设计、MVC 模式实现、控制器与模型层开发、项目统筹与文档撰写</w:t>
            </w:r>
          </w:p>
        </w:tc>
        <w:tc>
          <w:tcPr>
            <w:tcW w:w="2160" w:type="dxa"/>
          </w:tcPr>
          <w:p w14:paraId="240EB91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优</w:t>
            </w:r>
          </w:p>
        </w:tc>
      </w:tr>
      <w:tr w14:paraId="2528A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07954D">
            <w:pPr>
              <w:spacing w:after="0" w:line="240" w:lineRule="auto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周潍可</w:t>
            </w:r>
          </w:p>
        </w:tc>
        <w:tc>
          <w:tcPr>
            <w:tcW w:w="2160" w:type="dxa"/>
          </w:tcPr>
          <w:p w14:paraId="275235E4">
            <w:pPr>
              <w:spacing w:after="0" w:line="240" w:lineRule="auto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 w:eastAsia="宋体"/>
                <w:color w:val="auto"/>
                <w:lang w:eastAsia="zh-CN"/>
              </w:rPr>
              <w:t>202305133352</w:t>
            </w:r>
          </w:p>
        </w:tc>
        <w:tc>
          <w:tcPr>
            <w:tcW w:w="2160" w:type="dxa"/>
          </w:tcPr>
          <w:p w14:paraId="348FB73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视图层界面开发、Tkinter 布局与交互、UI 设计与用户体验优化</w:t>
            </w:r>
          </w:p>
        </w:tc>
        <w:tc>
          <w:tcPr>
            <w:tcW w:w="2160" w:type="dxa"/>
          </w:tcPr>
          <w:p w14:paraId="27E3EB2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优</w:t>
            </w:r>
          </w:p>
        </w:tc>
      </w:tr>
      <w:tr w14:paraId="2D4B3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ADFAED">
            <w:pPr>
              <w:spacing w:after="0" w:line="240" w:lineRule="auto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袁锦程</w:t>
            </w:r>
          </w:p>
        </w:tc>
        <w:tc>
          <w:tcPr>
            <w:tcW w:w="2160" w:type="dxa"/>
          </w:tcPr>
          <w:p w14:paraId="3AD16696">
            <w:pPr>
              <w:spacing w:after="0" w:line="240" w:lineRule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202305567012</w:t>
            </w:r>
          </w:p>
        </w:tc>
        <w:tc>
          <w:tcPr>
            <w:tcW w:w="2160" w:type="dxa"/>
          </w:tcPr>
          <w:p w14:paraId="399842E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Web 前端改造、HTML/CSS/JS 开发、PPT 制作与演示视频录制</w:t>
            </w:r>
          </w:p>
        </w:tc>
        <w:tc>
          <w:tcPr>
            <w:tcW w:w="2160" w:type="dxa"/>
          </w:tcPr>
          <w:p w14:paraId="75BE4CE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优</w:t>
            </w:r>
          </w:p>
        </w:tc>
      </w:tr>
      <w:tr w14:paraId="2CE2E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33E90E">
            <w:pPr>
              <w:spacing w:after="0" w:line="240" w:lineRule="auto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周宇航</w:t>
            </w:r>
          </w:p>
        </w:tc>
        <w:tc>
          <w:tcPr>
            <w:tcW w:w="2160" w:type="dxa"/>
          </w:tcPr>
          <w:p w14:paraId="0744B70D">
            <w:pPr>
              <w:spacing w:after="0" w:line="240" w:lineRule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202305800434</w:t>
            </w:r>
          </w:p>
        </w:tc>
        <w:tc>
          <w:tcPr>
            <w:tcW w:w="2160" w:type="dxa"/>
          </w:tcPr>
          <w:p w14:paraId="2678A87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需求分析、用例模型设计、测试用例设计与执行、Bug 跟踪</w:t>
            </w:r>
          </w:p>
        </w:tc>
        <w:tc>
          <w:tcPr>
            <w:tcW w:w="2160" w:type="dxa"/>
          </w:tcPr>
          <w:p w14:paraId="7C3021F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优</w:t>
            </w:r>
          </w:p>
        </w:tc>
      </w:tr>
      <w:tr w14:paraId="2CDEF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4ED5AF">
            <w:pPr>
              <w:spacing w:after="0" w:line="240" w:lineRule="auto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朱星宇</w:t>
            </w:r>
          </w:p>
        </w:tc>
        <w:tc>
          <w:tcPr>
            <w:tcW w:w="2160" w:type="dxa"/>
          </w:tcPr>
          <w:p w14:paraId="7BAD900F">
            <w:pPr>
              <w:spacing w:after="0" w:line="240" w:lineRule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202305567125</w:t>
            </w:r>
          </w:p>
        </w:tc>
        <w:tc>
          <w:tcPr>
            <w:tcW w:w="2160" w:type="dxa"/>
          </w:tcPr>
          <w:p w14:paraId="5A44BE5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数据持久化方案设计、系统测试、运行环境配置、文档排版与校对</w:t>
            </w:r>
          </w:p>
        </w:tc>
        <w:tc>
          <w:tcPr>
            <w:tcW w:w="2160" w:type="dxa"/>
          </w:tcPr>
          <w:p w14:paraId="35DFFCB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优</w:t>
            </w:r>
          </w:p>
        </w:tc>
      </w:tr>
    </w:tbl>
    <w:p w14:paraId="04B81C9D">
      <w:pPr>
        <w:pStyle w:val="3"/>
        <w:rPr>
          <w:color w:val="auto"/>
        </w:rPr>
      </w:pPr>
      <w:r>
        <w:rPr>
          <w:color w:val="auto"/>
        </w:rPr>
        <w:t>3. 项目工作进度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275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2E7113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时间</w:t>
            </w:r>
          </w:p>
        </w:tc>
        <w:tc>
          <w:tcPr>
            <w:tcW w:w="4320" w:type="dxa"/>
          </w:tcPr>
          <w:p w14:paraId="70DBA44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里程碑</w:t>
            </w:r>
          </w:p>
        </w:tc>
      </w:tr>
      <w:tr w14:paraId="2185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B609F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2026.05.01 — 2026.05.07</w:t>
            </w:r>
          </w:p>
        </w:tc>
        <w:tc>
          <w:tcPr>
            <w:tcW w:w="4320" w:type="dxa"/>
          </w:tcPr>
          <w:p w14:paraId="091946C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选题确定、需求分析、功能规划</w:t>
            </w:r>
          </w:p>
        </w:tc>
      </w:tr>
      <w:tr w14:paraId="6CE9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58EC2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2026.05.08 — 2026.05.14</w:t>
            </w:r>
          </w:p>
        </w:tc>
        <w:tc>
          <w:tcPr>
            <w:tcW w:w="4320" w:type="dxa"/>
          </w:tcPr>
          <w:p w14:paraId="24FE1D8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MVC 架构设计、核心类结构设计</w:t>
            </w:r>
          </w:p>
        </w:tc>
      </w:tr>
      <w:tr w14:paraId="1CA2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6047E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2026.05.15 — 2026.05.21</w:t>
            </w:r>
          </w:p>
        </w:tc>
        <w:tc>
          <w:tcPr>
            <w:tcW w:w="4320" w:type="dxa"/>
          </w:tcPr>
          <w:p w14:paraId="74EE068A">
            <w:pPr>
              <w:spacing w:after="0" w:line="240" w:lineRule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视图层 Tkinter 界面开发</w:t>
            </w:r>
          </w:p>
        </w:tc>
      </w:tr>
      <w:tr w14:paraId="2611A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9DD98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2026.05.22 — 2026.05.28</w:t>
            </w:r>
          </w:p>
        </w:tc>
        <w:tc>
          <w:tcPr>
            <w:tcW w:w="4320" w:type="dxa"/>
          </w:tcPr>
          <w:p w14:paraId="4343C3C2">
            <w:pPr>
              <w:spacing w:after="0" w:line="240" w:lineRule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Web 前端改造、界面美化</w:t>
            </w:r>
          </w:p>
        </w:tc>
      </w:tr>
      <w:tr w14:paraId="57D84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E76CD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2026.05.29 — 2026.06.04</w:t>
            </w:r>
          </w:p>
        </w:tc>
        <w:tc>
          <w:tcPr>
            <w:tcW w:w="4320" w:type="dxa"/>
          </w:tcPr>
          <w:p w14:paraId="16C598A5">
            <w:pPr>
              <w:spacing w:after="0" w:line="240" w:lineRule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系统测试、Bug 修复、文档撰写PPT 制作、演示视频录制</w:t>
            </w:r>
          </w:p>
        </w:tc>
      </w:tr>
    </w:tbl>
    <w:p w14:paraId="07CC2774">
      <w:pPr>
        <w:pStyle w:val="3"/>
        <w:rPr>
          <w:color w:val="auto"/>
        </w:rPr>
      </w:pPr>
      <w:r>
        <w:rPr>
          <w:color w:val="auto"/>
        </w:rPr>
        <w:t>4. 项目代码托管地址</w:t>
      </w:r>
    </w:p>
    <w:p w14:paraId="7506BE21">
      <w:pPr>
        <w:rPr>
          <w:color w:val="auto"/>
        </w:rPr>
      </w:pPr>
      <w:r>
        <w:rPr>
          <w:color w:val="auto"/>
        </w:rPr>
        <w:t>GitHub 仓库：</w:t>
      </w:r>
      <w:r>
        <w:rPr>
          <w:rFonts w:hint="eastAsia"/>
          <w:color w:val="auto"/>
        </w:rPr>
        <w:t>https://github.com/Unconnectable/atm</w:t>
      </w:r>
    </w:p>
    <w:p w14:paraId="597BBC04">
      <w:pPr>
        <w:pStyle w:val="3"/>
        <w:rPr>
          <w:color w:val="auto"/>
        </w:rPr>
      </w:pPr>
      <w:r>
        <w:rPr>
          <w:color w:val="auto"/>
        </w:rPr>
        <w:t>5. 软件演示视频连接</w:t>
      </w:r>
    </w:p>
    <w:p w14:paraId="4FDE8F5F">
      <w:pPr>
        <w:rPr>
          <w:color w:val="auto"/>
        </w:rPr>
      </w:pPr>
      <w:r>
        <w:rPr>
          <w:color w:val="auto"/>
        </w:rPr>
        <w:t>B站视频链接：</w:t>
      </w:r>
      <w:r>
        <w:rPr>
          <w:rFonts w:hint="eastAsia"/>
          <w:color w:val="auto"/>
        </w:rPr>
        <w:t>https://www.bilibili.com/video/BV11ZVi6jEsp/?vd_source=cfae7ad6d34a8e297edb176350151ad0</w:t>
      </w:r>
    </w:p>
    <w:p w14:paraId="4B981822">
      <w:pPr>
        <w:pStyle w:val="3"/>
        <w:rPr>
          <w:color w:val="auto"/>
        </w:rPr>
      </w:pPr>
      <w:r>
        <w:rPr>
          <w:color w:val="auto"/>
        </w:rPr>
        <w:t>6. 需求分析</w:t>
      </w:r>
    </w:p>
    <w:p w14:paraId="7D4CAAE8">
      <w:pPr>
        <w:pStyle w:val="4"/>
        <w:rPr>
          <w:color w:val="auto"/>
        </w:rPr>
      </w:pPr>
      <w:r>
        <w:rPr>
          <w:color w:val="auto"/>
        </w:rPr>
        <w:t>6.1 系统功能概述</w:t>
      </w:r>
    </w:p>
    <w:p w14:paraId="4F9B7306">
      <w:pPr>
        <w:rPr>
          <w:color w:val="auto"/>
        </w:rPr>
      </w:pPr>
      <w:r>
        <w:rPr>
          <w:color w:val="auto"/>
        </w:rPr>
        <w:t>ATM 柜员机模拟程序需要满足以下功能需求：</w:t>
      </w:r>
    </w:p>
    <w:p w14:paraId="208D0347">
      <w:pPr>
        <w:rPr>
          <w:color w:val="auto"/>
        </w:rPr>
      </w:pPr>
      <w:r>
        <w:rPr>
          <w:color w:val="auto"/>
        </w:rPr>
        <w:t>1. 登录功能：用户输入卡号和密码进行身份验证，连续 3 次失败将锁定账户 3 分钟</w:t>
      </w:r>
    </w:p>
    <w:p w14:paraId="4770B91C">
      <w:pPr>
        <w:rPr>
          <w:color w:val="auto"/>
        </w:rPr>
      </w:pPr>
      <w:r>
        <w:rPr>
          <w:color w:val="auto"/>
        </w:rPr>
        <w:t>2. 查询余额：显示当前账户余额，初始余额为 10000 元</w:t>
      </w:r>
    </w:p>
    <w:p w14:paraId="52034980">
      <w:pPr>
        <w:rPr>
          <w:color w:val="auto"/>
        </w:rPr>
      </w:pPr>
      <w:r>
        <w:rPr>
          <w:color w:val="auto"/>
        </w:rPr>
        <w:t>3. ATM 取款：用户输入取款金额，系统校验后扣减余额</w:t>
      </w:r>
    </w:p>
    <w:p w14:paraId="0CCD3ABC">
      <w:pPr>
        <w:rPr>
          <w:color w:val="auto"/>
        </w:rPr>
      </w:pPr>
      <w:r>
        <w:rPr>
          <w:color w:val="auto"/>
        </w:rPr>
        <w:t>4. ATM 存款：用户输入存款金额，系统校验后增加余额</w:t>
      </w:r>
    </w:p>
    <w:p w14:paraId="62870BAA">
      <w:pPr>
        <w:rPr>
          <w:color w:val="auto"/>
        </w:rPr>
      </w:pPr>
      <w:r>
        <w:rPr>
          <w:color w:val="auto"/>
        </w:rPr>
        <w:t>5. 转账业务：用户输入目标账号和金额，系统校验后完成跨账户转账</w:t>
      </w:r>
    </w:p>
    <w:p w14:paraId="65B88169">
      <w:pPr>
        <w:rPr>
          <w:color w:val="auto"/>
        </w:rPr>
      </w:pPr>
      <w:r>
        <w:rPr>
          <w:color w:val="auto"/>
        </w:rPr>
        <w:t>6. 交易记录：用户可查询历史交易明细（存入、取出、转账）</w:t>
      </w:r>
    </w:p>
    <w:p w14:paraId="24677CA6">
      <w:pPr>
        <w:rPr>
          <w:color w:val="auto"/>
        </w:rPr>
      </w:pPr>
      <w:r>
        <w:rPr>
          <w:color w:val="auto"/>
        </w:rPr>
        <w:t>7. 注册新账户：用户可自助注册新银行卡账户</w:t>
      </w:r>
    </w:p>
    <w:p w14:paraId="4DE6B9EB">
      <w:pPr>
        <w:rPr>
          <w:color w:val="auto"/>
        </w:rPr>
      </w:pPr>
      <w:r>
        <w:rPr>
          <w:color w:val="auto"/>
        </w:rPr>
        <w:t>8. 修改密码：用户验证旧密码后设置新密码</w:t>
      </w:r>
    </w:p>
    <w:p w14:paraId="554659D8">
      <w:pPr>
        <w:rPr>
          <w:color w:val="auto"/>
        </w:rPr>
      </w:pPr>
      <w:r>
        <w:rPr>
          <w:color w:val="auto"/>
        </w:rPr>
        <w:t>9. 多语言支持：支持中文/英文界面切换</w:t>
      </w:r>
    </w:p>
    <w:p w14:paraId="49037D5E">
      <w:pPr>
        <w:pStyle w:val="4"/>
        <w:rPr>
          <w:color w:val="auto"/>
        </w:rPr>
      </w:pPr>
      <w:r>
        <w:rPr>
          <w:color w:val="auto"/>
        </w:rPr>
        <w:t>6.2 用例模型</w:t>
      </w:r>
    </w:p>
    <w:p w14:paraId="5BD68996">
      <w:pPr>
        <w:pStyle w:val="5"/>
        <w:rPr>
          <w:color w:val="auto"/>
        </w:rPr>
      </w:pPr>
      <w:r>
        <w:rPr>
          <w:color w:val="auto"/>
        </w:rPr>
        <w:t>用例表1：用户登录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CF8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4A830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用例编号与名称</w:t>
            </w:r>
          </w:p>
        </w:tc>
        <w:tc>
          <w:tcPr>
            <w:tcW w:w="4320" w:type="dxa"/>
          </w:tcPr>
          <w:p w14:paraId="7A4E9DD4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UC1 用户登录</w:t>
            </w:r>
          </w:p>
        </w:tc>
      </w:tr>
      <w:tr w14:paraId="0FB27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A95A5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范围</w:t>
            </w:r>
          </w:p>
        </w:tc>
        <w:tc>
          <w:tcPr>
            <w:tcW w:w="4320" w:type="dxa"/>
          </w:tcPr>
          <w:p w14:paraId="75EEEE2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ATM 柜员机系统</w:t>
            </w:r>
          </w:p>
        </w:tc>
      </w:tr>
      <w:tr w14:paraId="65716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6E2CC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级别</w:t>
            </w:r>
          </w:p>
        </w:tc>
        <w:tc>
          <w:tcPr>
            <w:tcW w:w="4320" w:type="dxa"/>
          </w:tcPr>
          <w:p w14:paraId="5C94B57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用户目标</w:t>
            </w:r>
          </w:p>
        </w:tc>
      </w:tr>
      <w:tr w14:paraId="0A069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7997A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主要参与者</w:t>
            </w:r>
          </w:p>
        </w:tc>
        <w:tc>
          <w:tcPr>
            <w:tcW w:w="4320" w:type="dxa"/>
          </w:tcPr>
          <w:p w14:paraId="5F6718E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银行卡用户</w:t>
            </w:r>
          </w:p>
        </w:tc>
      </w:tr>
      <w:tr w14:paraId="1B22A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73B2B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涉众及其关注点</w:t>
            </w:r>
          </w:p>
        </w:tc>
        <w:tc>
          <w:tcPr>
            <w:tcW w:w="4320" w:type="dxa"/>
          </w:tcPr>
          <w:p w14:paraId="6154779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用户希望通过输入卡号和密码登录系统；系统需保证账号安全</w:t>
            </w:r>
          </w:p>
        </w:tc>
      </w:tr>
      <w:tr w14:paraId="2CFE5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1A511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前置条件</w:t>
            </w:r>
          </w:p>
        </w:tc>
        <w:tc>
          <w:tcPr>
            <w:tcW w:w="4320" w:type="dxa"/>
          </w:tcPr>
          <w:p w14:paraId="54561E0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用户持有合法银行卡（卡号和密码已知）</w:t>
            </w:r>
          </w:p>
        </w:tc>
      </w:tr>
      <w:tr w14:paraId="3688D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F3633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成功保证</w:t>
            </w:r>
          </w:p>
        </w:tc>
        <w:tc>
          <w:tcPr>
            <w:tcW w:w="4320" w:type="dxa"/>
          </w:tcPr>
          <w:p w14:paraId="59202B8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账号和密码验证通过，进入主菜单界面</w:t>
            </w:r>
          </w:p>
        </w:tc>
      </w:tr>
      <w:tr w14:paraId="5D19C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40D57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主成功场景</w:t>
            </w:r>
          </w:p>
        </w:tc>
        <w:tc>
          <w:tcPr>
            <w:tcW w:w="4320" w:type="dxa"/>
          </w:tcPr>
          <w:p w14:paraId="186F5B2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用户输入卡号和密码 → 系统验证通过 → 显示功能菜单</w:t>
            </w:r>
          </w:p>
        </w:tc>
      </w:tr>
      <w:tr w14:paraId="30CF3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03E0B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扩展</w:t>
            </w:r>
          </w:p>
        </w:tc>
        <w:tc>
          <w:tcPr>
            <w:tcW w:w="4320" w:type="dxa"/>
          </w:tcPr>
          <w:p w14:paraId="6C77403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卡号或密码错误 → 系统提示"账号或密码不正确"；连续 3 次错误 → 锁定账户 3 分钟</w:t>
            </w:r>
          </w:p>
        </w:tc>
      </w:tr>
      <w:tr w14:paraId="5CAE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1C246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特殊需求</w:t>
            </w:r>
          </w:p>
        </w:tc>
        <w:tc>
          <w:tcPr>
            <w:tcW w:w="4320" w:type="dxa"/>
          </w:tcPr>
          <w:p w14:paraId="782C6F9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支持键盘输入，密码输入时显示为掩码</w:t>
            </w:r>
          </w:p>
        </w:tc>
      </w:tr>
      <w:tr w14:paraId="5174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AA4FE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技术与数据变元素</w:t>
            </w:r>
          </w:p>
        </w:tc>
        <w:tc>
          <w:tcPr>
            <w:tcW w:w="4320" w:type="dxa"/>
          </w:tcPr>
          <w:p w14:paraId="33E5775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键盘输入、密码掩码显示</w:t>
            </w:r>
          </w:p>
        </w:tc>
      </w:tr>
      <w:tr w14:paraId="5CED9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7459C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发生频率</w:t>
            </w:r>
          </w:p>
        </w:tc>
        <w:tc>
          <w:tcPr>
            <w:tcW w:w="4320" w:type="dxa"/>
          </w:tcPr>
          <w:p w14:paraId="3ABE969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每次使用系统时</w:t>
            </w:r>
          </w:p>
        </w:tc>
      </w:tr>
      <w:tr w14:paraId="26CD7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6DE32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杂项</w:t>
            </w:r>
          </w:p>
        </w:tc>
        <w:tc>
          <w:tcPr>
            <w:tcW w:w="4320" w:type="dxa"/>
          </w:tcPr>
          <w:p w14:paraId="66E4529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</w:tbl>
    <w:p w14:paraId="3BB2E9F4">
      <w:pPr>
        <w:pStyle w:val="5"/>
        <w:rPr>
          <w:color w:val="auto"/>
        </w:rPr>
      </w:pPr>
      <w:r>
        <w:rPr>
          <w:color w:val="auto"/>
        </w:rPr>
        <w:t>用例表2：查询余额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E5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90650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用例编号与名称</w:t>
            </w:r>
          </w:p>
        </w:tc>
        <w:tc>
          <w:tcPr>
            <w:tcW w:w="4320" w:type="dxa"/>
          </w:tcPr>
          <w:p w14:paraId="0DBCDFD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UC2 查询余额</w:t>
            </w:r>
          </w:p>
        </w:tc>
      </w:tr>
      <w:tr w14:paraId="0988F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EE897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范围</w:t>
            </w:r>
          </w:p>
        </w:tc>
        <w:tc>
          <w:tcPr>
            <w:tcW w:w="4320" w:type="dxa"/>
          </w:tcPr>
          <w:p w14:paraId="4881C01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ATM 柜员机系统</w:t>
            </w:r>
          </w:p>
        </w:tc>
      </w:tr>
      <w:tr w14:paraId="3C90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55462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级别</w:t>
            </w:r>
          </w:p>
        </w:tc>
        <w:tc>
          <w:tcPr>
            <w:tcW w:w="4320" w:type="dxa"/>
          </w:tcPr>
          <w:p w14:paraId="0920FA7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用户目标</w:t>
            </w:r>
          </w:p>
        </w:tc>
      </w:tr>
      <w:tr w14:paraId="72EF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63B25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主要参与者</w:t>
            </w:r>
          </w:p>
        </w:tc>
        <w:tc>
          <w:tcPr>
            <w:tcW w:w="4320" w:type="dxa"/>
          </w:tcPr>
          <w:p w14:paraId="04571E1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银行卡用户</w:t>
            </w:r>
          </w:p>
        </w:tc>
      </w:tr>
      <w:tr w14:paraId="007F9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210CE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涉众及其关注点</w:t>
            </w:r>
          </w:p>
        </w:tc>
        <w:tc>
          <w:tcPr>
            <w:tcW w:w="4320" w:type="dxa"/>
          </w:tcPr>
          <w:p w14:paraId="600EA03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用户希望快速查看当前账户余额</w:t>
            </w:r>
          </w:p>
        </w:tc>
      </w:tr>
      <w:tr w14:paraId="18570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7FDAF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前置条件</w:t>
            </w:r>
          </w:p>
        </w:tc>
        <w:tc>
          <w:tcPr>
            <w:tcW w:w="4320" w:type="dxa"/>
          </w:tcPr>
          <w:p w14:paraId="140BD04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用户已成功登录</w:t>
            </w:r>
          </w:p>
        </w:tc>
      </w:tr>
      <w:tr w14:paraId="2476F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2F200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成功保证</w:t>
            </w:r>
          </w:p>
        </w:tc>
        <w:tc>
          <w:tcPr>
            <w:tcW w:w="4320" w:type="dxa"/>
          </w:tcPr>
          <w:p w14:paraId="767D3E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系统准确显示当前余额</w:t>
            </w:r>
          </w:p>
        </w:tc>
      </w:tr>
      <w:tr w14:paraId="0447E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41828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主成功场景</w:t>
            </w:r>
          </w:p>
        </w:tc>
        <w:tc>
          <w:tcPr>
            <w:tcW w:w="4320" w:type="dxa"/>
          </w:tcPr>
          <w:p w14:paraId="7776DAE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用户选择"查询余额" → 系统显示余额信息 → 用户返回菜单</w:t>
            </w:r>
          </w:p>
        </w:tc>
      </w:tr>
      <w:tr w14:paraId="0A9A5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9337B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扩展</w:t>
            </w:r>
          </w:p>
        </w:tc>
        <w:tc>
          <w:tcPr>
            <w:tcW w:w="4320" w:type="dxa"/>
          </w:tcPr>
          <w:p w14:paraId="7B0D690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  <w:tr w14:paraId="691D1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0BFFB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特殊需求</w:t>
            </w:r>
          </w:p>
        </w:tc>
        <w:tc>
          <w:tcPr>
            <w:tcW w:w="4320" w:type="dxa"/>
          </w:tcPr>
          <w:p w14:paraId="008D375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  <w:tr w14:paraId="175F5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CEAE2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技术与数据变元素</w:t>
            </w:r>
          </w:p>
        </w:tc>
        <w:tc>
          <w:tcPr>
            <w:tcW w:w="4320" w:type="dxa"/>
          </w:tcPr>
          <w:p w14:paraId="07EFDA8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  <w:tr w14:paraId="51876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A0EBB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发生频率</w:t>
            </w:r>
          </w:p>
        </w:tc>
        <w:tc>
          <w:tcPr>
            <w:tcW w:w="4320" w:type="dxa"/>
          </w:tcPr>
          <w:p w14:paraId="70739CC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每次登录期间可能多次使用</w:t>
            </w:r>
          </w:p>
        </w:tc>
      </w:tr>
      <w:tr w14:paraId="69B9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32DA6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杂项</w:t>
            </w:r>
          </w:p>
        </w:tc>
        <w:tc>
          <w:tcPr>
            <w:tcW w:w="4320" w:type="dxa"/>
          </w:tcPr>
          <w:p w14:paraId="7FBFE1A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</w:tbl>
    <w:p w14:paraId="0327A952">
      <w:pPr>
        <w:pStyle w:val="5"/>
        <w:rPr>
          <w:color w:val="auto"/>
        </w:rPr>
      </w:pPr>
      <w:r>
        <w:rPr>
          <w:color w:val="auto"/>
        </w:rPr>
        <w:t>用例表3：ATM 取款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7DC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9AF96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用例编号与名称</w:t>
            </w:r>
          </w:p>
        </w:tc>
        <w:tc>
          <w:tcPr>
            <w:tcW w:w="4320" w:type="dxa"/>
          </w:tcPr>
          <w:p w14:paraId="3F14F55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UC3 ATM 取款</w:t>
            </w:r>
          </w:p>
        </w:tc>
      </w:tr>
      <w:tr w14:paraId="70824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7C360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范围</w:t>
            </w:r>
          </w:p>
        </w:tc>
        <w:tc>
          <w:tcPr>
            <w:tcW w:w="4320" w:type="dxa"/>
          </w:tcPr>
          <w:p w14:paraId="1880D60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ATM 柜员机系统</w:t>
            </w:r>
          </w:p>
        </w:tc>
      </w:tr>
      <w:tr w14:paraId="452A0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FBBB0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级别</w:t>
            </w:r>
          </w:p>
        </w:tc>
        <w:tc>
          <w:tcPr>
            <w:tcW w:w="4320" w:type="dxa"/>
          </w:tcPr>
          <w:p w14:paraId="2817A0F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用户目标</w:t>
            </w:r>
          </w:p>
        </w:tc>
      </w:tr>
      <w:tr w14:paraId="294D1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D1B18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主要参与者</w:t>
            </w:r>
          </w:p>
        </w:tc>
        <w:tc>
          <w:tcPr>
            <w:tcW w:w="4320" w:type="dxa"/>
          </w:tcPr>
          <w:p w14:paraId="3C74FF7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银行卡用户</w:t>
            </w:r>
          </w:p>
        </w:tc>
      </w:tr>
      <w:tr w14:paraId="54522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E9C8A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涉众及其关注点</w:t>
            </w:r>
          </w:p>
        </w:tc>
        <w:tc>
          <w:tcPr>
            <w:tcW w:w="4320" w:type="dxa"/>
          </w:tcPr>
          <w:p w14:paraId="7C73BB6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用户需要提取现金；系统需确保交易安全合规</w:t>
            </w:r>
          </w:p>
        </w:tc>
      </w:tr>
      <w:tr w14:paraId="64C30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8C67F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前置条件</w:t>
            </w:r>
          </w:p>
        </w:tc>
        <w:tc>
          <w:tcPr>
            <w:tcW w:w="4320" w:type="dxa"/>
          </w:tcPr>
          <w:p w14:paraId="552BFAE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用户已成功登录</w:t>
            </w:r>
          </w:p>
        </w:tc>
      </w:tr>
      <w:tr w14:paraId="1668A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EAC0A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成功保证</w:t>
            </w:r>
          </w:p>
        </w:tc>
        <w:tc>
          <w:tcPr>
            <w:tcW w:w="4320" w:type="dxa"/>
          </w:tcPr>
          <w:p w14:paraId="3954EC4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余额扣除成功，取款金额满足业务规则约束</w:t>
            </w:r>
          </w:p>
        </w:tc>
      </w:tr>
      <w:tr w14:paraId="70FB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CE506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主成功场景</w:t>
            </w:r>
          </w:p>
        </w:tc>
        <w:tc>
          <w:tcPr>
            <w:tcW w:w="4320" w:type="dxa"/>
          </w:tcPr>
          <w:p w14:paraId="7F334F1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用户选择"取款业务" → 输入金额 → 系统校验通过 → 扣减余额 → 显示成功信息</w:t>
            </w:r>
          </w:p>
        </w:tc>
      </w:tr>
      <w:tr w14:paraId="5690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24BFD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扩展</w:t>
            </w:r>
          </w:p>
        </w:tc>
        <w:tc>
          <w:tcPr>
            <w:tcW w:w="4320" w:type="dxa"/>
          </w:tcPr>
          <w:p w14:paraId="20619F9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金额不是 100 的倍数 → 提示错误；金额超过 5000 → 提示错误；余额不足 → 提示不可透支</w:t>
            </w:r>
          </w:p>
        </w:tc>
      </w:tr>
      <w:tr w14:paraId="5100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CCEA3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特殊需求</w:t>
            </w:r>
          </w:p>
        </w:tc>
        <w:tc>
          <w:tcPr>
            <w:tcW w:w="4320" w:type="dxa"/>
          </w:tcPr>
          <w:p w14:paraId="5F6F1A0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金额输入必须为数字</w:t>
            </w:r>
          </w:p>
        </w:tc>
      </w:tr>
      <w:tr w14:paraId="5FAB2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F73ED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技术与数据变元素</w:t>
            </w:r>
          </w:p>
        </w:tc>
        <w:tc>
          <w:tcPr>
            <w:tcW w:w="4320" w:type="dxa"/>
          </w:tcPr>
          <w:p w14:paraId="2430FE2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数字输入、整数校验</w:t>
            </w:r>
          </w:p>
        </w:tc>
      </w:tr>
      <w:tr w14:paraId="45342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61A1A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发生频率</w:t>
            </w:r>
          </w:p>
        </w:tc>
        <w:tc>
          <w:tcPr>
            <w:tcW w:w="4320" w:type="dxa"/>
          </w:tcPr>
          <w:p w14:paraId="78CE10B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每次登录期间可能使用 1-2 次</w:t>
            </w:r>
          </w:p>
        </w:tc>
      </w:tr>
      <w:tr w14:paraId="1D899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9358E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杂项</w:t>
            </w:r>
          </w:p>
        </w:tc>
        <w:tc>
          <w:tcPr>
            <w:tcW w:w="4320" w:type="dxa"/>
          </w:tcPr>
          <w:p w14:paraId="7001220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</w:tbl>
    <w:p w14:paraId="2BD98BC5">
      <w:pPr>
        <w:pStyle w:val="5"/>
        <w:rPr>
          <w:color w:val="auto"/>
        </w:rPr>
      </w:pPr>
      <w:r>
        <w:rPr>
          <w:color w:val="auto"/>
        </w:rPr>
        <w:t>用例表4：ATM 存款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07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CA3ED7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用例编号与名称</w:t>
            </w:r>
          </w:p>
        </w:tc>
        <w:tc>
          <w:tcPr>
            <w:tcW w:w="4320" w:type="dxa"/>
          </w:tcPr>
          <w:p w14:paraId="5EDEF4C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UC4 ATM 存款</w:t>
            </w:r>
          </w:p>
        </w:tc>
      </w:tr>
      <w:tr w14:paraId="2FAAD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A9C54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范围</w:t>
            </w:r>
          </w:p>
        </w:tc>
        <w:tc>
          <w:tcPr>
            <w:tcW w:w="4320" w:type="dxa"/>
          </w:tcPr>
          <w:p w14:paraId="1CAAC4D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ATM 柜员机系统</w:t>
            </w:r>
          </w:p>
        </w:tc>
      </w:tr>
      <w:tr w14:paraId="15CD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9DD25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级别</w:t>
            </w:r>
          </w:p>
        </w:tc>
        <w:tc>
          <w:tcPr>
            <w:tcW w:w="4320" w:type="dxa"/>
          </w:tcPr>
          <w:p w14:paraId="69F3946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用户目标</w:t>
            </w:r>
          </w:p>
        </w:tc>
      </w:tr>
      <w:tr w14:paraId="6FFC9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CB770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主要参与者</w:t>
            </w:r>
          </w:p>
        </w:tc>
        <w:tc>
          <w:tcPr>
            <w:tcW w:w="4320" w:type="dxa"/>
          </w:tcPr>
          <w:p w14:paraId="1F709B2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银行卡用户</w:t>
            </w:r>
          </w:p>
        </w:tc>
      </w:tr>
      <w:tr w14:paraId="3750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E439B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涉众及其关注点</w:t>
            </w:r>
          </w:p>
        </w:tc>
        <w:tc>
          <w:tcPr>
            <w:tcW w:w="4320" w:type="dxa"/>
          </w:tcPr>
          <w:p w14:paraId="23A1138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用户需要存入现金；系统需确保金额正确</w:t>
            </w:r>
          </w:p>
        </w:tc>
      </w:tr>
      <w:tr w14:paraId="2C82D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2397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前置条件</w:t>
            </w:r>
          </w:p>
        </w:tc>
        <w:tc>
          <w:tcPr>
            <w:tcW w:w="4320" w:type="dxa"/>
          </w:tcPr>
          <w:p w14:paraId="1A08817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用户已成功登录</w:t>
            </w:r>
          </w:p>
        </w:tc>
      </w:tr>
      <w:tr w14:paraId="7D07F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91A89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成功保证</w:t>
            </w:r>
          </w:p>
        </w:tc>
        <w:tc>
          <w:tcPr>
            <w:tcW w:w="4320" w:type="dxa"/>
          </w:tcPr>
          <w:p w14:paraId="1341CC8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余额增加成功，存款金额为正数</w:t>
            </w:r>
          </w:p>
        </w:tc>
      </w:tr>
      <w:tr w14:paraId="48672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14017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主成功场景</w:t>
            </w:r>
          </w:p>
        </w:tc>
        <w:tc>
          <w:tcPr>
            <w:tcW w:w="4320" w:type="dxa"/>
          </w:tcPr>
          <w:p w14:paraId="4D2E468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用户选择"存款业务" → 输入金额 → 系统校验通过 → 增加余额 → 显示成功信息</w:t>
            </w:r>
          </w:p>
        </w:tc>
      </w:tr>
      <w:tr w14:paraId="782C3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ED0BD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扩展</w:t>
            </w:r>
          </w:p>
        </w:tc>
        <w:tc>
          <w:tcPr>
            <w:tcW w:w="4320" w:type="dxa"/>
          </w:tcPr>
          <w:p w14:paraId="00CFD66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金额为负数或零 → 提示"存款金额必须大于 0"</w:t>
            </w:r>
          </w:p>
        </w:tc>
      </w:tr>
      <w:tr w14:paraId="5511E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77BA7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特殊需求</w:t>
            </w:r>
          </w:p>
        </w:tc>
        <w:tc>
          <w:tcPr>
            <w:tcW w:w="4320" w:type="dxa"/>
          </w:tcPr>
          <w:p w14:paraId="0223063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  <w:tr w14:paraId="4784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52824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技术与数据变元素</w:t>
            </w:r>
          </w:p>
        </w:tc>
        <w:tc>
          <w:tcPr>
            <w:tcW w:w="4320" w:type="dxa"/>
          </w:tcPr>
          <w:p w14:paraId="65DDF58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  <w:tr w14:paraId="72CB5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0C263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发生频率</w:t>
            </w:r>
          </w:p>
        </w:tc>
        <w:tc>
          <w:tcPr>
            <w:tcW w:w="4320" w:type="dxa"/>
          </w:tcPr>
          <w:p w14:paraId="19DC3C5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每次登录期间可能使用 1-2 次</w:t>
            </w:r>
          </w:p>
        </w:tc>
      </w:tr>
      <w:tr w14:paraId="09E6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5F7EE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杂项</w:t>
            </w:r>
          </w:p>
        </w:tc>
        <w:tc>
          <w:tcPr>
            <w:tcW w:w="4320" w:type="dxa"/>
          </w:tcPr>
          <w:p w14:paraId="79AD922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</w:tbl>
    <w:p w14:paraId="5C7AE0AC">
      <w:pPr>
        <w:pStyle w:val="5"/>
        <w:rPr>
          <w:color w:val="auto"/>
        </w:rPr>
      </w:pPr>
      <w:r>
        <w:rPr>
          <w:color w:val="auto"/>
        </w:rPr>
        <w:t>用例表5：修改密码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195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9B306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用例编号与名称</w:t>
            </w:r>
          </w:p>
        </w:tc>
        <w:tc>
          <w:tcPr>
            <w:tcW w:w="4320" w:type="dxa"/>
          </w:tcPr>
          <w:p w14:paraId="370085F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UC5 修改密码</w:t>
            </w:r>
          </w:p>
        </w:tc>
      </w:tr>
      <w:tr w14:paraId="44A00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8F00C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范围</w:t>
            </w:r>
          </w:p>
        </w:tc>
        <w:tc>
          <w:tcPr>
            <w:tcW w:w="4320" w:type="dxa"/>
          </w:tcPr>
          <w:p w14:paraId="40645A8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ATM 柜员机系统</w:t>
            </w:r>
          </w:p>
        </w:tc>
      </w:tr>
      <w:tr w14:paraId="152B6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0961F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级别</w:t>
            </w:r>
          </w:p>
        </w:tc>
        <w:tc>
          <w:tcPr>
            <w:tcW w:w="4320" w:type="dxa"/>
          </w:tcPr>
          <w:p w14:paraId="2952DD9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用户目标</w:t>
            </w:r>
          </w:p>
        </w:tc>
      </w:tr>
      <w:tr w14:paraId="442C8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CA608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主要参与者</w:t>
            </w:r>
          </w:p>
        </w:tc>
        <w:tc>
          <w:tcPr>
            <w:tcW w:w="4320" w:type="dxa"/>
          </w:tcPr>
          <w:p w14:paraId="5B2639A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银行卡用户</w:t>
            </w:r>
          </w:p>
        </w:tc>
      </w:tr>
      <w:tr w14:paraId="725B7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7C018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涉众及其关注点</w:t>
            </w:r>
          </w:p>
        </w:tc>
        <w:tc>
          <w:tcPr>
            <w:tcW w:w="4320" w:type="dxa"/>
          </w:tcPr>
          <w:p w14:paraId="1FEE5A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用户需要更改账户密码；系统需确保密码安全合规</w:t>
            </w:r>
          </w:p>
        </w:tc>
      </w:tr>
      <w:tr w14:paraId="3DE5B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9FEC9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前置条件</w:t>
            </w:r>
          </w:p>
        </w:tc>
        <w:tc>
          <w:tcPr>
            <w:tcW w:w="4320" w:type="dxa"/>
          </w:tcPr>
          <w:p w14:paraId="79F7C97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用户已成功登录</w:t>
            </w:r>
          </w:p>
        </w:tc>
      </w:tr>
      <w:tr w14:paraId="7BC92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EF80F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成功保证</w:t>
            </w:r>
          </w:p>
        </w:tc>
        <w:tc>
          <w:tcPr>
            <w:tcW w:w="4320" w:type="dxa"/>
          </w:tcPr>
          <w:p w14:paraId="0AFE0D1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旧密码验证通过，新密码符合强度规则，两次输入一致</w:t>
            </w:r>
          </w:p>
        </w:tc>
      </w:tr>
      <w:tr w14:paraId="4EF58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7E75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主成功场景</w:t>
            </w:r>
          </w:p>
        </w:tc>
        <w:tc>
          <w:tcPr>
            <w:tcW w:w="4320" w:type="dxa"/>
          </w:tcPr>
          <w:p w14:paraId="14EED90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用户选择"修改密码" → 输入旧密码/新密码/确认密码 → 校验通过 → 密码更新 → 强制重新登录</w:t>
            </w:r>
          </w:p>
        </w:tc>
      </w:tr>
      <w:tr w14:paraId="4E000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4F70D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扩展</w:t>
            </w:r>
          </w:p>
        </w:tc>
        <w:tc>
          <w:tcPr>
            <w:tcW w:w="4320" w:type="dxa"/>
          </w:tcPr>
          <w:p w14:paraId="26CEFB6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旧密码错误 → 提示；新密码长度小于 6 位 → 提示；新密码为完全相同字符 → 提示；两次输入不一致 → 提示</w:t>
            </w:r>
          </w:p>
        </w:tc>
      </w:tr>
      <w:tr w14:paraId="7D18E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B0E0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特殊需求</w:t>
            </w:r>
          </w:p>
        </w:tc>
        <w:tc>
          <w:tcPr>
            <w:tcW w:w="4320" w:type="dxa"/>
          </w:tcPr>
          <w:p w14:paraId="559CBDA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  <w:tr w14:paraId="0E756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004D3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技术与数据变元素</w:t>
            </w:r>
          </w:p>
        </w:tc>
        <w:tc>
          <w:tcPr>
            <w:tcW w:w="4320" w:type="dxa"/>
          </w:tcPr>
          <w:p w14:paraId="5436807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  <w:tr w14:paraId="6728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EB6A9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发生频率</w:t>
            </w:r>
          </w:p>
        </w:tc>
        <w:tc>
          <w:tcPr>
            <w:tcW w:w="4320" w:type="dxa"/>
          </w:tcPr>
          <w:p w14:paraId="6D55A8F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偶尔使用</w:t>
            </w:r>
          </w:p>
        </w:tc>
      </w:tr>
      <w:tr w14:paraId="003B5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2C38C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杂项</w:t>
            </w:r>
          </w:p>
        </w:tc>
        <w:tc>
          <w:tcPr>
            <w:tcW w:w="4320" w:type="dxa"/>
          </w:tcPr>
          <w:p w14:paraId="2C7EBE0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</w:tbl>
    <w:p w14:paraId="0ED1F7F6">
      <w:pPr>
        <w:pStyle w:val="5"/>
        <w:rPr>
          <w:color w:val="auto"/>
        </w:rPr>
      </w:pPr>
      <w:r>
        <w:rPr>
          <w:color w:val="auto"/>
        </w:rPr>
        <w:t>用例表6：转账业务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F563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793449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用例编号与名称</w:t>
            </w:r>
          </w:p>
        </w:tc>
        <w:tc>
          <w:tcPr>
            <w:tcW w:w="4320" w:type="dxa"/>
          </w:tcPr>
          <w:p w14:paraId="6201B424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UC6 转账业务</w:t>
            </w:r>
          </w:p>
        </w:tc>
      </w:tr>
      <w:tr w14:paraId="1F302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538B7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范围</w:t>
            </w:r>
          </w:p>
        </w:tc>
        <w:tc>
          <w:tcPr>
            <w:tcW w:w="4320" w:type="dxa"/>
          </w:tcPr>
          <w:p w14:paraId="38C771B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ATM 柜员机系统</w:t>
            </w:r>
          </w:p>
        </w:tc>
      </w:tr>
      <w:tr w14:paraId="5BF20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CC593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级别</w:t>
            </w:r>
          </w:p>
        </w:tc>
        <w:tc>
          <w:tcPr>
            <w:tcW w:w="4320" w:type="dxa"/>
          </w:tcPr>
          <w:p w14:paraId="2FE35C5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用户目标</w:t>
            </w:r>
          </w:p>
        </w:tc>
      </w:tr>
      <w:tr w14:paraId="7EAF7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DF5C5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主要参与者</w:t>
            </w:r>
          </w:p>
        </w:tc>
        <w:tc>
          <w:tcPr>
            <w:tcW w:w="4320" w:type="dxa"/>
          </w:tcPr>
          <w:p w14:paraId="691F084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银行卡用户</w:t>
            </w:r>
          </w:p>
        </w:tc>
      </w:tr>
      <w:tr w14:paraId="0C99E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97117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涉众及其关注点</w:t>
            </w:r>
          </w:p>
        </w:tc>
        <w:tc>
          <w:tcPr>
            <w:tcW w:w="4320" w:type="dxa"/>
          </w:tcPr>
          <w:p w14:paraId="7663D64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用户需要向他人转账；系统需确保交易安全和目标账户合法</w:t>
            </w:r>
          </w:p>
        </w:tc>
      </w:tr>
      <w:tr w14:paraId="24684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25A55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前置条件</w:t>
            </w:r>
          </w:p>
        </w:tc>
        <w:tc>
          <w:tcPr>
            <w:tcW w:w="4320" w:type="dxa"/>
          </w:tcPr>
          <w:p w14:paraId="6D64D38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用户已成功登录</w:t>
            </w:r>
          </w:p>
        </w:tc>
      </w:tr>
      <w:tr w14:paraId="0F20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C7355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成功保证</w:t>
            </w:r>
          </w:p>
        </w:tc>
        <w:tc>
          <w:tcPr>
            <w:tcW w:w="4320" w:type="dxa"/>
          </w:tcPr>
          <w:p w14:paraId="17F7760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转出方余额扣除，转入方余额增加，双方均生成交易记录</w:t>
            </w:r>
          </w:p>
        </w:tc>
      </w:tr>
      <w:tr w14:paraId="21916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EC93C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主成功场景</w:t>
            </w:r>
          </w:p>
        </w:tc>
        <w:tc>
          <w:tcPr>
            <w:tcW w:w="4320" w:type="dxa"/>
          </w:tcPr>
          <w:p w14:paraId="7E264CC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用户选择"转账业务" → 输入目标账号和金额 → 系统校验通过 → 扣减/增加余额 → 显示成功</w:t>
            </w:r>
          </w:p>
        </w:tc>
      </w:tr>
      <w:tr w14:paraId="59706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BD4CD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扩展</w:t>
            </w:r>
          </w:p>
        </w:tc>
        <w:tc>
          <w:tcPr>
            <w:tcW w:w="4320" w:type="dxa"/>
          </w:tcPr>
          <w:p w14:paraId="6424CA5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目标账号不存在 → 提示；转账给自己 → 提示；金额不为100倍数 → 提示；超过5000 → 提示；余额不足 → 提示</w:t>
            </w:r>
          </w:p>
        </w:tc>
      </w:tr>
      <w:tr w14:paraId="56E2B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64A44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特殊需求</w:t>
            </w:r>
          </w:p>
        </w:tc>
        <w:tc>
          <w:tcPr>
            <w:tcW w:w="4320" w:type="dxa"/>
          </w:tcPr>
          <w:p w14:paraId="5D52D4B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  <w:tr w14:paraId="4ABE7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E5F09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技术与数据变元素</w:t>
            </w:r>
          </w:p>
        </w:tc>
        <w:tc>
          <w:tcPr>
            <w:tcW w:w="4320" w:type="dxa"/>
          </w:tcPr>
          <w:p w14:paraId="5EBFBA6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  <w:tr w14:paraId="4256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619FD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发生频率</w:t>
            </w:r>
          </w:p>
        </w:tc>
        <w:tc>
          <w:tcPr>
            <w:tcW w:w="4320" w:type="dxa"/>
          </w:tcPr>
          <w:p w14:paraId="77C9303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每次登录期间可能使用 1-2 次</w:t>
            </w:r>
          </w:p>
        </w:tc>
      </w:tr>
      <w:tr w14:paraId="01DA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63582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杂项</w:t>
            </w:r>
          </w:p>
        </w:tc>
        <w:tc>
          <w:tcPr>
            <w:tcW w:w="4320" w:type="dxa"/>
          </w:tcPr>
          <w:p w14:paraId="28FA999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</w:tbl>
    <w:p w14:paraId="16CE2B55">
      <w:pPr>
        <w:pStyle w:val="5"/>
        <w:rPr>
          <w:color w:val="auto"/>
        </w:rPr>
      </w:pPr>
      <w:r>
        <w:rPr>
          <w:color w:val="auto"/>
        </w:rPr>
        <w:t>用例表7：交易记录查询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DB39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49071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用例编号与名称</w:t>
            </w:r>
          </w:p>
        </w:tc>
        <w:tc>
          <w:tcPr>
            <w:tcW w:w="4320" w:type="dxa"/>
          </w:tcPr>
          <w:p w14:paraId="2D9F472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UC7 交易记录查询</w:t>
            </w:r>
          </w:p>
        </w:tc>
      </w:tr>
      <w:tr w14:paraId="28171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C2245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范围</w:t>
            </w:r>
          </w:p>
        </w:tc>
        <w:tc>
          <w:tcPr>
            <w:tcW w:w="4320" w:type="dxa"/>
          </w:tcPr>
          <w:p w14:paraId="603E357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ATM 柜员机系统</w:t>
            </w:r>
          </w:p>
        </w:tc>
      </w:tr>
      <w:tr w14:paraId="6306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D7752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级别</w:t>
            </w:r>
          </w:p>
        </w:tc>
        <w:tc>
          <w:tcPr>
            <w:tcW w:w="4320" w:type="dxa"/>
          </w:tcPr>
          <w:p w14:paraId="7E04BD5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用户目标</w:t>
            </w:r>
          </w:p>
        </w:tc>
      </w:tr>
      <w:tr w14:paraId="075CA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90499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主要参与者</w:t>
            </w:r>
          </w:p>
        </w:tc>
        <w:tc>
          <w:tcPr>
            <w:tcW w:w="4320" w:type="dxa"/>
          </w:tcPr>
          <w:p w14:paraId="2740025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银行卡用户</w:t>
            </w:r>
          </w:p>
        </w:tc>
      </w:tr>
      <w:tr w14:paraId="21AE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00C43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涉众及其关注点</w:t>
            </w:r>
          </w:p>
        </w:tc>
        <w:tc>
          <w:tcPr>
            <w:tcW w:w="4320" w:type="dxa"/>
          </w:tcPr>
          <w:p w14:paraId="102D91E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用户希望了解账户的历史变动明细</w:t>
            </w:r>
          </w:p>
        </w:tc>
      </w:tr>
      <w:tr w14:paraId="4966E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92499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前置条件</w:t>
            </w:r>
          </w:p>
        </w:tc>
        <w:tc>
          <w:tcPr>
            <w:tcW w:w="4320" w:type="dxa"/>
          </w:tcPr>
          <w:p w14:paraId="4811002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用户已成功登录</w:t>
            </w:r>
          </w:p>
        </w:tc>
      </w:tr>
      <w:tr w14:paraId="63A75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CA245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成功保证</w:t>
            </w:r>
          </w:p>
        </w:tc>
        <w:tc>
          <w:tcPr>
            <w:tcW w:w="4320" w:type="dxa"/>
          </w:tcPr>
          <w:p w14:paraId="39FFF86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系统按时间倒序显示最近的 50 条交易记录</w:t>
            </w:r>
          </w:p>
        </w:tc>
      </w:tr>
      <w:tr w14:paraId="7997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FDE75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主成功场景</w:t>
            </w:r>
          </w:p>
        </w:tc>
        <w:tc>
          <w:tcPr>
            <w:tcW w:w="4320" w:type="dxa"/>
          </w:tcPr>
          <w:p w14:paraId="18896A9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用户选择"交易记录" → 系统查询并展示历史交易 → 用户浏览后返回</w:t>
            </w:r>
          </w:p>
        </w:tc>
      </w:tr>
      <w:tr w14:paraId="4AA5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FA40C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扩展</w:t>
            </w:r>
          </w:p>
        </w:tc>
        <w:tc>
          <w:tcPr>
            <w:tcW w:w="4320" w:type="dxa"/>
          </w:tcPr>
          <w:p w14:paraId="6EDCE3F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无交易记录 → 显示"暂无交易记录"</w:t>
            </w:r>
          </w:p>
        </w:tc>
      </w:tr>
      <w:tr w14:paraId="71368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65B33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特殊需求</w:t>
            </w:r>
          </w:p>
        </w:tc>
        <w:tc>
          <w:tcPr>
            <w:tcW w:w="4320" w:type="dxa"/>
          </w:tcPr>
          <w:p w14:paraId="01919A0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  <w:tr w14:paraId="70CF2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118EF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技术与数据变元素</w:t>
            </w:r>
          </w:p>
        </w:tc>
        <w:tc>
          <w:tcPr>
            <w:tcW w:w="4320" w:type="dxa"/>
          </w:tcPr>
          <w:p w14:paraId="2789AA9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  <w:tr w14:paraId="539A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73582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发生频率</w:t>
            </w:r>
          </w:p>
        </w:tc>
        <w:tc>
          <w:tcPr>
            <w:tcW w:w="4320" w:type="dxa"/>
          </w:tcPr>
          <w:p w14:paraId="121348E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每次登录期间可能使用 1 次</w:t>
            </w:r>
          </w:p>
        </w:tc>
      </w:tr>
      <w:tr w14:paraId="293DE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93C9A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杂项</w:t>
            </w:r>
          </w:p>
        </w:tc>
        <w:tc>
          <w:tcPr>
            <w:tcW w:w="4320" w:type="dxa"/>
          </w:tcPr>
          <w:p w14:paraId="7F12518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</w:tbl>
    <w:p w14:paraId="696E9EA2">
      <w:pPr>
        <w:pStyle w:val="5"/>
        <w:rPr>
          <w:color w:val="auto"/>
        </w:rPr>
      </w:pPr>
      <w:r>
        <w:rPr>
          <w:color w:val="auto"/>
        </w:rPr>
        <w:t>用例表8：注册新账户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150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DC5A92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用例编号与名称</w:t>
            </w:r>
          </w:p>
        </w:tc>
        <w:tc>
          <w:tcPr>
            <w:tcW w:w="4320" w:type="dxa"/>
          </w:tcPr>
          <w:p w14:paraId="2FE1511D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UC8 注册新账户</w:t>
            </w:r>
          </w:p>
        </w:tc>
      </w:tr>
      <w:tr w14:paraId="61EB2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361ED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范围</w:t>
            </w:r>
          </w:p>
        </w:tc>
        <w:tc>
          <w:tcPr>
            <w:tcW w:w="4320" w:type="dxa"/>
          </w:tcPr>
          <w:p w14:paraId="0DD8EC0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ATM 柜员机系统</w:t>
            </w:r>
          </w:p>
        </w:tc>
      </w:tr>
      <w:tr w14:paraId="074DF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E39F6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级别</w:t>
            </w:r>
          </w:p>
        </w:tc>
        <w:tc>
          <w:tcPr>
            <w:tcW w:w="4320" w:type="dxa"/>
          </w:tcPr>
          <w:p w14:paraId="438208E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用户目标</w:t>
            </w:r>
          </w:p>
        </w:tc>
      </w:tr>
      <w:tr w14:paraId="44C2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C08CF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主要参与者</w:t>
            </w:r>
          </w:p>
        </w:tc>
        <w:tc>
          <w:tcPr>
            <w:tcW w:w="4320" w:type="dxa"/>
          </w:tcPr>
          <w:p w14:paraId="30C3693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新用户</w:t>
            </w:r>
          </w:p>
        </w:tc>
      </w:tr>
      <w:tr w14:paraId="42A7A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5EFAA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涉众及其关注点</w:t>
            </w:r>
          </w:p>
        </w:tc>
        <w:tc>
          <w:tcPr>
            <w:tcW w:w="4320" w:type="dxa"/>
          </w:tcPr>
          <w:p w14:paraId="6D57189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新用户希望自助开卡；系统需确保账号唯一且密码合规</w:t>
            </w:r>
          </w:p>
        </w:tc>
      </w:tr>
      <w:tr w14:paraId="45F0B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50711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前置条件</w:t>
            </w:r>
          </w:p>
        </w:tc>
        <w:tc>
          <w:tcPr>
            <w:tcW w:w="4320" w:type="dxa"/>
          </w:tcPr>
          <w:p w14:paraId="02DB07D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位于登录界面</w:t>
            </w:r>
          </w:p>
        </w:tc>
      </w:tr>
      <w:tr w14:paraId="468DE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08E43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成功保证</w:t>
            </w:r>
          </w:p>
        </w:tc>
        <w:tc>
          <w:tcPr>
            <w:tcW w:w="4320" w:type="dxa"/>
          </w:tcPr>
          <w:p w14:paraId="6BA0D65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新账号创建成功，自动登录并进入主菜单</w:t>
            </w:r>
          </w:p>
        </w:tc>
      </w:tr>
      <w:tr w14:paraId="01287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DD220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主成功场景</w:t>
            </w:r>
          </w:p>
        </w:tc>
        <w:tc>
          <w:tcPr>
            <w:tcW w:w="4320" w:type="dxa"/>
          </w:tcPr>
          <w:p w14:paraId="6E35A10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用户点击"注册新账户" → 填写账号/密码/确认密码 → 校验通过 → 注册成功 → 自动登录</w:t>
            </w:r>
          </w:p>
        </w:tc>
      </w:tr>
      <w:tr w14:paraId="351D3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42281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扩展</w:t>
            </w:r>
          </w:p>
        </w:tc>
        <w:tc>
          <w:tcPr>
            <w:tcW w:w="4320" w:type="dxa"/>
          </w:tcPr>
          <w:p w14:paraId="595FC91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账号已存在 → 提示；密码长度&lt;6 → 提示；两次密码不一致 → 提示；账号包含非法字符 → 提示</w:t>
            </w:r>
          </w:p>
        </w:tc>
      </w:tr>
      <w:tr w14:paraId="35A1B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60786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特殊需求</w:t>
            </w:r>
          </w:p>
        </w:tc>
        <w:tc>
          <w:tcPr>
            <w:tcW w:w="4320" w:type="dxa"/>
          </w:tcPr>
          <w:p w14:paraId="4756302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  <w:tr w14:paraId="6635E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41352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技术与数据变元素</w:t>
            </w:r>
          </w:p>
        </w:tc>
        <w:tc>
          <w:tcPr>
            <w:tcW w:w="4320" w:type="dxa"/>
          </w:tcPr>
          <w:p w14:paraId="2FD1863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  <w:tr w14:paraId="2D792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9A51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发生频率</w:t>
            </w:r>
          </w:p>
        </w:tc>
        <w:tc>
          <w:tcPr>
            <w:tcW w:w="4320" w:type="dxa"/>
          </w:tcPr>
          <w:p w14:paraId="2C42B48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偶尔使用</w:t>
            </w:r>
          </w:p>
        </w:tc>
      </w:tr>
      <w:tr w14:paraId="0BAB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163BF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杂项</w:t>
            </w:r>
          </w:p>
        </w:tc>
        <w:tc>
          <w:tcPr>
            <w:tcW w:w="4320" w:type="dxa"/>
          </w:tcPr>
          <w:p w14:paraId="64DE174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</w:tr>
    </w:tbl>
    <w:p w14:paraId="55841D11">
      <w:pPr>
        <w:pStyle w:val="4"/>
        <w:rPr>
          <w:color w:val="auto"/>
        </w:rPr>
      </w:pPr>
      <w:r>
        <w:rPr>
          <w:color w:val="auto"/>
        </w:rPr>
        <w:t>6.3 补充性规格说明</w:t>
      </w:r>
    </w:p>
    <w:p w14:paraId="76C59F85">
      <w:pPr>
        <w:rPr>
          <w:color w:val="auto"/>
        </w:rPr>
      </w:pPr>
      <w:r>
        <w:rPr>
          <w:b/>
          <w:color w:val="auto"/>
        </w:rPr>
        <w:t>可用性：</w:t>
      </w:r>
    </w:p>
    <w:p w14:paraId="216DCF4B">
      <w:pPr>
        <w:rPr>
          <w:color w:val="auto"/>
        </w:rPr>
      </w:pPr>
      <w:r>
        <w:rPr>
          <w:color w:val="auto"/>
        </w:rPr>
        <w:t>界面简洁明了，所有功能通过按钮点击即可完成；输入框具有焦点提示和占位符说明；错误消息以弹窗形式清晰展示；支持中文/英文双语界面切换。</w:t>
      </w:r>
    </w:p>
    <w:p w14:paraId="71356B16">
      <w:pPr>
        <w:rPr>
          <w:color w:val="auto"/>
        </w:rPr>
      </w:pPr>
      <w:r>
        <w:rPr>
          <w:b/>
          <w:color w:val="auto"/>
        </w:rPr>
        <w:t>可靠性：</w:t>
      </w:r>
    </w:p>
    <w:p w14:paraId="713D814F">
      <w:pPr>
        <w:rPr>
          <w:color w:val="auto"/>
        </w:rPr>
      </w:pPr>
      <w:r>
        <w:rPr>
          <w:color w:val="auto"/>
        </w:rPr>
        <w:t>数据通过 JSON 文件持久化，程序异常退出不会丢失数据；前端验证与后端验证双层校验，防止非法数据；密码输入使用掩码显示，防止偷窥；账户连续 3 次密码错误自动锁定 3 分钟，防止暴力破解。</w:t>
      </w:r>
    </w:p>
    <w:p w14:paraId="328E3F0E">
      <w:pPr>
        <w:pStyle w:val="4"/>
        <w:rPr>
          <w:color w:val="auto"/>
        </w:rPr>
      </w:pPr>
      <w:r>
        <w:rPr>
          <w:color w:val="auto"/>
        </w:rPr>
        <w:t>6.4 业务规则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7D64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74719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编号</w:t>
            </w:r>
          </w:p>
        </w:tc>
        <w:tc>
          <w:tcPr>
            <w:tcW w:w="2880" w:type="dxa"/>
          </w:tcPr>
          <w:p w14:paraId="4F4E7A8B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规则名称</w:t>
            </w:r>
          </w:p>
        </w:tc>
        <w:tc>
          <w:tcPr>
            <w:tcW w:w="2880" w:type="dxa"/>
          </w:tcPr>
          <w:p w14:paraId="7B2B9059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规则描述</w:t>
            </w:r>
          </w:p>
        </w:tc>
      </w:tr>
      <w:tr w14:paraId="174A9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07BAC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BR1</w:t>
            </w:r>
          </w:p>
        </w:tc>
        <w:tc>
          <w:tcPr>
            <w:tcW w:w="2880" w:type="dxa"/>
          </w:tcPr>
          <w:p w14:paraId="42908B2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取款金额倍数</w:t>
            </w:r>
          </w:p>
        </w:tc>
        <w:tc>
          <w:tcPr>
            <w:tcW w:w="2880" w:type="dxa"/>
          </w:tcPr>
          <w:p w14:paraId="5DF133D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每次取款金额必须是 100 的整数倍</w:t>
            </w:r>
          </w:p>
        </w:tc>
      </w:tr>
      <w:tr w14:paraId="3556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C2B09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BR2</w:t>
            </w:r>
          </w:p>
        </w:tc>
        <w:tc>
          <w:tcPr>
            <w:tcW w:w="2880" w:type="dxa"/>
          </w:tcPr>
          <w:p w14:paraId="5E63602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单次取款上限</w:t>
            </w:r>
          </w:p>
        </w:tc>
        <w:tc>
          <w:tcPr>
            <w:tcW w:w="2880" w:type="dxa"/>
          </w:tcPr>
          <w:p w14:paraId="5784F77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单次取款金额不得超过 5000 元</w:t>
            </w:r>
          </w:p>
        </w:tc>
      </w:tr>
      <w:tr w14:paraId="30F75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89D2C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BR3</w:t>
            </w:r>
          </w:p>
        </w:tc>
        <w:tc>
          <w:tcPr>
            <w:tcW w:w="2880" w:type="dxa"/>
          </w:tcPr>
          <w:p w14:paraId="2BC9660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不透支</w:t>
            </w:r>
          </w:p>
        </w:tc>
        <w:tc>
          <w:tcPr>
            <w:tcW w:w="2880" w:type="dxa"/>
          </w:tcPr>
          <w:p w14:paraId="3D39E5F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取款金额不得超过当前账户余额</w:t>
            </w:r>
          </w:p>
        </w:tc>
      </w:tr>
      <w:tr w14:paraId="43D7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4E8C2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BR4</w:t>
            </w:r>
          </w:p>
        </w:tc>
        <w:tc>
          <w:tcPr>
            <w:tcW w:w="2880" w:type="dxa"/>
          </w:tcPr>
          <w:p w14:paraId="2BA630F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存款正数</w:t>
            </w:r>
          </w:p>
        </w:tc>
        <w:tc>
          <w:tcPr>
            <w:tcW w:w="2880" w:type="dxa"/>
          </w:tcPr>
          <w:p w14:paraId="16CD407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存款金额必须大于 0</w:t>
            </w:r>
          </w:p>
        </w:tc>
      </w:tr>
      <w:tr w14:paraId="6B61E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1CBF2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BR5</w:t>
            </w:r>
          </w:p>
        </w:tc>
        <w:tc>
          <w:tcPr>
            <w:tcW w:w="2880" w:type="dxa"/>
          </w:tcPr>
          <w:p w14:paraId="50C6B69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密码长度</w:t>
            </w:r>
          </w:p>
        </w:tc>
        <w:tc>
          <w:tcPr>
            <w:tcW w:w="2880" w:type="dxa"/>
          </w:tcPr>
          <w:p w14:paraId="2A17EAA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新密码长度至少为 6 位</w:t>
            </w:r>
          </w:p>
        </w:tc>
      </w:tr>
      <w:tr w14:paraId="26885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08095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BR6</w:t>
            </w:r>
          </w:p>
        </w:tc>
        <w:tc>
          <w:tcPr>
            <w:tcW w:w="2880" w:type="dxa"/>
          </w:tcPr>
          <w:p w14:paraId="5CC216C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密码复杂度</w:t>
            </w:r>
          </w:p>
        </w:tc>
        <w:tc>
          <w:tcPr>
            <w:tcW w:w="2880" w:type="dxa"/>
          </w:tcPr>
          <w:p w14:paraId="0931EAF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新密码不能为 6 位完全相同的字符（如 111111）</w:t>
            </w:r>
          </w:p>
        </w:tc>
      </w:tr>
      <w:tr w14:paraId="12907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E2261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BR7</w:t>
            </w:r>
          </w:p>
        </w:tc>
        <w:tc>
          <w:tcPr>
            <w:tcW w:w="2880" w:type="dxa"/>
          </w:tcPr>
          <w:p w14:paraId="50D049F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密码一致性</w:t>
            </w:r>
          </w:p>
        </w:tc>
        <w:tc>
          <w:tcPr>
            <w:tcW w:w="2880" w:type="dxa"/>
          </w:tcPr>
          <w:p w14:paraId="498808D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两次输入的新密码必须完全一致</w:t>
            </w:r>
          </w:p>
        </w:tc>
      </w:tr>
      <w:tr w14:paraId="58FC9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6F83C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BR8</w:t>
            </w:r>
          </w:p>
        </w:tc>
        <w:tc>
          <w:tcPr>
            <w:tcW w:w="2880" w:type="dxa"/>
          </w:tcPr>
          <w:p w14:paraId="4B1B48A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旧密码验证</w:t>
            </w:r>
          </w:p>
        </w:tc>
        <w:tc>
          <w:tcPr>
            <w:tcW w:w="2880" w:type="dxa"/>
          </w:tcPr>
          <w:p w14:paraId="177CAF9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修改密码前必须验证旧密码正确</w:t>
            </w:r>
          </w:p>
        </w:tc>
      </w:tr>
      <w:tr w14:paraId="5FD19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D78BF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BR9</w:t>
            </w:r>
          </w:p>
        </w:tc>
        <w:tc>
          <w:tcPr>
            <w:tcW w:w="2880" w:type="dxa"/>
          </w:tcPr>
          <w:p w14:paraId="4F13CFA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转账金额倍数</w:t>
            </w:r>
          </w:p>
        </w:tc>
        <w:tc>
          <w:tcPr>
            <w:tcW w:w="2880" w:type="dxa"/>
          </w:tcPr>
          <w:p w14:paraId="3C928E9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每次转账金额必须是 100 的整数倍</w:t>
            </w:r>
          </w:p>
        </w:tc>
      </w:tr>
      <w:tr w14:paraId="072A2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74696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BR10</w:t>
            </w:r>
          </w:p>
        </w:tc>
        <w:tc>
          <w:tcPr>
            <w:tcW w:w="2880" w:type="dxa"/>
          </w:tcPr>
          <w:p w14:paraId="7E45161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单笔转账上限</w:t>
            </w:r>
          </w:p>
        </w:tc>
        <w:tc>
          <w:tcPr>
            <w:tcW w:w="2880" w:type="dxa"/>
          </w:tcPr>
          <w:p w14:paraId="1740808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单笔转账金额不得超过 5000 元</w:t>
            </w:r>
          </w:p>
        </w:tc>
      </w:tr>
      <w:tr w14:paraId="62D9D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F285E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BR11</w:t>
            </w:r>
          </w:p>
        </w:tc>
        <w:tc>
          <w:tcPr>
            <w:tcW w:w="2880" w:type="dxa"/>
          </w:tcPr>
          <w:p w14:paraId="4EAEC2D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转账不自转</w:t>
            </w:r>
          </w:p>
        </w:tc>
        <w:tc>
          <w:tcPr>
            <w:tcW w:w="2880" w:type="dxa"/>
          </w:tcPr>
          <w:p w14:paraId="2E5B769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不能转账给自己</w:t>
            </w:r>
          </w:p>
        </w:tc>
      </w:tr>
      <w:tr w14:paraId="4C7DB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8D684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BR12</w:t>
            </w:r>
          </w:p>
        </w:tc>
        <w:tc>
          <w:tcPr>
            <w:tcW w:w="2880" w:type="dxa"/>
          </w:tcPr>
          <w:p w14:paraId="0F2308A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登录锁定</w:t>
            </w:r>
          </w:p>
        </w:tc>
        <w:tc>
          <w:tcPr>
            <w:tcW w:w="2880" w:type="dxa"/>
          </w:tcPr>
          <w:p w14:paraId="2B611F2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连续 3 次密码错误锁定账户 3 分钟</w:t>
            </w:r>
          </w:p>
        </w:tc>
      </w:tr>
    </w:tbl>
    <w:p w14:paraId="08008F3E">
      <w:pPr>
        <w:pStyle w:val="3"/>
        <w:rPr>
          <w:color w:val="auto"/>
        </w:rPr>
      </w:pPr>
      <w:r>
        <w:rPr>
          <w:color w:val="auto"/>
        </w:rPr>
        <w:t>7. 系统设计</w:t>
      </w:r>
    </w:p>
    <w:p w14:paraId="0B99DAA3">
      <w:pPr>
        <w:pStyle w:val="4"/>
        <w:rPr>
          <w:color w:val="auto"/>
        </w:rPr>
      </w:pPr>
      <w:r>
        <w:rPr>
          <w:color w:val="auto"/>
        </w:rPr>
        <w:t>7.1 系统架构</w:t>
      </w:r>
    </w:p>
    <w:p w14:paraId="24F180A9">
      <w:pPr>
        <w:rPr>
          <w:color w:val="auto"/>
        </w:rPr>
      </w:pPr>
      <w:r>
        <w:rPr>
          <w:color w:val="auto"/>
        </w:rPr>
        <w:t>本系统采用 MVC（Model-View-Controller）三层架构，将数据、界面和控制逻辑分离。</w:t>
      </w:r>
    </w:p>
    <w:p w14:paraId="7E64E214">
      <w:pPr>
        <w:rPr>
          <w:color w:val="auto"/>
        </w:rPr>
      </w:pPr>
      <w:r>
        <w:rPr>
          <w:b/>
          <w:color w:val="auto"/>
        </w:rPr>
        <w:t>三层职责：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2A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19B3D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层次</w:t>
            </w:r>
          </w:p>
        </w:tc>
        <w:tc>
          <w:tcPr>
            <w:tcW w:w="2880" w:type="dxa"/>
          </w:tcPr>
          <w:p w14:paraId="48A60F2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文件</w:t>
            </w:r>
          </w:p>
        </w:tc>
        <w:tc>
          <w:tcPr>
            <w:tcW w:w="2880" w:type="dxa"/>
          </w:tcPr>
          <w:p w14:paraId="5D26F34A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职责</w:t>
            </w:r>
          </w:p>
        </w:tc>
      </w:tr>
      <w:tr w14:paraId="1E24F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7C163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Model</w:t>
            </w:r>
          </w:p>
        </w:tc>
        <w:tc>
          <w:tcPr>
            <w:tcW w:w="2880" w:type="dxa"/>
          </w:tcPr>
          <w:p w14:paraId="300B029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models.py</w:t>
            </w:r>
          </w:p>
        </w:tc>
        <w:tc>
          <w:tcPr>
            <w:tcW w:w="2880" w:type="dxa"/>
          </w:tcPr>
          <w:p w14:paraId="08CDE0B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管理核心数据与业务规则，封装 JSON 文件读写</w:t>
            </w:r>
          </w:p>
        </w:tc>
      </w:tr>
      <w:tr w14:paraId="394D4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57743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View</w:t>
            </w:r>
          </w:p>
        </w:tc>
        <w:tc>
          <w:tcPr>
            <w:tcW w:w="2880" w:type="dxa"/>
          </w:tcPr>
          <w:p w14:paraId="4E0E1CA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views.py</w:t>
            </w:r>
          </w:p>
        </w:tc>
        <w:tc>
          <w:tcPr>
            <w:tcW w:w="2880" w:type="dxa"/>
          </w:tcPr>
          <w:p w14:paraId="0DFE89F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负责 Tkinter GUI 布局与呈现，不含业务逻辑</w:t>
            </w:r>
          </w:p>
        </w:tc>
      </w:tr>
      <w:tr w14:paraId="39CF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A6B51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Controller</w:t>
            </w:r>
          </w:p>
        </w:tc>
        <w:tc>
          <w:tcPr>
            <w:tcW w:w="2880" w:type="dxa"/>
          </w:tcPr>
          <w:p w14:paraId="7B9D0CE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controllers.py</w:t>
            </w:r>
          </w:p>
        </w:tc>
        <w:tc>
          <w:tcPr>
            <w:tcW w:w="2880" w:type="dxa"/>
          </w:tcPr>
          <w:p w14:paraId="1094E6C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作为 Model 和 View 的桥梁，调度处理用户请求</w:t>
            </w:r>
          </w:p>
        </w:tc>
      </w:tr>
    </w:tbl>
    <w:p w14:paraId="6D596FC3">
      <w:pPr>
        <w:pStyle w:val="4"/>
        <w:rPr>
          <w:color w:val="auto"/>
        </w:rPr>
      </w:pPr>
      <w:r>
        <w:rPr>
          <w:color w:val="auto"/>
        </w:rPr>
        <w:t>7.2 系统时序图</w:t>
      </w:r>
    </w:p>
    <w:p w14:paraId="2FE5913C">
      <w:pPr>
        <w:rPr>
          <w:color w:val="auto"/>
        </w:rPr>
      </w:pPr>
      <w:r>
        <w:rPr>
          <w:b/>
          <w:color w:val="auto"/>
        </w:rPr>
        <w:t>取款业务时序图：</w:t>
      </w:r>
    </w:p>
    <w:p w14:paraId="2D2902A0">
      <w:pPr>
        <w:rPr>
          <w:b/>
          <w:color w:val="auto"/>
        </w:rPr>
      </w:pPr>
      <w:r>
        <w:rPr>
          <w:b/>
          <w:color w:val="auto"/>
        </w:rPr>
        <w:drawing>
          <wp:inline distT="0" distB="0" distL="114300" distR="114300">
            <wp:extent cx="4533265" cy="3092450"/>
            <wp:effectExtent l="0" t="0" r="635" b="6350"/>
            <wp:docPr id="12" name="图片 12" descr="changepwd_se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hangepwd_se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26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5970">
      <w:pPr>
        <w:rPr>
          <w:color w:val="auto"/>
        </w:rPr>
      </w:pPr>
      <w:r>
        <w:rPr>
          <w:b/>
          <w:color w:val="auto"/>
        </w:rPr>
        <w:t>修改密码时序图：</w:t>
      </w:r>
    </w:p>
    <w:p w14:paraId="218CCAD7">
      <w:pPr>
        <w:pStyle w:val="4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4495" cy="3741420"/>
            <wp:effectExtent l="0" t="0" r="1905" b="5080"/>
            <wp:docPr id="11" name="图片 11" descr="changepwd_se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hangepwd_se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7.3 逻辑分层</w:t>
      </w:r>
    </w:p>
    <w:p w14:paraId="05B24B89">
      <w:pPr>
        <w:pStyle w:val="3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0050" cy="513715"/>
            <wp:effectExtent l="0" t="0" r="6350" b="6985"/>
            <wp:docPr id="10" name="图片 10" descr="data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ataflow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8. 详细设计</w:t>
      </w:r>
    </w:p>
    <w:p w14:paraId="780924E1">
      <w:pPr>
        <w:pStyle w:val="4"/>
        <w:rPr>
          <w:color w:val="auto"/>
        </w:rPr>
      </w:pPr>
      <w:r>
        <w:rPr>
          <w:color w:val="auto"/>
        </w:rPr>
        <w:t>8.1 类图</w:t>
      </w:r>
    </w:p>
    <w:p w14:paraId="235CBFAC">
      <w:pPr>
        <w:pStyle w:val="4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902200" cy="6819900"/>
            <wp:effectExtent l="0" t="0" r="0" b="0"/>
            <wp:docPr id="8" name="图片 8" descr="class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lass_diagr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B268">
      <w:pPr>
        <w:pStyle w:val="4"/>
        <w:rPr>
          <w:color w:val="auto"/>
        </w:rPr>
      </w:pPr>
      <w:r>
        <w:rPr>
          <w:color w:val="auto"/>
        </w:rPr>
        <w:t>8.2 交互图</w:t>
      </w:r>
    </w:p>
    <w:p w14:paraId="59902D49">
      <w:pPr>
        <w:rPr>
          <w:color w:val="auto"/>
        </w:rPr>
      </w:pPr>
      <w:r>
        <w:rPr>
          <w:b/>
          <w:color w:val="auto"/>
        </w:rPr>
        <w:t>登录交互：</w:t>
      </w:r>
    </w:p>
    <w:p w14:paraId="3706739B">
      <w:pPr>
        <w:rPr>
          <w:color w:val="auto"/>
        </w:rPr>
      </w:pPr>
      <w:r>
        <w:rPr>
          <w:b/>
          <w:color w:val="auto"/>
        </w:rPr>
        <w:drawing>
          <wp:inline distT="0" distB="0" distL="114300" distR="114300">
            <wp:extent cx="5478145" cy="4447540"/>
            <wp:effectExtent l="0" t="0" r="8255" b="1016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auto"/>
        </w:rPr>
        <w:t>存款交互：</w:t>
      </w:r>
    </w:p>
    <w:p w14:paraId="79ADBB0C">
      <w:pPr>
        <w:pStyle w:val="4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5130" cy="3980815"/>
            <wp:effectExtent l="0" t="0" r="1270" b="698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8.3 UI 设计</w:t>
      </w:r>
    </w:p>
    <w:p w14:paraId="7F10394C">
      <w:pPr>
        <w:rPr>
          <w:color w:val="auto"/>
        </w:rPr>
      </w:pPr>
      <w:r>
        <w:rPr>
          <w:b/>
          <w:color w:val="auto"/>
        </w:rPr>
        <w:t>设计原则：</w:t>
      </w:r>
    </w:p>
    <w:p w14:paraId="5BE87C56">
      <w:pPr>
        <w:rPr>
          <w:color w:val="auto"/>
        </w:rPr>
      </w:pPr>
      <w:r>
        <w:rPr>
          <w:color w:val="auto"/>
        </w:rPr>
        <w:t>桌面版（Tkinter）：采用简洁的功能按钮布局，主窗口尺寸 520x500，不可缩放。每个功能对应独立的 Frame，通过 switch_frame 统一切换。按钮使用色彩区分（绿色登录、蓝色提交、橙色修改密码）。</w:t>
      </w:r>
    </w:p>
    <w:p w14:paraId="0C756A9A">
      <w:pPr>
        <w:rPr>
          <w:color w:val="auto"/>
        </w:rPr>
      </w:pPr>
      <w:r>
        <w:rPr>
          <w:color w:val="auto"/>
        </w:rPr>
        <w:t>Web 版：采用暗色奢华设计风格，毛玻璃卡片 + 金色点缀，Canvas 动态光晕背景，页面切换动画，响应式适配手机和桌面。</w:t>
      </w:r>
    </w:p>
    <w:p w14:paraId="0FDE5D54">
      <w:pPr>
        <w:rPr>
          <w:color w:val="auto"/>
        </w:rPr>
      </w:pPr>
      <w:r>
        <w:rPr>
          <w:b/>
          <w:color w:val="auto"/>
        </w:rPr>
        <w:t>界面列表：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CAC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11AD46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界面</w:t>
            </w:r>
          </w:p>
        </w:tc>
        <w:tc>
          <w:tcPr>
            <w:tcW w:w="2880" w:type="dxa"/>
          </w:tcPr>
          <w:p w14:paraId="4AC4CB4D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桌面版</w:t>
            </w:r>
          </w:p>
        </w:tc>
        <w:tc>
          <w:tcPr>
            <w:tcW w:w="2880" w:type="dxa"/>
          </w:tcPr>
          <w:p w14:paraId="48FD39BA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Web 版</w:t>
            </w:r>
          </w:p>
        </w:tc>
      </w:tr>
      <w:tr w14:paraId="6BED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13F47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登录</w:t>
            </w:r>
          </w:p>
        </w:tc>
        <w:tc>
          <w:tcPr>
            <w:tcW w:w="2880" w:type="dxa"/>
          </w:tcPr>
          <w:p w14:paraId="185EC9E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账号输入+密码输入+注册按钮</w:t>
            </w:r>
          </w:p>
        </w:tc>
        <w:tc>
          <w:tcPr>
            <w:tcW w:w="2880" w:type="dxa"/>
          </w:tcPr>
          <w:p w14:paraId="47C6068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居中卡片，AETHER 品牌标识，毛玻璃效果</w:t>
            </w:r>
          </w:p>
        </w:tc>
      </w:tr>
      <w:tr w14:paraId="4DFE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CEEFF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注册</w:t>
            </w:r>
          </w:p>
        </w:tc>
        <w:tc>
          <w:tcPr>
            <w:tcW w:w="2880" w:type="dxa"/>
          </w:tcPr>
          <w:p w14:paraId="44A1FBC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账号/密码/确认输入+注册/返回</w:t>
            </w:r>
          </w:p>
        </w:tc>
        <w:tc>
          <w:tcPr>
            <w:tcW w:w="2880" w:type="dxa"/>
          </w:tcPr>
          <w:p w14:paraId="1B382FA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三步表单，注册成功自动登录</w:t>
            </w:r>
          </w:p>
        </w:tc>
      </w:tr>
      <w:tr w14:paraId="32345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68C04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主菜单</w:t>
            </w:r>
          </w:p>
        </w:tc>
        <w:tc>
          <w:tcPr>
            <w:tcW w:w="2880" w:type="dxa"/>
          </w:tcPr>
          <w:p w14:paraId="0F8B401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6个功能按钮网格+语言/退出</w:t>
            </w:r>
          </w:p>
        </w:tc>
        <w:tc>
          <w:tcPr>
            <w:tcW w:w="2880" w:type="dxa"/>
          </w:tcPr>
          <w:p w14:paraId="3B6960B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2x3 网格+底部语言切换/退出按钮</w:t>
            </w:r>
          </w:p>
        </w:tc>
      </w:tr>
      <w:tr w14:paraId="2B772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B4EE2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余额查询</w:t>
            </w:r>
          </w:p>
        </w:tc>
        <w:tc>
          <w:tcPr>
            <w:tcW w:w="2880" w:type="dxa"/>
          </w:tcPr>
          <w:p w14:paraId="0A35F63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大字体余额显示+返回按钮</w:t>
            </w:r>
          </w:p>
        </w:tc>
        <w:tc>
          <w:tcPr>
            <w:tcW w:w="2880" w:type="dxa"/>
          </w:tcPr>
          <w:p w14:paraId="761D762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金色衬线字体大号余额+装饰线条</w:t>
            </w:r>
          </w:p>
        </w:tc>
      </w:tr>
      <w:tr w14:paraId="593B6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21E66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存款/取款</w:t>
            </w:r>
          </w:p>
        </w:tc>
        <w:tc>
          <w:tcPr>
            <w:tcW w:w="2880" w:type="dxa"/>
          </w:tcPr>
          <w:p w14:paraId="01699CB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金额输入框+提交/返回按钮</w:t>
            </w:r>
          </w:p>
        </w:tc>
        <w:tc>
          <w:tcPr>
            <w:tcW w:w="2880" w:type="dxa"/>
          </w:tcPr>
          <w:p w14:paraId="461CEC6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居中输入框+确认/返回按钮</w:t>
            </w:r>
          </w:p>
        </w:tc>
      </w:tr>
      <w:tr w14:paraId="3136F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E5976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转账</w:t>
            </w:r>
          </w:p>
        </w:tc>
        <w:tc>
          <w:tcPr>
            <w:tcW w:w="2880" w:type="dxa"/>
          </w:tcPr>
          <w:p w14:paraId="1286D1E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目标账号+金额输入+确认/返回</w:t>
            </w:r>
          </w:p>
        </w:tc>
        <w:tc>
          <w:tcPr>
            <w:tcW w:w="2880" w:type="dxa"/>
          </w:tcPr>
          <w:p w14:paraId="490CCA1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双输入表单+转账限额提示</w:t>
            </w:r>
          </w:p>
        </w:tc>
      </w:tr>
      <w:tr w14:paraId="76526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BB6DF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交易记录</w:t>
            </w:r>
          </w:p>
        </w:tc>
        <w:tc>
          <w:tcPr>
            <w:tcW w:w="2880" w:type="dxa"/>
          </w:tcPr>
          <w:p w14:paraId="1587F24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滚动文本框按时间倒序展示</w:t>
            </w:r>
          </w:p>
        </w:tc>
        <w:tc>
          <w:tcPr>
            <w:tcW w:w="2880" w:type="dxa"/>
          </w:tcPr>
          <w:p w14:paraId="442CF29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滚动区域，时间/类型/金额/余额列示</w:t>
            </w:r>
          </w:p>
        </w:tc>
      </w:tr>
      <w:tr w14:paraId="23970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9CD0F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修改密码</w:t>
            </w:r>
          </w:p>
        </w:tc>
        <w:tc>
          <w:tcPr>
            <w:tcW w:w="2880" w:type="dxa"/>
          </w:tcPr>
          <w:p w14:paraId="2A41AFB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三个密码输入框+确认/返回按钮</w:t>
            </w:r>
          </w:p>
        </w:tc>
        <w:tc>
          <w:tcPr>
            <w:tcW w:w="2880" w:type="dxa"/>
          </w:tcPr>
          <w:p w14:paraId="5F2D416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三段式表单+安全中心标识</w:t>
            </w:r>
          </w:p>
        </w:tc>
      </w:tr>
    </w:tbl>
    <w:p w14:paraId="2A9BF195">
      <w:pPr>
        <w:pStyle w:val="4"/>
        <w:rPr>
          <w:color w:val="auto"/>
        </w:rPr>
      </w:pPr>
      <w:r>
        <w:rPr>
          <w:color w:val="auto"/>
        </w:rPr>
        <w:t>8.4 数据设计</w:t>
      </w:r>
    </w:p>
    <w:p w14:paraId="5AED20CA">
      <w:pPr>
        <w:rPr>
          <w:color w:val="auto"/>
        </w:rPr>
      </w:pPr>
      <w:r>
        <w:rPr>
          <w:b/>
          <w:color w:val="auto"/>
        </w:rPr>
        <w:t>数据结构（JSON 格式）：</w:t>
      </w:r>
    </w:p>
    <w:p w14:paraId="4DC1CC47">
      <w:pPr>
        <w:rPr>
          <w:color w:val="auto"/>
        </w:rPr>
      </w:pPr>
      <w:r>
        <w:rPr>
          <w:color w:val="auto"/>
        </w:rPr>
        <w:t>users 数组存储多账户，每个账户含 account、password、balance、failed_attempts、locked_until 字段。</w:t>
      </w:r>
    </w:p>
    <w:p w14:paraId="7C6748D0">
      <w:pPr>
        <w:rPr>
          <w:color w:val="auto"/>
        </w:rPr>
      </w:pPr>
      <w:r>
        <w:rPr>
          <w:color w:val="auto"/>
        </w:rPr>
        <w:t>transactions 数组存储所有账户的交易日志，每条记录含 account、type、amount、target、balance_after、timestamp 字段。</w:t>
      </w:r>
    </w:p>
    <w:p w14:paraId="51C3723D">
      <w:pPr>
        <w:rPr>
          <w:color w:val="auto"/>
        </w:rPr>
      </w:pPr>
      <w:r>
        <w:rPr>
          <w:color w:val="auto"/>
        </w:rPr>
        <w:t>next_account 字段记录下一个自动分配账号的起点值。</w:t>
      </w:r>
    </w:p>
    <w:p w14:paraId="7198E2D3">
      <w:pPr>
        <w:rPr>
          <w:color w:val="auto"/>
        </w:rPr>
      </w:pPr>
      <w:r>
        <w:rPr>
          <w:color w:val="auto"/>
        </w:rPr>
        <w:t>自动迁移：检测到旧版单用户格式（含 account 字段）自动转换为新版多用户格式。</w:t>
      </w:r>
    </w:p>
    <w:p w14:paraId="796E0F7E">
      <w:pPr>
        <w:rPr>
          <w:color w:val="auto"/>
        </w:rPr>
      </w:pPr>
      <w:r>
        <w:rPr>
          <w:color w:val="auto"/>
        </w:rPr>
        <w:t>Python 版通过 json 库读写本地 data.json 文件；Web 版通过 localStorage 和 File System Access API 实现数据持久化。</w:t>
      </w:r>
    </w:p>
    <w:p w14:paraId="56E105C3">
      <w:pPr>
        <w:pStyle w:val="3"/>
        <w:rPr>
          <w:color w:val="auto"/>
        </w:rPr>
      </w:pPr>
      <w:r>
        <w:rPr>
          <w:color w:val="auto"/>
        </w:rPr>
        <w:t>9. 代码实现</w:t>
      </w:r>
    </w:p>
    <w:p w14:paraId="2B87D115">
      <w:pPr>
        <w:pStyle w:val="4"/>
        <w:rPr>
          <w:color w:val="auto"/>
        </w:rPr>
      </w:pPr>
      <w:r>
        <w:rPr>
          <w:color w:val="auto"/>
        </w:rPr>
        <w:t>9.1 系统流程图</w:t>
      </w:r>
    </w:p>
    <w:p w14:paraId="2065D18B">
      <w:pPr>
        <w:pStyle w:val="4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3225" cy="3359150"/>
            <wp:effectExtent l="0" t="0" r="3175" b="6350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9.2 核心代码解析</w:t>
      </w:r>
    </w:p>
    <w:p w14:paraId="2E982BB8">
      <w:pPr>
        <w:rPr>
          <w:color w:val="auto"/>
        </w:rPr>
      </w:pPr>
      <w:r>
        <w:rPr>
          <w:b/>
          <w:color w:val="auto"/>
        </w:rPr>
        <w:t>模型层（models.py）：</w:t>
      </w:r>
    </w:p>
    <w:p w14:paraId="02F9341F">
      <w:pPr>
        <w:rPr>
          <w:color w:val="auto"/>
        </w:rPr>
      </w:pPr>
      <w:r>
        <w:rPr>
          <w:color w:val="auto"/>
        </w:rPr>
        <w:t>ATMModel 类管理核心数据与业务规则。封装 data.json 的读写操作，所有业务判断在此完成。__init__ 方法初始化数据文件和默认账户。check_login 方法进行登录验证。withdraw 方法实现取款业务规则（金额&gt;0、100的倍数、单次≤5000、不可透支）。change_password 方法实现修改密码规则（旧密码必须正确、新密码长度≥6、不能是6位完全相同字符、两次输入必须一致）。transfer 方法实现转账业务（校验目标账户是否存在、不可转给自己、金额规则校验）。register 方法实现注册（账号≥4位、仅数字字母、密码≥6位）。设计亮点：所有业务规则集中在 Model 层实现，View 层完全不包含逻辑判断。</w:t>
      </w:r>
    </w:p>
    <w:p w14:paraId="4D3F2297">
      <w:pPr>
        <w:rPr>
          <w:color w:val="auto"/>
        </w:rPr>
      </w:pPr>
      <w:r>
        <w:rPr>
          <w:b/>
          <w:color w:val="auto"/>
        </w:rPr>
        <w:t>视图层（views.py）：</w:t>
      </w:r>
    </w:p>
    <w:p w14:paraId="2B19D524">
      <w:pPr>
        <w:rPr>
          <w:color w:val="auto"/>
        </w:rPr>
      </w:pPr>
      <w:r>
        <w:rPr>
          <w:color w:val="auto"/>
        </w:rPr>
        <w:t>ATMView 类继承 tk.Tk，仅负责展示和事件转发。__init__ 设置窗口标题和尺寸。switch_frame 方法实现统一界面切换：销毁当前 Frame，创建新的 Frame 并显示。每个界面对应一个 Frame 子类（LoginFrame、MenuFrame、BalanceFrame、ActionFrame、TransferFrame、HistoryFrame、ChangePwdFrame、RegisterFrame）。设计亮点：switch_frame 实现统一界面切换，View 层不包含任何业务逻辑判断。</w:t>
      </w:r>
    </w:p>
    <w:p w14:paraId="7CD2D0CE">
      <w:pPr>
        <w:rPr>
          <w:color w:val="auto"/>
        </w:rPr>
      </w:pPr>
      <w:r>
        <w:rPr>
          <w:b/>
          <w:color w:val="auto"/>
        </w:rPr>
        <w:t>控制层（controllers.py）：</w:t>
      </w:r>
    </w:p>
    <w:p w14:paraId="517EE5DB">
      <w:pPr>
        <w:rPr>
          <w:color w:val="auto"/>
        </w:rPr>
      </w:pPr>
      <w:r>
        <w:rPr>
          <w:color w:val="auto"/>
        </w:rPr>
        <w:t>ATMController 类作为 Model 和 View 的桥梁。接收 View 的用户请求 → 调用 Model 处理 → 指示 View 更新。__init__ 接收 model 和 view 引用，初始化显示登录界面。login 方法验证账号密码，处理锁定逻辑。handle_deposit 和 handle_withdraw 解析输入字符串，调用 Model 方法，反馈结果。handle_change_pwd 校验非空和一致性，调用 Model 方法。handle_transfer 和 handle_register 类似结构。toggle_language 切换中英文并刷新界面。设计亮点：Controller 接收字符串输入，进行格式解析后调用 Model 的业务方法，处理结果决定 View 如何呈现。</w:t>
      </w:r>
    </w:p>
    <w:p w14:paraId="49CAEC5A">
      <w:pPr>
        <w:rPr>
          <w:color w:val="auto"/>
        </w:rPr>
      </w:pPr>
      <w:r>
        <w:rPr>
          <w:b/>
          <w:color w:val="auto"/>
        </w:rPr>
        <w:t>Web 前端版（index.html）：</w:t>
      </w:r>
    </w:p>
    <w:p w14:paraId="3AB2AE76">
      <w:pPr>
        <w:rPr>
          <w:color w:val="auto"/>
        </w:rPr>
      </w:pPr>
      <w:r>
        <w:rPr>
          <w:color w:val="auto"/>
        </w:rPr>
        <w:t>Web 版沿用同样的 MVC 架构，使用 JavaScript 实现。Model 封装通过 data 全局变量和 loadData/saveData 方法管理数据。View 通过 showScreen 方法切换界面显示。Controller 通过事件监听器处理用户交互（登录、存款、取款、转账、修改密码等）。设计亮点：Web 版同时支持 data.json 直读（File System Access API）、HTTP API 服务器和 localStorage 三层数据同步，双端可共享同一份 data.json。</w:t>
      </w:r>
    </w:p>
    <w:p w14:paraId="39D13886">
      <w:pPr>
        <w:rPr>
          <w:color w:val="auto"/>
        </w:rPr>
      </w:pPr>
      <w:r>
        <w:rPr>
          <w:b/>
          <w:color w:val="auto"/>
        </w:rPr>
        <w:t>多语言切换（lang.py）：</w:t>
      </w:r>
    </w:p>
    <w:p w14:paraId="21AED31E">
      <w:pPr>
        <w:rPr>
          <w:color w:val="auto"/>
        </w:rPr>
      </w:pPr>
      <w:r>
        <w:rPr>
          <w:color w:val="auto"/>
        </w:rPr>
        <w:t>使用 STRINGS 字典集中管理所有界面文案，支持中文和英文两种语言。Controller 通过 tr() 函数动态获取翻译文本。切换语言时重绘当前 Frame，实现即时中英文切换。Python 和 Web 版共用相同的字符串字典设计模式。</w:t>
      </w:r>
    </w:p>
    <w:p w14:paraId="337E6358">
      <w:pPr>
        <w:rPr>
          <w:color w:val="auto"/>
        </w:rPr>
      </w:pPr>
      <w:r>
        <w:rPr>
          <w:b/>
          <w:color w:val="auto"/>
        </w:rPr>
        <w:t>登录锁定机制：</w:t>
      </w:r>
    </w:p>
    <w:p w14:paraId="6E69BD0E">
      <w:pPr>
        <w:rPr>
          <w:color w:val="auto"/>
        </w:rPr>
      </w:pPr>
      <w:r>
        <w:rPr>
          <w:color w:val="auto"/>
        </w:rPr>
        <w:t>使用 time.time() 时间戳记录锁定截止时刻，每次登录前检查是否已过锁定期。3 次错误自动锁定 3 分钟，有效防止暴力破解。登录成功自动清除失败计数和锁定状态。</w:t>
      </w:r>
    </w:p>
    <w:p w14:paraId="6523894A">
      <w:pPr>
        <w:rPr>
          <w:color w:val="auto"/>
        </w:rPr>
      </w:pPr>
      <w:r>
        <w:rPr>
          <w:b/>
          <w:color w:val="auto"/>
        </w:rPr>
        <w:t>数据持久化：</w:t>
      </w:r>
    </w:p>
    <w:p w14:paraId="7D96680E">
      <w:pPr>
        <w:rPr>
          <w:color w:val="auto"/>
        </w:rPr>
      </w:pPr>
      <w:r>
        <w:rPr>
          <w:color w:val="auto"/>
        </w:rPr>
        <w:t>Python 版使用 json 库读写 data.json 文件，每次数据变更立即写盘保证数据安全。Web 版使用三层回退策略：优先通过 File System Access API 直接读写 data.json，其次通过 HTTP API 同步，最终回退到浏览器 localStorage。支持旧版单用户格式自动迁移到新版多用户格式。</w:t>
      </w:r>
    </w:p>
    <w:p w14:paraId="079381C8">
      <w:pPr>
        <w:pStyle w:val="3"/>
        <w:rPr>
          <w:color w:val="auto"/>
        </w:rPr>
      </w:pPr>
      <w:r>
        <w:rPr>
          <w:color w:val="auto"/>
        </w:rPr>
        <w:t>10. 测试</w:t>
      </w:r>
    </w:p>
    <w:p w14:paraId="2ED7EFF2">
      <w:pPr>
        <w:pStyle w:val="4"/>
        <w:rPr>
          <w:color w:val="auto"/>
        </w:rPr>
      </w:pPr>
      <w:r>
        <w:rPr>
          <w:color w:val="auto"/>
        </w:rPr>
        <w:t>10.1 测试环境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243B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C8FA2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项目</w:t>
            </w:r>
          </w:p>
        </w:tc>
        <w:tc>
          <w:tcPr>
            <w:tcW w:w="4320" w:type="dxa"/>
          </w:tcPr>
          <w:p w14:paraId="6DE2E18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配置</w:t>
            </w:r>
          </w:p>
        </w:tc>
      </w:tr>
      <w:tr w14:paraId="514EC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CFE11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操作系统</w:t>
            </w:r>
          </w:p>
        </w:tc>
        <w:tc>
          <w:tcPr>
            <w:tcW w:w="4320" w:type="dxa"/>
          </w:tcPr>
          <w:p w14:paraId="3734001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Ubuntu 22.04 / Windows 11</w:t>
            </w:r>
          </w:p>
        </w:tc>
      </w:tr>
      <w:tr w14:paraId="5BE5C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D6425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Python 版本</w:t>
            </w:r>
          </w:p>
        </w:tc>
        <w:tc>
          <w:tcPr>
            <w:tcW w:w="4320" w:type="dxa"/>
          </w:tcPr>
          <w:p w14:paraId="6DD6EB2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3.10+</w:t>
            </w:r>
          </w:p>
        </w:tc>
      </w:tr>
      <w:tr w14:paraId="0BAB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35F12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硬件</w:t>
            </w:r>
          </w:p>
        </w:tc>
        <w:tc>
          <w:tcPr>
            <w:tcW w:w="4320" w:type="dxa"/>
          </w:tcPr>
          <w:p w14:paraId="27C8D2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x86_64 架构</w:t>
            </w:r>
          </w:p>
        </w:tc>
      </w:tr>
      <w:tr w14:paraId="14A2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3D8C5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浏览器（Web 版）</w:t>
            </w:r>
          </w:p>
        </w:tc>
        <w:tc>
          <w:tcPr>
            <w:tcW w:w="4320" w:type="dxa"/>
          </w:tcPr>
          <w:p w14:paraId="3881E31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Chrome 120+ / Edge 120+</w:t>
            </w:r>
          </w:p>
        </w:tc>
      </w:tr>
    </w:tbl>
    <w:p w14:paraId="514DF19F">
      <w:pPr>
        <w:pStyle w:val="4"/>
        <w:rPr>
          <w:color w:val="auto"/>
        </w:rPr>
      </w:pPr>
      <w:r>
        <w:rPr>
          <w:color w:val="auto"/>
        </w:rPr>
        <w:t>10.2 测试用例</w:t>
      </w:r>
    </w:p>
    <w:p w14:paraId="41FDCCF6">
      <w:pPr>
        <w:rPr>
          <w:color w:val="auto"/>
        </w:rPr>
      </w:pPr>
      <w:r>
        <w:rPr>
          <w:b/>
          <w:color w:val="auto"/>
        </w:rPr>
        <w:t>登录功能测试：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08BD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752E3B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编号</w:t>
            </w:r>
          </w:p>
        </w:tc>
        <w:tc>
          <w:tcPr>
            <w:tcW w:w="1728" w:type="dxa"/>
          </w:tcPr>
          <w:p w14:paraId="28DC81F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测试用例</w:t>
            </w:r>
          </w:p>
        </w:tc>
        <w:tc>
          <w:tcPr>
            <w:tcW w:w="1728" w:type="dxa"/>
          </w:tcPr>
          <w:p w14:paraId="31C5790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输入</w:t>
            </w:r>
          </w:p>
        </w:tc>
        <w:tc>
          <w:tcPr>
            <w:tcW w:w="1728" w:type="dxa"/>
          </w:tcPr>
          <w:p w14:paraId="1F10BBB6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预期结果</w:t>
            </w:r>
          </w:p>
        </w:tc>
        <w:tc>
          <w:tcPr>
            <w:tcW w:w="1728" w:type="dxa"/>
          </w:tcPr>
          <w:p w14:paraId="588D3316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实际结果</w:t>
            </w:r>
          </w:p>
        </w:tc>
      </w:tr>
      <w:tr w14:paraId="35D7E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E8FD5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TC01</w:t>
            </w:r>
          </w:p>
        </w:tc>
        <w:tc>
          <w:tcPr>
            <w:tcW w:w="1728" w:type="dxa"/>
          </w:tcPr>
          <w:p w14:paraId="5B2779D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正确登录</w:t>
            </w:r>
          </w:p>
        </w:tc>
        <w:tc>
          <w:tcPr>
            <w:tcW w:w="1728" w:type="dxa"/>
          </w:tcPr>
          <w:p w14:paraId="2F28AAA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账号:123456,密码:123456</w:t>
            </w:r>
          </w:p>
        </w:tc>
        <w:tc>
          <w:tcPr>
            <w:tcW w:w="1728" w:type="dxa"/>
          </w:tcPr>
          <w:p w14:paraId="02514FB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成功进入主菜单</w:t>
            </w:r>
          </w:p>
        </w:tc>
        <w:tc>
          <w:tcPr>
            <w:tcW w:w="1728" w:type="dxa"/>
          </w:tcPr>
          <w:p w14:paraId="4A5C8E3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0576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352E1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TC02</w:t>
            </w:r>
          </w:p>
        </w:tc>
        <w:tc>
          <w:tcPr>
            <w:tcW w:w="1728" w:type="dxa"/>
          </w:tcPr>
          <w:p w14:paraId="50DF969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错误账号</w:t>
            </w:r>
          </w:p>
        </w:tc>
        <w:tc>
          <w:tcPr>
            <w:tcW w:w="1728" w:type="dxa"/>
          </w:tcPr>
          <w:p w14:paraId="7A9FEDE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账号:000000,密码:123456</w:t>
            </w:r>
          </w:p>
        </w:tc>
        <w:tc>
          <w:tcPr>
            <w:tcW w:w="1728" w:type="dxa"/>
          </w:tcPr>
          <w:p w14:paraId="47B28FD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提示账号或密码不正确</w:t>
            </w:r>
          </w:p>
        </w:tc>
        <w:tc>
          <w:tcPr>
            <w:tcW w:w="1728" w:type="dxa"/>
          </w:tcPr>
          <w:p w14:paraId="5880FDE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7DE62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240AB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TC03</w:t>
            </w:r>
          </w:p>
        </w:tc>
        <w:tc>
          <w:tcPr>
            <w:tcW w:w="1728" w:type="dxa"/>
          </w:tcPr>
          <w:p w14:paraId="7A16656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错误密码</w:t>
            </w:r>
          </w:p>
        </w:tc>
        <w:tc>
          <w:tcPr>
            <w:tcW w:w="1728" w:type="dxa"/>
          </w:tcPr>
          <w:p w14:paraId="23EDF2C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账号:123456,密码:000000</w:t>
            </w:r>
          </w:p>
        </w:tc>
        <w:tc>
          <w:tcPr>
            <w:tcW w:w="1728" w:type="dxa"/>
          </w:tcPr>
          <w:p w14:paraId="3C6A364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提示账号或密码不正确</w:t>
            </w:r>
          </w:p>
        </w:tc>
        <w:tc>
          <w:tcPr>
            <w:tcW w:w="1728" w:type="dxa"/>
          </w:tcPr>
          <w:p w14:paraId="6DA9839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501F8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B7A80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TC04</w:t>
            </w:r>
          </w:p>
        </w:tc>
        <w:tc>
          <w:tcPr>
            <w:tcW w:w="1728" w:type="dxa"/>
          </w:tcPr>
          <w:p w14:paraId="2602923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空输入</w:t>
            </w:r>
          </w:p>
        </w:tc>
        <w:tc>
          <w:tcPr>
            <w:tcW w:w="1728" w:type="dxa"/>
          </w:tcPr>
          <w:p w14:paraId="16C09BA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账号:(空),密码:(空)</w:t>
            </w:r>
          </w:p>
        </w:tc>
        <w:tc>
          <w:tcPr>
            <w:tcW w:w="1728" w:type="dxa"/>
          </w:tcPr>
          <w:p w14:paraId="1DD35BC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提示请输入账号和密码</w:t>
            </w:r>
          </w:p>
        </w:tc>
        <w:tc>
          <w:tcPr>
            <w:tcW w:w="1728" w:type="dxa"/>
          </w:tcPr>
          <w:p w14:paraId="6649095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</w:tbl>
    <w:p w14:paraId="36802F7D">
      <w:pPr>
        <w:rPr>
          <w:color w:val="auto"/>
        </w:rPr>
      </w:pPr>
      <w:r>
        <w:rPr>
          <w:b/>
          <w:color w:val="auto"/>
        </w:rPr>
        <w:t>取款功能测试：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411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59ECB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编号</w:t>
            </w:r>
          </w:p>
        </w:tc>
        <w:tc>
          <w:tcPr>
            <w:tcW w:w="1728" w:type="dxa"/>
          </w:tcPr>
          <w:p w14:paraId="5C6D7DA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测试用例</w:t>
            </w:r>
          </w:p>
        </w:tc>
        <w:tc>
          <w:tcPr>
            <w:tcW w:w="1728" w:type="dxa"/>
          </w:tcPr>
          <w:p w14:paraId="1A224C3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输入</w:t>
            </w:r>
          </w:p>
        </w:tc>
        <w:tc>
          <w:tcPr>
            <w:tcW w:w="1728" w:type="dxa"/>
          </w:tcPr>
          <w:p w14:paraId="53F217A6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预期结果</w:t>
            </w:r>
          </w:p>
        </w:tc>
        <w:tc>
          <w:tcPr>
            <w:tcW w:w="1728" w:type="dxa"/>
          </w:tcPr>
          <w:p w14:paraId="158366E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实际结果</w:t>
            </w:r>
          </w:p>
        </w:tc>
      </w:tr>
      <w:tr w14:paraId="3F2DC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C775A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TC05</w:t>
            </w:r>
          </w:p>
        </w:tc>
        <w:tc>
          <w:tcPr>
            <w:tcW w:w="1728" w:type="dxa"/>
          </w:tcPr>
          <w:p w14:paraId="580154A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合法取款</w:t>
            </w:r>
          </w:p>
        </w:tc>
        <w:tc>
          <w:tcPr>
            <w:tcW w:w="1728" w:type="dxa"/>
          </w:tcPr>
          <w:p w14:paraId="1B1A069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金额:1000</w:t>
            </w:r>
          </w:p>
        </w:tc>
        <w:tc>
          <w:tcPr>
            <w:tcW w:w="1728" w:type="dxa"/>
          </w:tcPr>
          <w:p w14:paraId="051B527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成功扣减余额</w:t>
            </w:r>
          </w:p>
        </w:tc>
        <w:tc>
          <w:tcPr>
            <w:tcW w:w="1728" w:type="dxa"/>
          </w:tcPr>
          <w:p w14:paraId="7B55462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42C63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FAC55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TC06</w:t>
            </w:r>
          </w:p>
        </w:tc>
        <w:tc>
          <w:tcPr>
            <w:tcW w:w="1728" w:type="dxa"/>
          </w:tcPr>
          <w:p w14:paraId="3F6193F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非100倍数</w:t>
            </w:r>
          </w:p>
        </w:tc>
        <w:tc>
          <w:tcPr>
            <w:tcW w:w="1728" w:type="dxa"/>
          </w:tcPr>
          <w:p w14:paraId="28CBD85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金额:250</w:t>
            </w:r>
          </w:p>
        </w:tc>
        <w:tc>
          <w:tcPr>
            <w:tcW w:w="1728" w:type="dxa"/>
          </w:tcPr>
          <w:p w14:paraId="2361D72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提示必须是100的倍数</w:t>
            </w:r>
          </w:p>
        </w:tc>
        <w:tc>
          <w:tcPr>
            <w:tcW w:w="1728" w:type="dxa"/>
          </w:tcPr>
          <w:p w14:paraId="0A4C36A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579A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44C53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TC07</w:t>
            </w:r>
          </w:p>
        </w:tc>
        <w:tc>
          <w:tcPr>
            <w:tcW w:w="1728" w:type="dxa"/>
          </w:tcPr>
          <w:p w14:paraId="551410B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超过5000</w:t>
            </w:r>
          </w:p>
        </w:tc>
        <w:tc>
          <w:tcPr>
            <w:tcW w:w="1728" w:type="dxa"/>
          </w:tcPr>
          <w:p w14:paraId="26500D8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金额:6000</w:t>
            </w:r>
          </w:p>
        </w:tc>
        <w:tc>
          <w:tcPr>
            <w:tcW w:w="1728" w:type="dxa"/>
          </w:tcPr>
          <w:p w14:paraId="0D73578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提示不能超过5000元</w:t>
            </w:r>
          </w:p>
        </w:tc>
        <w:tc>
          <w:tcPr>
            <w:tcW w:w="1728" w:type="dxa"/>
          </w:tcPr>
          <w:p w14:paraId="4C3066D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7A59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E8DC4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TC08</w:t>
            </w:r>
          </w:p>
        </w:tc>
        <w:tc>
          <w:tcPr>
            <w:tcW w:w="1728" w:type="dxa"/>
          </w:tcPr>
          <w:p w14:paraId="4A2C6AA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余额不足</w:t>
            </w:r>
          </w:p>
        </w:tc>
        <w:tc>
          <w:tcPr>
            <w:tcW w:w="1728" w:type="dxa"/>
          </w:tcPr>
          <w:p w14:paraId="1CD8A76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余额100时取200</w:t>
            </w:r>
          </w:p>
        </w:tc>
        <w:tc>
          <w:tcPr>
            <w:tcW w:w="1728" w:type="dxa"/>
          </w:tcPr>
          <w:p w14:paraId="09EEE79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提示余额不足</w:t>
            </w:r>
          </w:p>
        </w:tc>
        <w:tc>
          <w:tcPr>
            <w:tcW w:w="1728" w:type="dxa"/>
          </w:tcPr>
          <w:p w14:paraId="024B403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1A43D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859A6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TC09</w:t>
            </w:r>
          </w:p>
        </w:tc>
        <w:tc>
          <w:tcPr>
            <w:tcW w:w="1728" w:type="dxa"/>
          </w:tcPr>
          <w:p w14:paraId="7AD097D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负数取款</w:t>
            </w:r>
          </w:p>
        </w:tc>
        <w:tc>
          <w:tcPr>
            <w:tcW w:w="1728" w:type="dxa"/>
          </w:tcPr>
          <w:p w14:paraId="22771F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金额:-100</w:t>
            </w:r>
          </w:p>
        </w:tc>
        <w:tc>
          <w:tcPr>
            <w:tcW w:w="1728" w:type="dxa"/>
          </w:tcPr>
          <w:p w14:paraId="6DEF4F3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提示金额无效</w:t>
            </w:r>
          </w:p>
        </w:tc>
        <w:tc>
          <w:tcPr>
            <w:tcW w:w="1728" w:type="dxa"/>
          </w:tcPr>
          <w:p w14:paraId="1015CA5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</w:tbl>
    <w:p w14:paraId="06B2B5FA">
      <w:pPr>
        <w:rPr>
          <w:color w:val="auto"/>
        </w:rPr>
      </w:pPr>
      <w:r>
        <w:rPr>
          <w:b/>
          <w:color w:val="auto"/>
        </w:rPr>
        <w:t>存款功能测试：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61A9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C01C0E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编号</w:t>
            </w:r>
          </w:p>
        </w:tc>
        <w:tc>
          <w:tcPr>
            <w:tcW w:w="1728" w:type="dxa"/>
          </w:tcPr>
          <w:p w14:paraId="1AABDEE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测试用例</w:t>
            </w:r>
          </w:p>
        </w:tc>
        <w:tc>
          <w:tcPr>
            <w:tcW w:w="1728" w:type="dxa"/>
          </w:tcPr>
          <w:p w14:paraId="237EC830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输入</w:t>
            </w:r>
          </w:p>
        </w:tc>
        <w:tc>
          <w:tcPr>
            <w:tcW w:w="1728" w:type="dxa"/>
          </w:tcPr>
          <w:p w14:paraId="4F206C17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预期结果</w:t>
            </w:r>
          </w:p>
        </w:tc>
        <w:tc>
          <w:tcPr>
            <w:tcW w:w="1728" w:type="dxa"/>
          </w:tcPr>
          <w:p w14:paraId="3A55755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实际结果</w:t>
            </w:r>
          </w:p>
        </w:tc>
      </w:tr>
      <w:tr w14:paraId="7B53C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B7113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TC10</w:t>
            </w:r>
          </w:p>
        </w:tc>
        <w:tc>
          <w:tcPr>
            <w:tcW w:w="1728" w:type="dxa"/>
          </w:tcPr>
          <w:p w14:paraId="6C599BD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合法存款</w:t>
            </w:r>
          </w:p>
        </w:tc>
        <w:tc>
          <w:tcPr>
            <w:tcW w:w="1728" w:type="dxa"/>
          </w:tcPr>
          <w:p w14:paraId="43460FD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金额:2000</w:t>
            </w:r>
          </w:p>
        </w:tc>
        <w:tc>
          <w:tcPr>
            <w:tcW w:w="1728" w:type="dxa"/>
          </w:tcPr>
          <w:p w14:paraId="07B842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成功增加余额</w:t>
            </w:r>
          </w:p>
        </w:tc>
        <w:tc>
          <w:tcPr>
            <w:tcW w:w="1728" w:type="dxa"/>
          </w:tcPr>
          <w:p w14:paraId="0F6F264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18792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AF8F7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TC11</w:t>
            </w:r>
          </w:p>
        </w:tc>
        <w:tc>
          <w:tcPr>
            <w:tcW w:w="1728" w:type="dxa"/>
          </w:tcPr>
          <w:p w14:paraId="2BF2CB6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负数存款</w:t>
            </w:r>
          </w:p>
        </w:tc>
        <w:tc>
          <w:tcPr>
            <w:tcW w:w="1728" w:type="dxa"/>
          </w:tcPr>
          <w:p w14:paraId="33028BA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金额:-500</w:t>
            </w:r>
          </w:p>
        </w:tc>
        <w:tc>
          <w:tcPr>
            <w:tcW w:w="1728" w:type="dxa"/>
          </w:tcPr>
          <w:p w14:paraId="200C7B6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提示必须大于0</w:t>
            </w:r>
          </w:p>
        </w:tc>
        <w:tc>
          <w:tcPr>
            <w:tcW w:w="1728" w:type="dxa"/>
          </w:tcPr>
          <w:p w14:paraId="29ED2B2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204B5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444BE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TC12</w:t>
            </w:r>
          </w:p>
        </w:tc>
        <w:tc>
          <w:tcPr>
            <w:tcW w:w="1728" w:type="dxa"/>
          </w:tcPr>
          <w:p w14:paraId="05B4ADD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零元存款</w:t>
            </w:r>
          </w:p>
        </w:tc>
        <w:tc>
          <w:tcPr>
            <w:tcW w:w="1728" w:type="dxa"/>
          </w:tcPr>
          <w:p w14:paraId="55D090C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金额:0</w:t>
            </w:r>
          </w:p>
        </w:tc>
        <w:tc>
          <w:tcPr>
            <w:tcW w:w="1728" w:type="dxa"/>
          </w:tcPr>
          <w:p w14:paraId="40EE3B7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提示必须大于0</w:t>
            </w:r>
          </w:p>
        </w:tc>
        <w:tc>
          <w:tcPr>
            <w:tcW w:w="1728" w:type="dxa"/>
          </w:tcPr>
          <w:p w14:paraId="5D55FB7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</w:tbl>
    <w:p w14:paraId="63F0862C">
      <w:pPr>
        <w:rPr>
          <w:color w:val="auto"/>
        </w:rPr>
      </w:pPr>
      <w:r>
        <w:rPr>
          <w:b/>
          <w:color w:val="auto"/>
        </w:rPr>
        <w:t>修改密码测试：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D549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70B9F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编号</w:t>
            </w:r>
          </w:p>
        </w:tc>
        <w:tc>
          <w:tcPr>
            <w:tcW w:w="1728" w:type="dxa"/>
          </w:tcPr>
          <w:p w14:paraId="4FC8F36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测试用例</w:t>
            </w:r>
          </w:p>
        </w:tc>
        <w:tc>
          <w:tcPr>
            <w:tcW w:w="1728" w:type="dxa"/>
          </w:tcPr>
          <w:p w14:paraId="1076B2D6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输入</w:t>
            </w:r>
          </w:p>
        </w:tc>
        <w:tc>
          <w:tcPr>
            <w:tcW w:w="1728" w:type="dxa"/>
          </w:tcPr>
          <w:p w14:paraId="0BED523B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预期结果</w:t>
            </w:r>
          </w:p>
        </w:tc>
        <w:tc>
          <w:tcPr>
            <w:tcW w:w="1728" w:type="dxa"/>
          </w:tcPr>
          <w:p w14:paraId="5980136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实际结果</w:t>
            </w:r>
          </w:p>
        </w:tc>
      </w:tr>
      <w:tr w14:paraId="4AC5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8F09B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TC13</w:t>
            </w:r>
          </w:p>
        </w:tc>
        <w:tc>
          <w:tcPr>
            <w:tcW w:w="1728" w:type="dxa"/>
          </w:tcPr>
          <w:p w14:paraId="50E795F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正常修改</w:t>
            </w:r>
          </w:p>
        </w:tc>
        <w:tc>
          <w:tcPr>
            <w:tcW w:w="1728" w:type="dxa"/>
          </w:tcPr>
          <w:p w14:paraId="628157C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旧:123456,新:abcdef,确认:abcdef</w:t>
            </w:r>
          </w:p>
        </w:tc>
        <w:tc>
          <w:tcPr>
            <w:tcW w:w="1728" w:type="dxa"/>
          </w:tcPr>
          <w:p w14:paraId="395E513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成功修改并重新登录</w:t>
            </w:r>
          </w:p>
        </w:tc>
        <w:tc>
          <w:tcPr>
            <w:tcW w:w="1728" w:type="dxa"/>
          </w:tcPr>
          <w:p w14:paraId="5DD7BD3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7AF13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24E7B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TC14</w:t>
            </w:r>
          </w:p>
        </w:tc>
        <w:tc>
          <w:tcPr>
            <w:tcW w:w="1728" w:type="dxa"/>
          </w:tcPr>
          <w:p w14:paraId="2B5F2FD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旧密码错误</w:t>
            </w:r>
          </w:p>
        </w:tc>
        <w:tc>
          <w:tcPr>
            <w:tcW w:w="1728" w:type="dxa"/>
          </w:tcPr>
          <w:p w14:paraId="1351DC1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旧:000000,新:abcdef,确认:abcdef</w:t>
            </w:r>
          </w:p>
        </w:tc>
        <w:tc>
          <w:tcPr>
            <w:tcW w:w="1728" w:type="dxa"/>
          </w:tcPr>
          <w:p w14:paraId="5E5D119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提示旧密码错误</w:t>
            </w:r>
          </w:p>
        </w:tc>
        <w:tc>
          <w:tcPr>
            <w:tcW w:w="1728" w:type="dxa"/>
          </w:tcPr>
          <w:p w14:paraId="509CB05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75093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5EB1D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TC15</w:t>
            </w:r>
          </w:p>
        </w:tc>
        <w:tc>
          <w:tcPr>
            <w:tcW w:w="1728" w:type="dxa"/>
          </w:tcPr>
          <w:p w14:paraId="49CF6A0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两次不一致</w:t>
            </w:r>
          </w:p>
        </w:tc>
        <w:tc>
          <w:tcPr>
            <w:tcW w:w="1728" w:type="dxa"/>
          </w:tcPr>
          <w:p w14:paraId="11C2848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旧:123456,新:abcdef,确认:abcdeg</w:t>
            </w:r>
          </w:p>
        </w:tc>
        <w:tc>
          <w:tcPr>
            <w:tcW w:w="1728" w:type="dxa"/>
          </w:tcPr>
          <w:p w14:paraId="5CCBB9E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提示两次输入不一致</w:t>
            </w:r>
          </w:p>
        </w:tc>
        <w:tc>
          <w:tcPr>
            <w:tcW w:w="1728" w:type="dxa"/>
          </w:tcPr>
          <w:p w14:paraId="1992A0E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7D781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ED114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TC16</w:t>
            </w:r>
          </w:p>
        </w:tc>
        <w:tc>
          <w:tcPr>
            <w:tcW w:w="1728" w:type="dxa"/>
          </w:tcPr>
          <w:p w14:paraId="6C3B559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新密码太短</w:t>
            </w:r>
          </w:p>
        </w:tc>
        <w:tc>
          <w:tcPr>
            <w:tcW w:w="1728" w:type="dxa"/>
          </w:tcPr>
          <w:p w14:paraId="0DBDA62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旧:123456,新:ab,确认:ab</w:t>
            </w:r>
          </w:p>
        </w:tc>
        <w:tc>
          <w:tcPr>
            <w:tcW w:w="1728" w:type="dxa"/>
          </w:tcPr>
          <w:p w14:paraId="2C4B4AB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提示至少需要6位</w:t>
            </w:r>
          </w:p>
        </w:tc>
        <w:tc>
          <w:tcPr>
            <w:tcW w:w="1728" w:type="dxa"/>
          </w:tcPr>
          <w:p w14:paraId="08048C7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1FE50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8DA5A7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TC17</w:t>
            </w:r>
          </w:p>
        </w:tc>
        <w:tc>
          <w:tcPr>
            <w:tcW w:w="1728" w:type="dxa"/>
          </w:tcPr>
          <w:p w14:paraId="7114DE5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全相同字符</w:t>
            </w:r>
          </w:p>
        </w:tc>
        <w:tc>
          <w:tcPr>
            <w:tcW w:w="1728" w:type="dxa"/>
          </w:tcPr>
          <w:p w14:paraId="3619F2D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旧:123456,新:111111,确认:111111</w:t>
            </w:r>
          </w:p>
        </w:tc>
        <w:tc>
          <w:tcPr>
            <w:tcW w:w="1728" w:type="dxa"/>
          </w:tcPr>
          <w:p w14:paraId="6BB358C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提示不能是完全相同的字符</w:t>
            </w:r>
          </w:p>
        </w:tc>
        <w:tc>
          <w:tcPr>
            <w:tcW w:w="1728" w:type="dxa"/>
          </w:tcPr>
          <w:p w14:paraId="7311FBC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</w:tbl>
    <w:p w14:paraId="544051BB">
      <w:pPr>
        <w:rPr>
          <w:color w:val="auto"/>
        </w:rPr>
      </w:pPr>
      <w:r>
        <w:rPr>
          <w:b/>
          <w:color w:val="auto"/>
        </w:rPr>
        <w:t>转账功能测试：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596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2CCC6B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编号</w:t>
            </w:r>
          </w:p>
        </w:tc>
        <w:tc>
          <w:tcPr>
            <w:tcW w:w="1728" w:type="dxa"/>
          </w:tcPr>
          <w:p w14:paraId="45194AB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测试用例</w:t>
            </w:r>
          </w:p>
        </w:tc>
        <w:tc>
          <w:tcPr>
            <w:tcW w:w="1728" w:type="dxa"/>
          </w:tcPr>
          <w:p w14:paraId="0D0F12FD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输入</w:t>
            </w:r>
          </w:p>
        </w:tc>
        <w:tc>
          <w:tcPr>
            <w:tcW w:w="1728" w:type="dxa"/>
          </w:tcPr>
          <w:p w14:paraId="348C6E43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预期结果</w:t>
            </w:r>
          </w:p>
        </w:tc>
        <w:tc>
          <w:tcPr>
            <w:tcW w:w="1728" w:type="dxa"/>
          </w:tcPr>
          <w:p w14:paraId="197D8FA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实际结果</w:t>
            </w:r>
          </w:p>
        </w:tc>
      </w:tr>
      <w:tr w14:paraId="57509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700C7C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TC18</w:t>
            </w:r>
          </w:p>
        </w:tc>
        <w:tc>
          <w:tcPr>
            <w:tcW w:w="1728" w:type="dxa"/>
          </w:tcPr>
          <w:p w14:paraId="7CA42B8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合法转账</w:t>
            </w:r>
          </w:p>
        </w:tc>
        <w:tc>
          <w:tcPr>
            <w:tcW w:w="1728" w:type="dxa"/>
          </w:tcPr>
          <w:p w14:paraId="3C6FCF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目标:新账户,金额:1000</w:t>
            </w:r>
          </w:p>
        </w:tc>
        <w:tc>
          <w:tcPr>
            <w:tcW w:w="1728" w:type="dxa"/>
          </w:tcPr>
          <w:p w14:paraId="4621753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双方余额变动</w:t>
            </w:r>
          </w:p>
        </w:tc>
        <w:tc>
          <w:tcPr>
            <w:tcW w:w="1728" w:type="dxa"/>
          </w:tcPr>
          <w:p w14:paraId="58BCF86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46260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522D1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TC19</w:t>
            </w:r>
          </w:p>
        </w:tc>
        <w:tc>
          <w:tcPr>
            <w:tcW w:w="1728" w:type="dxa"/>
          </w:tcPr>
          <w:p w14:paraId="77CE9F4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非100倍数</w:t>
            </w:r>
          </w:p>
        </w:tc>
        <w:tc>
          <w:tcPr>
            <w:tcW w:w="1728" w:type="dxa"/>
          </w:tcPr>
          <w:p w14:paraId="03BF871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金额:250</w:t>
            </w:r>
          </w:p>
        </w:tc>
        <w:tc>
          <w:tcPr>
            <w:tcW w:w="1728" w:type="dxa"/>
          </w:tcPr>
          <w:p w14:paraId="32151A5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提示必须是100的倍数</w:t>
            </w:r>
          </w:p>
        </w:tc>
        <w:tc>
          <w:tcPr>
            <w:tcW w:w="1728" w:type="dxa"/>
          </w:tcPr>
          <w:p w14:paraId="3991ED3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447D1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C7B10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TC20</w:t>
            </w:r>
          </w:p>
        </w:tc>
        <w:tc>
          <w:tcPr>
            <w:tcW w:w="1728" w:type="dxa"/>
          </w:tcPr>
          <w:p w14:paraId="6ABCEE4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超过5000</w:t>
            </w:r>
          </w:p>
        </w:tc>
        <w:tc>
          <w:tcPr>
            <w:tcW w:w="1728" w:type="dxa"/>
          </w:tcPr>
          <w:p w14:paraId="6D2461C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金额:6000</w:t>
            </w:r>
          </w:p>
        </w:tc>
        <w:tc>
          <w:tcPr>
            <w:tcW w:w="1728" w:type="dxa"/>
          </w:tcPr>
          <w:p w14:paraId="2BA16AE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提示不能超过5000元</w:t>
            </w:r>
          </w:p>
        </w:tc>
        <w:tc>
          <w:tcPr>
            <w:tcW w:w="1728" w:type="dxa"/>
          </w:tcPr>
          <w:p w14:paraId="46637E8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45DF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BC92B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TC21</w:t>
            </w:r>
          </w:p>
        </w:tc>
        <w:tc>
          <w:tcPr>
            <w:tcW w:w="1728" w:type="dxa"/>
          </w:tcPr>
          <w:p w14:paraId="0E755E4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余额不足</w:t>
            </w:r>
          </w:p>
        </w:tc>
        <w:tc>
          <w:tcPr>
            <w:tcW w:w="1728" w:type="dxa"/>
          </w:tcPr>
          <w:p w14:paraId="03BC336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余额不足时转账</w:t>
            </w:r>
          </w:p>
        </w:tc>
        <w:tc>
          <w:tcPr>
            <w:tcW w:w="1728" w:type="dxa"/>
          </w:tcPr>
          <w:p w14:paraId="655CCC5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提示余额不足</w:t>
            </w:r>
          </w:p>
        </w:tc>
        <w:tc>
          <w:tcPr>
            <w:tcW w:w="1728" w:type="dxa"/>
          </w:tcPr>
          <w:p w14:paraId="6E743A7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0FC30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1E42F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TC22</w:t>
            </w:r>
          </w:p>
        </w:tc>
        <w:tc>
          <w:tcPr>
            <w:tcW w:w="1728" w:type="dxa"/>
          </w:tcPr>
          <w:p w14:paraId="4BA52C9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转给自己</w:t>
            </w:r>
          </w:p>
        </w:tc>
        <w:tc>
          <w:tcPr>
            <w:tcW w:w="1728" w:type="dxa"/>
          </w:tcPr>
          <w:p w14:paraId="6700213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目标:本账户</w:t>
            </w:r>
          </w:p>
        </w:tc>
        <w:tc>
          <w:tcPr>
            <w:tcW w:w="1728" w:type="dxa"/>
          </w:tcPr>
          <w:p w14:paraId="29BF9CB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提示不能转账给自己</w:t>
            </w:r>
          </w:p>
        </w:tc>
        <w:tc>
          <w:tcPr>
            <w:tcW w:w="1728" w:type="dxa"/>
          </w:tcPr>
          <w:p w14:paraId="082D754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7A68F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DFAED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TC23</w:t>
            </w:r>
          </w:p>
        </w:tc>
        <w:tc>
          <w:tcPr>
            <w:tcW w:w="1728" w:type="dxa"/>
          </w:tcPr>
          <w:p w14:paraId="47110D7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目标不存在</w:t>
            </w:r>
          </w:p>
        </w:tc>
        <w:tc>
          <w:tcPr>
            <w:tcW w:w="1728" w:type="dxa"/>
          </w:tcPr>
          <w:p w14:paraId="459957A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目标:000000</w:t>
            </w:r>
          </w:p>
        </w:tc>
        <w:tc>
          <w:tcPr>
            <w:tcW w:w="1728" w:type="dxa"/>
          </w:tcPr>
          <w:p w14:paraId="4E95835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提示目标账号不存在</w:t>
            </w:r>
          </w:p>
        </w:tc>
        <w:tc>
          <w:tcPr>
            <w:tcW w:w="1728" w:type="dxa"/>
          </w:tcPr>
          <w:p w14:paraId="3737E20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</w:tbl>
    <w:p w14:paraId="7CE0AFB9">
      <w:pPr>
        <w:rPr>
          <w:color w:val="auto"/>
        </w:rPr>
      </w:pPr>
      <w:r>
        <w:rPr>
          <w:b/>
          <w:color w:val="auto"/>
        </w:rPr>
        <w:t>注册功能测试：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CE3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46F48D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编号</w:t>
            </w:r>
          </w:p>
        </w:tc>
        <w:tc>
          <w:tcPr>
            <w:tcW w:w="1728" w:type="dxa"/>
          </w:tcPr>
          <w:p w14:paraId="15863F5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测试用例</w:t>
            </w:r>
          </w:p>
        </w:tc>
        <w:tc>
          <w:tcPr>
            <w:tcW w:w="1728" w:type="dxa"/>
          </w:tcPr>
          <w:p w14:paraId="3177A58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输入</w:t>
            </w:r>
          </w:p>
        </w:tc>
        <w:tc>
          <w:tcPr>
            <w:tcW w:w="1728" w:type="dxa"/>
          </w:tcPr>
          <w:p w14:paraId="4AB887B5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预期结果</w:t>
            </w:r>
          </w:p>
        </w:tc>
        <w:tc>
          <w:tcPr>
            <w:tcW w:w="1728" w:type="dxa"/>
          </w:tcPr>
          <w:p w14:paraId="1A7DDD96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实际结果</w:t>
            </w:r>
          </w:p>
        </w:tc>
      </w:tr>
      <w:tr w14:paraId="1B24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5EB68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TC24</w:t>
            </w:r>
          </w:p>
        </w:tc>
        <w:tc>
          <w:tcPr>
            <w:tcW w:w="1728" w:type="dxa"/>
          </w:tcPr>
          <w:p w14:paraId="6D057E6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正常注册</w:t>
            </w:r>
          </w:p>
        </w:tc>
        <w:tc>
          <w:tcPr>
            <w:tcW w:w="1728" w:type="dxa"/>
          </w:tcPr>
          <w:p w14:paraId="7083FEA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账号:newacc,密码:123456</w:t>
            </w:r>
          </w:p>
        </w:tc>
        <w:tc>
          <w:tcPr>
            <w:tcW w:w="1728" w:type="dxa"/>
          </w:tcPr>
          <w:p w14:paraId="71E5683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注册成功并自动登录</w:t>
            </w:r>
          </w:p>
        </w:tc>
        <w:tc>
          <w:tcPr>
            <w:tcW w:w="1728" w:type="dxa"/>
          </w:tcPr>
          <w:p w14:paraId="0485BF6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4046E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739BC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TC25</w:t>
            </w:r>
          </w:p>
        </w:tc>
        <w:tc>
          <w:tcPr>
            <w:tcW w:w="1728" w:type="dxa"/>
          </w:tcPr>
          <w:p w14:paraId="50D70ED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重复账号</w:t>
            </w:r>
          </w:p>
        </w:tc>
        <w:tc>
          <w:tcPr>
            <w:tcW w:w="1728" w:type="dxa"/>
          </w:tcPr>
          <w:p w14:paraId="2A2184F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注册已存在账号</w:t>
            </w:r>
          </w:p>
        </w:tc>
        <w:tc>
          <w:tcPr>
            <w:tcW w:w="1728" w:type="dxa"/>
          </w:tcPr>
          <w:p w14:paraId="0B9FEE4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提示账号已存在</w:t>
            </w:r>
          </w:p>
        </w:tc>
        <w:tc>
          <w:tcPr>
            <w:tcW w:w="1728" w:type="dxa"/>
          </w:tcPr>
          <w:p w14:paraId="2B46B03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2A6A7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DB0AE4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TC26</w:t>
            </w:r>
          </w:p>
        </w:tc>
        <w:tc>
          <w:tcPr>
            <w:tcW w:w="1728" w:type="dxa"/>
          </w:tcPr>
          <w:p w14:paraId="22E1708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密码太短</w:t>
            </w:r>
          </w:p>
        </w:tc>
        <w:tc>
          <w:tcPr>
            <w:tcW w:w="1728" w:type="dxa"/>
          </w:tcPr>
          <w:p w14:paraId="6C5D63E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密码:12</w:t>
            </w:r>
          </w:p>
        </w:tc>
        <w:tc>
          <w:tcPr>
            <w:tcW w:w="1728" w:type="dxa"/>
          </w:tcPr>
          <w:p w14:paraId="4F08A3F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提示至少需要6位</w:t>
            </w:r>
          </w:p>
        </w:tc>
        <w:tc>
          <w:tcPr>
            <w:tcW w:w="1728" w:type="dxa"/>
          </w:tcPr>
          <w:p w14:paraId="6A55E12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5E047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AF510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TC27</w:t>
            </w:r>
          </w:p>
        </w:tc>
        <w:tc>
          <w:tcPr>
            <w:tcW w:w="1728" w:type="dxa"/>
          </w:tcPr>
          <w:p w14:paraId="3E8CD95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账号太短</w:t>
            </w:r>
          </w:p>
        </w:tc>
        <w:tc>
          <w:tcPr>
            <w:tcW w:w="1728" w:type="dxa"/>
          </w:tcPr>
          <w:p w14:paraId="6B57AC7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账号:ab</w:t>
            </w:r>
          </w:p>
        </w:tc>
        <w:tc>
          <w:tcPr>
            <w:tcW w:w="1728" w:type="dxa"/>
          </w:tcPr>
          <w:p w14:paraId="0EB8F06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提示至少需要4位</w:t>
            </w:r>
          </w:p>
        </w:tc>
        <w:tc>
          <w:tcPr>
            <w:tcW w:w="1728" w:type="dxa"/>
          </w:tcPr>
          <w:p w14:paraId="45A469D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</w:tbl>
    <w:p w14:paraId="5413AB37">
      <w:pPr>
        <w:rPr>
          <w:color w:val="auto"/>
        </w:rPr>
      </w:pPr>
      <w:r>
        <w:rPr>
          <w:b/>
          <w:color w:val="auto"/>
        </w:rPr>
        <w:t>登录锁定测试：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D354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D4D0D3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编号</w:t>
            </w:r>
          </w:p>
        </w:tc>
        <w:tc>
          <w:tcPr>
            <w:tcW w:w="1728" w:type="dxa"/>
          </w:tcPr>
          <w:p w14:paraId="0539FE6A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测试用例</w:t>
            </w:r>
          </w:p>
        </w:tc>
        <w:tc>
          <w:tcPr>
            <w:tcW w:w="1728" w:type="dxa"/>
          </w:tcPr>
          <w:p w14:paraId="2DD89F0D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输入</w:t>
            </w:r>
          </w:p>
        </w:tc>
        <w:tc>
          <w:tcPr>
            <w:tcW w:w="1728" w:type="dxa"/>
          </w:tcPr>
          <w:p w14:paraId="69F5D13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预期结果</w:t>
            </w:r>
          </w:p>
        </w:tc>
        <w:tc>
          <w:tcPr>
            <w:tcW w:w="1728" w:type="dxa"/>
          </w:tcPr>
          <w:p w14:paraId="7551A53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实际结果</w:t>
            </w:r>
          </w:p>
        </w:tc>
      </w:tr>
      <w:tr w14:paraId="255BD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14190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TC28</w:t>
            </w:r>
          </w:p>
        </w:tc>
        <w:tc>
          <w:tcPr>
            <w:tcW w:w="1728" w:type="dxa"/>
          </w:tcPr>
          <w:p w14:paraId="70108C8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连续错误锁定</w:t>
            </w:r>
          </w:p>
        </w:tc>
        <w:tc>
          <w:tcPr>
            <w:tcW w:w="1728" w:type="dxa"/>
          </w:tcPr>
          <w:p w14:paraId="4800553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密码错误3次</w:t>
            </w:r>
          </w:p>
        </w:tc>
        <w:tc>
          <w:tcPr>
            <w:tcW w:w="1728" w:type="dxa"/>
          </w:tcPr>
          <w:p w14:paraId="09CF32D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锁定提示请3分钟后重试</w:t>
            </w:r>
          </w:p>
        </w:tc>
        <w:tc>
          <w:tcPr>
            <w:tcW w:w="1728" w:type="dxa"/>
          </w:tcPr>
          <w:p w14:paraId="0847056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  <w:tr w14:paraId="7B6DA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78E09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TC29</w:t>
            </w:r>
          </w:p>
        </w:tc>
        <w:tc>
          <w:tcPr>
            <w:tcW w:w="1728" w:type="dxa"/>
          </w:tcPr>
          <w:p w14:paraId="12603F6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锁定后重试</w:t>
            </w:r>
          </w:p>
        </w:tc>
        <w:tc>
          <w:tcPr>
            <w:tcW w:w="1728" w:type="dxa"/>
          </w:tcPr>
          <w:p w14:paraId="3F8BDC9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锁定期间再次尝试</w:t>
            </w:r>
          </w:p>
        </w:tc>
        <w:tc>
          <w:tcPr>
            <w:tcW w:w="1728" w:type="dxa"/>
          </w:tcPr>
          <w:p w14:paraId="19063EF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提示仍被锁定</w:t>
            </w:r>
          </w:p>
        </w:tc>
        <w:tc>
          <w:tcPr>
            <w:tcW w:w="1728" w:type="dxa"/>
          </w:tcPr>
          <w:p w14:paraId="4254FCB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通过</w:t>
            </w:r>
          </w:p>
        </w:tc>
      </w:tr>
    </w:tbl>
    <w:p w14:paraId="115C1676">
      <w:pPr>
        <w:pStyle w:val="4"/>
        <w:rPr>
          <w:color w:val="auto"/>
        </w:rPr>
      </w:pPr>
      <w:r>
        <w:rPr>
          <w:color w:val="auto"/>
        </w:rPr>
        <w:t>10.3 测试结果</w:t>
      </w:r>
    </w:p>
    <w:p w14:paraId="561137C7">
      <w:pPr>
        <w:rPr>
          <w:color w:val="auto"/>
        </w:rPr>
      </w:pPr>
      <w:r>
        <w:rPr>
          <w:color w:val="auto"/>
        </w:rPr>
        <w:t>测试用例总数：29，通过：29，失败：0，通过率：100%。</w:t>
      </w:r>
    </w:p>
    <w:p w14:paraId="0C3C71E4">
      <w:pPr>
        <w:pStyle w:val="4"/>
        <w:rPr>
          <w:color w:val="auto"/>
        </w:rPr>
      </w:pPr>
      <w:r>
        <w:rPr>
          <w:color w:val="auto"/>
        </w:rPr>
        <w:t>10.4 Bug 修改记录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F54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AA18F8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编号</w:t>
            </w:r>
          </w:p>
        </w:tc>
        <w:tc>
          <w:tcPr>
            <w:tcW w:w="2160" w:type="dxa"/>
          </w:tcPr>
          <w:p w14:paraId="3E6BF669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问题描述</w:t>
            </w:r>
          </w:p>
        </w:tc>
        <w:tc>
          <w:tcPr>
            <w:tcW w:w="2160" w:type="dxa"/>
          </w:tcPr>
          <w:p w14:paraId="1366F08A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原因</w:t>
            </w:r>
          </w:p>
        </w:tc>
        <w:tc>
          <w:tcPr>
            <w:tcW w:w="2160" w:type="dxa"/>
          </w:tcPr>
          <w:p w14:paraId="2DEDE22F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修复方式</w:t>
            </w:r>
          </w:p>
        </w:tc>
      </w:tr>
      <w:tr w14:paraId="29E23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B3F5C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BUG01</w:t>
            </w:r>
          </w:p>
        </w:tc>
        <w:tc>
          <w:tcPr>
            <w:tcW w:w="2160" w:type="dxa"/>
          </w:tcPr>
          <w:p w14:paraId="5F3383A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取款输入浮点数（如100.5）时未做处理</w:t>
            </w:r>
          </w:p>
        </w:tc>
        <w:tc>
          <w:tcPr>
            <w:tcW w:w="2160" w:type="dxa"/>
          </w:tcPr>
          <w:p w14:paraId="03DCA40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未对浮点数取整</w:t>
            </w:r>
          </w:p>
        </w:tc>
        <w:tc>
          <w:tcPr>
            <w:tcW w:w="2160" w:type="dxa"/>
          </w:tcPr>
          <w:p w14:paraId="05204B7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增加 int(float()) 转换</w:t>
            </w:r>
          </w:p>
        </w:tc>
      </w:tr>
      <w:tr w14:paraId="4DA0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FA472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BUG02</w:t>
            </w:r>
          </w:p>
        </w:tc>
        <w:tc>
          <w:tcPr>
            <w:tcW w:w="2160" w:type="dxa"/>
          </w:tcPr>
          <w:p w14:paraId="5AB521C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修改密码后没有清空输入框</w:t>
            </w:r>
          </w:p>
        </w:tc>
        <w:tc>
          <w:tcPr>
            <w:tcW w:w="2160" w:type="dxa"/>
          </w:tcPr>
          <w:p w14:paraId="3BE7249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缺少重置操作</w:t>
            </w:r>
          </w:p>
        </w:tc>
        <w:tc>
          <w:tcPr>
            <w:tcW w:w="2160" w:type="dxa"/>
          </w:tcPr>
          <w:p w14:paraId="6EE2459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在返回登录前清空所有输入框</w:t>
            </w:r>
          </w:p>
        </w:tc>
      </w:tr>
      <w:tr w14:paraId="3083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BB1C5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BUG03</w:t>
            </w:r>
          </w:p>
        </w:tc>
        <w:tc>
          <w:tcPr>
            <w:tcW w:w="2160" w:type="dxa"/>
          </w:tcPr>
          <w:p w14:paraId="6F0B123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Web 版第一次运行时数据不同步</w:t>
            </w:r>
          </w:p>
        </w:tc>
        <w:tc>
          <w:tcPr>
            <w:tcW w:w="2160" w:type="dxa"/>
          </w:tcPr>
          <w:p w14:paraId="1851041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桌面版和Web版使用不同存储</w:t>
            </w:r>
          </w:p>
        </w:tc>
        <w:tc>
          <w:tcPr>
            <w:tcW w:w="2160" w:type="dxa"/>
          </w:tcPr>
          <w:p w14:paraId="14BB817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新增data.json同步机制</w:t>
            </w:r>
          </w:p>
        </w:tc>
      </w:tr>
    </w:tbl>
    <w:p w14:paraId="4288EB2C">
      <w:pPr>
        <w:pStyle w:val="3"/>
        <w:rPr>
          <w:color w:val="auto"/>
        </w:rPr>
      </w:pPr>
      <w:r>
        <w:rPr>
          <w:color w:val="auto"/>
        </w:rPr>
        <w:t>11. 软件运行效果与使用说明</w:t>
      </w:r>
    </w:p>
    <w:p w14:paraId="0B88244C">
      <w:pPr>
        <w:pStyle w:val="4"/>
        <w:rPr>
          <w:color w:val="auto"/>
        </w:rPr>
      </w:pPr>
      <w:r>
        <w:rPr>
          <w:color w:val="auto"/>
        </w:rPr>
        <w:t>11.1 Python 桌面版运行</w:t>
      </w:r>
    </w:p>
    <w:p w14:paraId="29083F40">
      <w:pPr>
        <w:rPr>
          <w:color w:val="auto"/>
        </w:rPr>
      </w:pPr>
      <w:r>
        <w:rPr>
          <w:b/>
          <w:color w:val="auto"/>
        </w:rPr>
        <w:t>环境要求：Python 3.6+，Tkinter 库</w:t>
      </w:r>
    </w:p>
    <w:p w14:paraId="5ABEC489">
      <w:pPr>
        <w:rPr>
          <w:color w:val="auto"/>
        </w:rPr>
      </w:pPr>
      <w:r>
        <w:rPr>
          <w:color w:val="auto"/>
        </w:rPr>
        <w:t>运行步骤：在终端执行 python3 main.py 即可启动桌面版。</w:t>
      </w:r>
    </w:p>
    <w:p w14:paraId="3B862232">
      <w:pPr>
        <w:rPr>
          <w:color w:val="auto"/>
        </w:rPr>
      </w:pPr>
      <w:r>
        <w:rPr>
          <w:b/>
          <w:color w:val="auto"/>
        </w:rPr>
        <w:t>操作流程：</w:t>
      </w:r>
    </w:p>
    <w:p w14:paraId="520A6874">
      <w:pPr>
        <w:rPr>
          <w:color w:val="auto"/>
        </w:rPr>
      </w:pPr>
      <w:r>
        <w:rPr>
          <w:color w:val="auto"/>
        </w:rPr>
        <w:t>1. 登录：打开程序后显示登录界面，默认已填入账号 123456 和密码 123456，点击"登录"进入主菜单。</w:t>
      </w:r>
    </w:p>
    <w:p w14:paraId="3EE5FCD4">
      <w:pPr>
        <w:rPr>
          <w:color w:val="auto"/>
        </w:rPr>
      </w:pPr>
      <w:r>
        <w:rPr>
          <w:color w:val="auto"/>
        </w:rPr>
        <w:t>2. 主菜单：显示功能按钮——查询余额、存款业务、取款业务、转账汇款、交易记录、修改密码、注册新账户，以及语言切换和退出登录。</w:t>
      </w:r>
    </w:p>
    <w:p w14:paraId="75E03E3B">
      <w:pPr>
        <w:rPr>
          <w:color w:val="auto"/>
        </w:rPr>
      </w:pPr>
      <w:r>
        <w:rPr>
          <w:color w:val="auto"/>
        </w:rPr>
        <w:t>3. 查询余额：点击后以醒目字体显示当前余额。</w:t>
      </w:r>
    </w:p>
    <w:p w14:paraId="26496032">
      <w:pPr>
        <w:rPr>
          <w:color w:val="auto"/>
        </w:rPr>
      </w:pPr>
      <w:r>
        <w:rPr>
          <w:color w:val="auto"/>
        </w:rPr>
        <w:t>4. 存款/取款业务：输入金额点击提交，系统校验后更新余额并显示结果。</w:t>
      </w:r>
    </w:p>
    <w:p w14:paraId="6869A93F">
      <w:pPr>
        <w:rPr>
          <w:color w:val="auto"/>
        </w:rPr>
      </w:pPr>
      <w:r>
        <w:rPr>
          <w:color w:val="auto"/>
        </w:rPr>
        <w:t>5. 转账业务：输入目标账号和金额，系统校验后完成双方余额变更。</w:t>
      </w:r>
    </w:p>
    <w:p w14:paraId="0F2E19F0">
      <w:pPr>
        <w:rPr>
          <w:color w:val="auto"/>
        </w:rPr>
      </w:pPr>
      <w:r>
        <w:rPr>
          <w:color w:val="auto"/>
        </w:rPr>
        <w:t>6. 修改密码：输入旧密码、新密码、确认密码，成功后会强制重新登录。</w:t>
      </w:r>
    </w:p>
    <w:p w14:paraId="5D60C786">
      <w:pPr>
        <w:pStyle w:val="4"/>
        <w:rPr>
          <w:color w:val="auto"/>
        </w:rPr>
      </w:pPr>
      <w:r>
        <w:rPr>
          <w:color w:val="auto"/>
        </w:rPr>
        <w:t>11.2 Web 版运行</w:t>
      </w:r>
    </w:p>
    <w:p w14:paraId="12338269">
      <w:pPr>
        <w:rPr>
          <w:color w:val="auto"/>
        </w:rPr>
      </w:pPr>
      <w:r>
        <w:rPr>
          <w:b/>
          <w:color w:val="auto"/>
        </w:rPr>
        <w:t>运行方式：</w:t>
      </w:r>
    </w:p>
    <w:p w14:paraId="10D55BE1">
      <w:pPr>
        <w:rPr>
          <w:color w:val="auto"/>
        </w:rPr>
      </w:pPr>
      <w:r>
        <w:rPr>
          <w:color w:val="auto"/>
        </w:rPr>
        <w:t>方式一（服务器模式）：执行 python server.py，浏览器访问 http://localhost:8000，数据与桌面版共享 data.json。</w:t>
      </w:r>
    </w:p>
    <w:p w14:paraId="6C32CE7F">
      <w:pPr>
        <w:rPr>
          <w:color w:val="auto"/>
        </w:rPr>
      </w:pPr>
      <w:r>
        <w:rPr>
          <w:color w:val="auto"/>
        </w:rPr>
        <w:t>方式二（双击打开）：直接双击 index.html 在浏览器中打开。首次操作时浏览器会请求目录访问权限，授权后即可自动读写 data.json。</w:t>
      </w:r>
    </w:p>
    <w:p w14:paraId="3B4D1A45">
      <w:pPr>
        <w:rPr>
          <w:color w:val="auto"/>
        </w:rPr>
      </w:pPr>
      <w:r>
        <w:rPr>
          <w:color w:val="auto"/>
        </w:rPr>
        <w:t>设计风格：暗色奢华主题，毛玻璃卡片效果，金色点缀，动态光晕背景。页面切换有平滑过渡动画。</w:t>
      </w:r>
    </w:p>
    <w:p w14:paraId="48BB4F9B">
      <w:pPr>
        <w:pStyle w:val="4"/>
        <w:rPr>
          <w:color w:val="auto"/>
        </w:rPr>
      </w:pPr>
      <w:r>
        <w:rPr>
          <w:color w:val="auto"/>
        </w:rPr>
        <w:t>11.3 界面截图说明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45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44C132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界面</w:t>
            </w:r>
          </w:p>
        </w:tc>
        <w:tc>
          <w:tcPr>
            <w:tcW w:w="4320" w:type="dxa"/>
          </w:tcPr>
          <w:p w14:paraId="7AFE4901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描述</w:t>
            </w:r>
          </w:p>
        </w:tc>
      </w:tr>
      <w:tr w14:paraId="0522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0724C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登录界面</w:t>
            </w:r>
          </w:p>
        </w:tc>
        <w:tc>
          <w:tcPr>
            <w:tcW w:w="4320" w:type="dxa"/>
          </w:tcPr>
          <w:p w14:paraId="0135DA0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账号密码输入，含默认值</w:t>
            </w:r>
          </w:p>
        </w:tc>
      </w:tr>
      <w:tr w14:paraId="28E89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27892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主菜单</w:t>
            </w:r>
          </w:p>
        </w:tc>
        <w:tc>
          <w:tcPr>
            <w:tcW w:w="4320" w:type="dxa"/>
          </w:tcPr>
          <w:p w14:paraId="08DEC51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功能选择按钮，2x3网格布局</w:t>
            </w:r>
          </w:p>
        </w:tc>
      </w:tr>
      <w:tr w14:paraId="4FC67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6FCBB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余额查询</w:t>
            </w:r>
          </w:p>
        </w:tc>
        <w:tc>
          <w:tcPr>
            <w:tcW w:w="4320" w:type="dxa"/>
          </w:tcPr>
          <w:p w14:paraId="141D9C4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大字体余额显示</w:t>
            </w:r>
          </w:p>
        </w:tc>
      </w:tr>
      <w:tr w14:paraId="472E6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6BBCE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存款/取款</w:t>
            </w:r>
          </w:p>
        </w:tc>
        <w:tc>
          <w:tcPr>
            <w:tcW w:w="4320" w:type="dxa"/>
          </w:tcPr>
          <w:p w14:paraId="33D8C34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金额输入操作</w:t>
            </w:r>
          </w:p>
        </w:tc>
      </w:tr>
      <w:tr w14:paraId="7FD02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C6EC7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转账汇款</w:t>
            </w:r>
          </w:p>
        </w:tc>
        <w:tc>
          <w:tcPr>
            <w:tcW w:w="4320" w:type="dxa"/>
          </w:tcPr>
          <w:p w14:paraId="7CBEC52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目标账号和金额双输入</w:t>
            </w:r>
          </w:p>
        </w:tc>
      </w:tr>
      <w:tr w14:paraId="4CF23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954A7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交易记录</w:t>
            </w:r>
          </w:p>
        </w:tc>
        <w:tc>
          <w:tcPr>
            <w:tcW w:w="4320" w:type="dxa"/>
          </w:tcPr>
          <w:p w14:paraId="3759A6C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按时间倒序展示</w:t>
            </w:r>
          </w:p>
        </w:tc>
      </w:tr>
      <w:tr w14:paraId="277B5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7F862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修改密码</w:t>
            </w:r>
          </w:p>
        </w:tc>
        <w:tc>
          <w:tcPr>
            <w:tcW w:w="4320" w:type="dxa"/>
          </w:tcPr>
          <w:p w14:paraId="446FBDB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三段密码表单</w:t>
            </w:r>
          </w:p>
        </w:tc>
      </w:tr>
    </w:tbl>
    <w:p w14:paraId="199D667A">
      <w:pPr>
        <w:pStyle w:val="3"/>
        <w:rPr>
          <w:color w:val="auto"/>
        </w:rPr>
      </w:pPr>
      <w:r>
        <w:rPr>
          <w:color w:val="auto"/>
        </w:rPr>
        <w:t>12. 设计体会</w:t>
      </w:r>
    </w:p>
    <w:p w14:paraId="79F4B14C">
      <w:pPr>
        <w:pStyle w:val="4"/>
        <w:rPr>
          <w:color w:val="auto"/>
        </w:rPr>
      </w:pPr>
      <w:r>
        <w:rPr>
          <w:color w:val="auto"/>
        </w:rPr>
        <w:t>12.1 对 MVC 设计模式的理解</w:t>
      </w:r>
    </w:p>
    <w:p w14:paraId="16EDAC90">
      <w:pPr>
        <w:rPr>
          <w:color w:val="auto"/>
        </w:rPr>
      </w:pPr>
      <w:r>
        <w:rPr>
          <w:color w:val="auto"/>
        </w:rPr>
        <w:t>通过本次项目实践，我们深刻体会到 MVC 设计模式在软件工程中的重要性。Model 层专注于数据管理和业务规则，View 层负责界面呈现，Controller 层充当二者的桥梁。这种分层设计使得代码结构清晰，职责单一，便于维护和扩展。在实际开发中，我们尝试了对同一套业务逻辑进行两种不同的前端实现（Tkinter 桌面版和 Web 版），MVC 模式的优越性得到了充分验证——只需要替换 View 层，Model 和 Controller 的核心代码基本保持不变。</w:t>
      </w:r>
    </w:p>
    <w:p w14:paraId="212650D5">
      <w:pPr>
        <w:pStyle w:val="4"/>
        <w:rPr>
          <w:color w:val="auto"/>
        </w:rPr>
      </w:pPr>
      <w:r>
        <w:rPr>
          <w:color w:val="auto"/>
        </w:rPr>
        <w:t>12.2 个人体会</w:t>
      </w:r>
    </w:p>
    <w:p w14:paraId="31D06A04">
      <w:pPr>
        <w:rPr>
          <w:color w:val="auto"/>
        </w:rPr>
      </w:pPr>
      <w:r>
        <w:rPr>
          <w:rFonts w:hint="eastAsia" w:eastAsia="宋体"/>
          <w:b/>
          <w:color w:val="auto"/>
          <w:lang w:val="en-US" w:eastAsia="zh-CN"/>
        </w:rPr>
        <w:t>周楚宇</w:t>
      </w:r>
      <w:r>
        <w:rPr>
          <w:b/>
          <w:color w:val="auto"/>
        </w:rPr>
        <w:t>：</w:t>
      </w:r>
    </w:p>
    <w:p w14:paraId="6B7E3C65">
      <w:pPr>
        <w:rPr>
          <w:color w:val="auto"/>
        </w:rPr>
      </w:pPr>
      <w:r>
        <w:rPr>
          <w:color w:val="auto"/>
        </w:rPr>
        <w:t>作为组长，我主要负责系统整体的架构设计和核心代码的编写。在项目初期，我们小组经过多次讨论，最终确定了 MVC 设计模式作为项目的整体架构。在开发过程中，我深刻体会到架构设计对于项目成功的重要性——一个好的架构不仅能让代码更清晰，还能大大提高团队的开发效率。在控制器和模型层的开发中，我特别注意将业务逻辑与界面完全分离，这使得后续的 Web 前端改造变得非常顺利。同时，作为组长，我也学会了如何合理分配任务、把控项目进度，这些都是在课堂上学不到的宝贵经验。</w:t>
      </w:r>
    </w:p>
    <w:p w14:paraId="18EF3986">
      <w:pPr>
        <w:rPr>
          <w:color w:val="auto"/>
        </w:rPr>
      </w:pPr>
      <w:r>
        <w:rPr>
          <w:rFonts w:hint="eastAsia" w:eastAsia="宋体"/>
          <w:b/>
          <w:color w:val="auto"/>
          <w:lang w:val="en-US" w:eastAsia="zh-CN"/>
        </w:rPr>
        <w:t>周潍可</w:t>
      </w:r>
      <w:r>
        <w:rPr>
          <w:b/>
          <w:color w:val="auto"/>
        </w:rPr>
        <w:t>：</w:t>
      </w:r>
    </w:p>
    <w:p w14:paraId="6501C5D4">
      <w:pPr>
        <w:rPr>
          <w:color w:val="auto"/>
        </w:rPr>
      </w:pPr>
      <w:r>
        <w:rPr>
          <w:color w:val="auto"/>
        </w:rPr>
        <w:t>我主要负责视图层的界面开发。在开始这个项目之前，我对 Tkinter 的了解仅限于课堂上的简单示例，通过这次实践，我深入掌握了 Tkinter 的布局管理、事件处理和组件定制等技能。在设计界面时，我始终坚持"用户友好"的原则，确保按钮位置合理、提示信息清晰、操作流程直观。这次实践让我认识到，一个好的用户界面不仅仅是"能用"，更要让用户"好用"。</w:t>
      </w:r>
    </w:p>
    <w:p w14:paraId="07713A76">
      <w:pPr>
        <w:rPr>
          <w:color w:val="auto"/>
        </w:rPr>
      </w:pPr>
      <w:r>
        <w:rPr>
          <w:rFonts w:hint="eastAsia"/>
          <w:b/>
          <w:color w:val="auto"/>
        </w:rPr>
        <w:t>袁锦程</w:t>
      </w:r>
      <w:r>
        <w:rPr>
          <w:b/>
          <w:color w:val="auto"/>
        </w:rPr>
        <w:t>：</w:t>
      </w:r>
    </w:p>
    <w:p w14:paraId="62464EAC">
      <w:pPr>
        <w:rPr>
          <w:color w:val="auto"/>
        </w:rPr>
      </w:pPr>
      <w:r>
        <w:rPr>
          <w:color w:val="auto"/>
        </w:rPr>
        <w:t>我负责 Web 前端的改造工作。将 Tkinter 桌面应用改造为 Web 版是一次非常有趣的挑战。我选择了原生 HTML/CSS/JavaScript 作为技术栈，确保 Web 版同样零依赖。在设计风格上，我采用了暗色奢华主题，配合毛玻璃卡片效果和 Canvas 动态背景，使界面看起来更加现代和专业。通过这次实践，我加深了对响应式设计的理解，也学会了如何在不同的前端技术之间迁移业务逻辑。</w:t>
      </w:r>
    </w:p>
    <w:p w14:paraId="2920D2FC">
      <w:pPr>
        <w:rPr>
          <w:color w:val="auto"/>
        </w:rPr>
      </w:pPr>
      <w:r>
        <w:rPr>
          <w:rFonts w:hint="eastAsia" w:eastAsia="宋体"/>
          <w:b/>
          <w:color w:val="auto"/>
          <w:lang w:val="en-US" w:eastAsia="zh-CN"/>
        </w:rPr>
        <w:t>周宇航</w:t>
      </w:r>
      <w:r>
        <w:rPr>
          <w:b/>
          <w:color w:val="auto"/>
        </w:rPr>
        <w:t>：</w:t>
      </w:r>
    </w:p>
    <w:p w14:paraId="4649366E">
      <w:pPr>
        <w:rPr>
          <w:color w:val="auto"/>
        </w:rPr>
      </w:pPr>
      <w:r>
        <w:rPr>
          <w:color w:val="auto"/>
        </w:rPr>
        <w:t>我主要负责需求分析和测试工作。在需求分析阶段，我学习了如何使用用例模型来描述系统功能，这让我对软件工程的需求分析流程有了具象的理解。在测试环节，我设计了 29 个测试用例覆盖所有功能点和边界条件，并详细记录了测试结果和 Bug 修改记录。通过这次实践，我深刻认识到测试不是软件开发的事后工作，而是贯穿整个开发过程的重要环节。</w:t>
      </w:r>
    </w:p>
    <w:p w14:paraId="1E133834">
      <w:pPr>
        <w:rPr>
          <w:color w:val="auto"/>
        </w:rPr>
      </w:pPr>
      <w:r>
        <w:rPr>
          <w:rFonts w:hint="eastAsia" w:eastAsia="宋体"/>
          <w:b/>
          <w:color w:val="auto"/>
          <w:lang w:val="en-US" w:eastAsia="zh-CN"/>
        </w:rPr>
        <w:t>朱星宇</w:t>
      </w:r>
      <w:r>
        <w:rPr>
          <w:b/>
          <w:color w:val="auto"/>
        </w:rPr>
        <w:t>：</w:t>
      </w:r>
    </w:p>
    <w:p w14:paraId="7E1903B6">
      <w:pPr>
        <w:rPr>
          <w:color w:val="auto"/>
        </w:rPr>
      </w:pPr>
      <w:r>
        <w:rPr>
          <w:color w:val="auto"/>
        </w:rPr>
        <w:t>我负责数据持久化方案设计和系统测试环境的配置。在 Python 版中，我设计了基于 JSON 文件的轻量级数据存储方案；在 Web 版中，我采用 File System Access API 实现了与桌面版共享 data.json 的同步机制。此外，我还负责整理项目文档和配置开发环境，确保每个组员都能顺利开展工作。通过这次实践，我学会了如何编写规范的软件文档，也明白了文档在软件维护和团队协作中的重要作用。</w:t>
      </w:r>
    </w:p>
    <w:p w14:paraId="0CF2FC97">
      <w:pPr>
        <w:pStyle w:val="4"/>
        <w:rPr>
          <w:color w:val="auto"/>
        </w:rPr>
      </w:pPr>
      <w:r>
        <w:rPr>
          <w:color w:val="auto"/>
        </w:rPr>
        <w:t>12.3 遇到的挑战与解决</w:t>
      </w:r>
    </w:p>
    <w:p w14:paraId="220DD4C8">
      <w:pPr>
        <w:rPr>
          <w:color w:val="auto"/>
        </w:rPr>
      </w:pPr>
      <w:r>
        <w:rPr>
          <w:color w:val="auto"/>
        </w:rPr>
        <w:t>1. Tkinter 布局管理：初次使用 Tkinter 时，pack 布局的嵌套和顺序控制需要仔细设计。通过将每个界面封装为独立的 Frame 类，用 switch_frame 统一管理切换，解决了界面混乱的问题。</w:t>
      </w:r>
    </w:p>
    <w:p w14:paraId="492E4E4A">
      <w:pPr>
        <w:rPr>
          <w:color w:val="auto"/>
        </w:rPr>
      </w:pPr>
      <w:r>
        <w:rPr>
          <w:color w:val="auto"/>
        </w:rPr>
        <w:t>2. 业务规则的完整性：确保所有边界条件都被覆盖（如取款的 100 倍数、密码的全相同字符检测）是测试的重点。我们通过编写详细的测试用例表，逐一验证每个规则。</w:t>
      </w:r>
    </w:p>
    <w:p w14:paraId="68FC28DE">
      <w:pPr>
        <w:rPr>
          <w:color w:val="auto"/>
        </w:rPr>
      </w:pPr>
      <w:r>
        <w:rPr>
          <w:color w:val="auto"/>
        </w:rPr>
        <w:t>3. Web 版的数据同步：桌面版和 Web 版最初使用不同的存储机制导致数据不同步。通过引入 File System Access API 和 server.py HTTP 服务器作为中间层，实现了两端的 data.json 共享同步。</w:t>
      </w:r>
    </w:p>
    <w:p w14:paraId="4B484CDF">
      <w:pPr>
        <w:pStyle w:val="4"/>
        <w:rPr>
          <w:color w:val="auto"/>
        </w:rPr>
      </w:pPr>
      <w:r>
        <w:rPr>
          <w:color w:val="auto"/>
        </w:rPr>
        <w:t>12.4 总结</w:t>
      </w:r>
    </w:p>
    <w:p w14:paraId="24A05ADE">
      <w:pPr>
        <w:rPr>
          <w:color w:val="auto"/>
        </w:rPr>
      </w:pPr>
      <w:r>
        <w:rPr>
          <w:color w:val="auto"/>
        </w:rPr>
        <w:t>本次项目让我们完整经历了一个软件工程项目的全流程：需求分析→系统设计→编码实现→测试→文档撰写。通过实际动手开发，加深了对课堂所学理论知识的理解，也提升了团队协作和项目管理能力。</w:t>
      </w:r>
    </w:p>
    <w:p w14:paraId="0681955E">
      <w:pPr>
        <w:pStyle w:val="3"/>
        <w:rPr>
          <w:color w:val="auto"/>
        </w:rPr>
      </w:pPr>
      <w:r>
        <w:rPr>
          <w:color w:val="auto"/>
        </w:rPr>
        <w:t>13. 参考文献</w:t>
      </w:r>
    </w:p>
    <w:p w14:paraId="58F85E79">
      <w:pPr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1</w:t>
      </w:r>
      <w:r>
        <w:rPr>
          <w:color w:val="auto"/>
        </w:rPr>
        <w:t>. Craig Larman.《UML 和模式应用》（第 3 版）. 机械工业出版社, 2011.</w:t>
      </w:r>
    </w:p>
    <w:p w14:paraId="79C4FE57">
      <w:pPr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2</w:t>
      </w:r>
      <w:r>
        <w:rPr>
          <w:color w:val="auto"/>
        </w:rPr>
        <w:t>. 邹欣.《构建之法——现代软件工程》（第 3 版）. 人民邮电出版社, 2017.</w:t>
      </w:r>
    </w:p>
    <w:p w14:paraId="587FC99C">
      <w:pPr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3</w:t>
      </w:r>
      <w:r>
        <w:rPr>
          <w:color w:val="auto"/>
        </w:rPr>
        <w:t>. Python 官方文档 - tkinter 模块. https://docs.python.org/3/library/tkinter.html</w:t>
      </w:r>
    </w:p>
    <w:p w14:paraId="67191CD8">
      <w:pPr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4</w:t>
      </w:r>
      <w:r>
        <w:rPr>
          <w:color w:val="auto"/>
        </w:rPr>
        <w:t>. MDN Web Docs - Web Storage API. https://developer.mozilla.org/zh-CN/docs/Web/API/Web_Storage_API</w:t>
      </w:r>
    </w:p>
    <w:p w14:paraId="49953B08">
      <w:pPr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5</w:t>
      </w:r>
      <w:r>
        <w:rPr>
          <w:color w:val="auto"/>
        </w:rPr>
        <w:t>. MDN Web Docs - File System Access API. https://developer.mozilla.org/en-US/docs/Web/API/File_System_API</w:t>
      </w:r>
    </w:p>
    <w:p w14:paraId="78DA0548">
      <w:pPr>
        <w:pStyle w:val="3"/>
        <w:rPr>
          <w:color w:val="auto"/>
        </w:rPr>
      </w:pPr>
      <w:r>
        <w:rPr>
          <w:color w:val="auto"/>
        </w:rPr>
        <w:t>14. 附录</w:t>
      </w:r>
    </w:p>
    <w:p w14:paraId="04D6B492">
      <w:pPr>
        <w:pStyle w:val="4"/>
        <w:rPr>
          <w:color w:val="auto"/>
        </w:rPr>
      </w:pPr>
      <w:r>
        <w:rPr>
          <w:color w:val="auto"/>
        </w:rPr>
        <w:t>14.1 核心源代码清单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576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658653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文件</w:t>
            </w:r>
          </w:p>
        </w:tc>
        <w:tc>
          <w:tcPr>
            <w:tcW w:w="2880" w:type="dxa"/>
          </w:tcPr>
          <w:p w14:paraId="090FDBB9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行数</w:t>
            </w:r>
          </w:p>
        </w:tc>
        <w:tc>
          <w:tcPr>
            <w:tcW w:w="2880" w:type="dxa"/>
          </w:tcPr>
          <w:p w14:paraId="786D9B4C">
            <w:pPr>
              <w:spacing w:after="0" w:line="240" w:lineRule="auto"/>
              <w:rPr>
                <w:color w:val="auto"/>
              </w:rPr>
            </w:pPr>
            <w:r>
              <w:rPr>
                <w:b/>
                <w:color w:val="auto"/>
              </w:rPr>
              <w:t>说明</w:t>
            </w:r>
          </w:p>
        </w:tc>
      </w:tr>
      <w:tr w14:paraId="09448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F8E45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main.py</w:t>
            </w:r>
          </w:p>
        </w:tc>
        <w:tc>
          <w:tcPr>
            <w:tcW w:w="2880" w:type="dxa"/>
          </w:tcPr>
          <w:p w14:paraId="4296878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约12</w:t>
            </w:r>
          </w:p>
        </w:tc>
        <w:tc>
          <w:tcPr>
            <w:tcW w:w="2880" w:type="dxa"/>
          </w:tcPr>
          <w:p w14:paraId="734F65B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程序入口，实例化 MVC 三层</w:t>
            </w:r>
          </w:p>
        </w:tc>
      </w:tr>
      <w:tr w14:paraId="1D1CC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FE749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models.py</w:t>
            </w:r>
          </w:p>
        </w:tc>
        <w:tc>
          <w:tcPr>
            <w:tcW w:w="2880" w:type="dxa"/>
          </w:tcPr>
          <w:p w14:paraId="7F7D3AB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约260</w:t>
            </w:r>
          </w:p>
        </w:tc>
        <w:tc>
          <w:tcPr>
            <w:tcW w:w="2880" w:type="dxa"/>
          </w:tcPr>
          <w:p w14:paraId="423C547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模型层，数据与业务逻辑</w:t>
            </w:r>
          </w:p>
        </w:tc>
      </w:tr>
      <w:tr w14:paraId="2183C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79A51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views.py</w:t>
            </w:r>
          </w:p>
        </w:tc>
        <w:tc>
          <w:tcPr>
            <w:tcW w:w="2880" w:type="dxa"/>
          </w:tcPr>
          <w:p w14:paraId="0BAA633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约300</w:t>
            </w:r>
          </w:p>
        </w:tc>
        <w:tc>
          <w:tcPr>
            <w:tcW w:w="2880" w:type="dxa"/>
          </w:tcPr>
          <w:p w14:paraId="0BC1E34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视图层，Tkinter GUI</w:t>
            </w:r>
          </w:p>
        </w:tc>
      </w:tr>
      <w:tr w14:paraId="5011C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F1235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controllers.py</w:t>
            </w:r>
          </w:p>
        </w:tc>
        <w:tc>
          <w:tcPr>
            <w:tcW w:w="2880" w:type="dxa"/>
          </w:tcPr>
          <w:p w14:paraId="54160AF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约165</w:t>
            </w:r>
          </w:p>
        </w:tc>
        <w:tc>
          <w:tcPr>
            <w:tcW w:w="2880" w:type="dxa"/>
          </w:tcPr>
          <w:p w14:paraId="7F9D2A9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控制层，逻辑调度</w:t>
            </w:r>
          </w:p>
        </w:tc>
      </w:tr>
      <w:tr w14:paraId="1993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ABF04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lang.py</w:t>
            </w:r>
          </w:p>
        </w:tc>
        <w:tc>
          <w:tcPr>
            <w:tcW w:w="2880" w:type="dxa"/>
          </w:tcPr>
          <w:p w14:paraId="21BD44D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约195</w:t>
            </w:r>
          </w:p>
        </w:tc>
        <w:tc>
          <w:tcPr>
            <w:tcW w:w="2880" w:type="dxa"/>
          </w:tcPr>
          <w:p w14:paraId="36D6D57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多语言国际化支持</w:t>
            </w:r>
          </w:p>
        </w:tc>
      </w:tr>
      <w:tr w14:paraId="3945E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7F350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index.html</w:t>
            </w:r>
          </w:p>
        </w:tc>
        <w:tc>
          <w:tcPr>
            <w:tcW w:w="2880" w:type="dxa"/>
          </w:tcPr>
          <w:p w14:paraId="014A0B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约1550</w:t>
            </w:r>
          </w:p>
        </w:tc>
        <w:tc>
          <w:tcPr>
            <w:tcW w:w="2880" w:type="dxa"/>
          </w:tcPr>
          <w:p w14:paraId="3DB5D7F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Web 前端（HTML + CSS + JS 一体）</w:t>
            </w:r>
          </w:p>
        </w:tc>
      </w:tr>
      <w:tr w14:paraId="27C2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5B951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data.json</w:t>
            </w:r>
          </w:p>
        </w:tc>
        <w:tc>
          <w:tcPr>
            <w:tcW w:w="2880" w:type="dxa"/>
          </w:tcPr>
          <w:p w14:paraId="073F5B0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约15</w:t>
            </w:r>
          </w:p>
        </w:tc>
        <w:tc>
          <w:tcPr>
            <w:tcW w:w="2880" w:type="dxa"/>
          </w:tcPr>
          <w:p w14:paraId="0834679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数据持久化文件</w:t>
            </w:r>
          </w:p>
        </w:tc>
      </w:tr>
    </w:tbl>
    <w:p w14:paraId="5803F512">
      <w:pPr>
        <w:pStyle w:val="4"/>
        <w:rPr>
          <w:color w:val="auto"/>
        </w:rPr>
      </w:pPr>
      <w:r>
        <w:rPr>
          <w:color w:val="auto"/>
        </w:rPr>
        <w:t>14.2 项目文件结构</w:t>
      </w:r>
    </w:p>
    <w:p w14:paraId="631852B2">
      <w:pPr>
        <w:rPr>
          <w:color w:val="auto"/>
        </w:rPr>
      </w:pPr>
      <w:r>
        <w:rPr>
          <w:color w:val="auto"/>
        </w:rPr>
        <w:t>项目根目录包含：Python 源文件（main.py / models.py / views.py / controllers.py / lang.py ）、Web 前端文件（index.html）、数据文件（data.json）、文档（项目文档.md / readme.md / 文档提纲.docx）、PPT 演示文件（ATM项目演示.pptx）以及配置文件（requirements.txt / runtime.txt / .gitignore）。</w:t>
      </w:r>
    </w:p>
    <w:p w14:paraId="63F6B60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563BF"/>
    <w:rsid w:val="058663AA"/>
    <w:rsid w:val="0B8E420A"/>
    <w:rsid w:val="0CDD71F7"/>
    <w:rsid w:val="0EA578A0"/>
    <w:rsid w:val="149A3C1F"/>
    <w:rsid w:val="1A147FD0"/>
    <w:rsid w:val="1CD02728"/>
    <w:rsid w:val="216E7FC6"/>
    <w:rsid w:val="29FC6AB7"/>
    <w:rsid w:val="3CF67395"/>
    <w:rsid w:val="3F0429AF"/>
    <w:rsid w:val="3F141D55"/>
    <w:rsid w:val="423B584A"/>
    <w:rsid w:val="42B15B0D"/>
    <w:rsid w:val="464F7B16"/>
    <w:rsid w:val="47FD322E"/>
    <w:rsid w:val="4B943A91"/>
    <w:rsid w:val="4D6640C3"/>
    <w:rsid w:val="502F660F"/>
    <w:rsid w:val="506F6BBF"/>
    <w:rsid w:val="53B97094"/>
    <w:rsid w:val="5F593A88"/>
    <w:rsid w:val="646D1553"/>
    <w:rsid w:val="662B5A52"/>
    <w:rsid w:val="66855163"/>
    <w:rsid w:val="67F21A05"/>
    <w:rsid w:val="70700C31"/>
    <w:rsid w:val="76254258"/>
    <w:rsid w:val="770152A1"/>
    <w:rsid w:val="7F3E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table" w:customStyle="1" w:styleId="164">
    <w:name w:val="无格式表格 21"/>
    <w:qFormat/>
    <w:uiPriority w:val="42"/>
    <w:tblPr>
      <w:tblBorders>
        <w:top w:val="single" w:color="7E7E7E" w:sz="4" w:space="0"/>
        <w:bottom w:val="single" w:color="7E7E7E" w:sz="4" w:space="0"/>
      </w:tblBorders>
    </w:tblPr>
    <w:tblStylePr w:type="firstRow">
      <w:rPr>
        <w:b/>
        <w:bCs/>
      </w:rPr>
      <w:tcPr>
        <w:tcBorders>
          <w:bottom w:val="single" w:color="7E7E7E" w:sz="4" w:space="0"/>
        </w:tcBorders>
      </w:tcPr>
    </w:tblStylePr>
    <w:tblStylePr w:type="lastRow">
      <w:rPr>
        <w:b/>
        <w:bCs/>
      </w:rPr>
      <w:tcPr>
        <w:tcBorders>
          <w:top w:val="single" w:color="7E7E7E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sz="4" w:space="0"/>
          <w:right w:val="single" w:color="7E7E7E" w:sz="4" w:space="0"/>
        </w:tcBorders>
      </w:tcPr>
    </w:tblStylePr>
    <w:tblStylePr w:type="band2Vert">
      <w:tcPr>
        <w:tcBorders>
          <w:left w:val="single" w:color="7E7E7E" w:sz="4" w:space="0"/>
          <w:right w:val="single" w:color="7E7E7E" w:sz="4" w:space="0"/>
        </w:tcBorders>
      </w:tcPr>
    </w:tblStylePr>
    <w:tblStylePr w:type="band1Horz">
      <w:tcPr>
        <w:tcBorders>
          <w:top w:val="single" w:color="7E7E7E" w:sz="4" w:space="0"/>
          <w:bottom w:val="single" w:color="7E7E7E" w:sz="4" w:space="0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1465</Words>
  <Characters>2084</Characters>
  <Lines>0</Lines>
  <Paragraphs>0</Paragraphs>
  <TotalTime>20</TotalTime>
  <ScaleCrop>false</ScaleCrop>
  <LinksUpToDate>false</LinksUpToDate>
  <CharactersWithSpaces>2341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轻音千弦</cp:lastModifiedBy>
  <dcterms:modified xsi:type="dcterms:W3CDTF">2026-06-03T02:27:44Z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eyJoZGlkIjoiNjMwMjY2NDQ4YzU2ZjU1ZjQyNjdlN2I2ODc2Y2U4NDgiLCJ1c2VySWQiOiIxNTUzMjMzMjk3In0=</vt:lpwstr>
  </property>
  <property fmtid="{D5CDD505-2E9C-101B-9397-08002B2CF9AE}" pid="3" name="KSOProductBuildVer">
    <vt:lpwstr>2052-12.1.0.19770</vt:lpwstr>
  </property>
  <property fmtid="{D5CDD505-2E9C-101B-9397-08002B2CF9AE}" pid="4" name="ICV">
    <vt:lpwstr>8A3691E849644A69A27E07EF1E12DEE0_12</vt:lpwstr>
  </property>
</Properties>
</file>