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CCFE0">
      <w:pPr>
        <w:jc w:val="center"/>
        <w:rPr>
          <w:b/>
          <w:color w:val="auto"/>
          <w:sz w:val="52"/>
        </w:rPr>
      </w:pPr>
      <w:r>
        <w:rPr>
          <w:rFonts w:hint="eastAsia"/>
          <w:b/>
          <w:color w:val="auto"/>
          <w:sz w:val="52"/>
        </w:rPr>
        <w:t>软件设计实践报告</w:t>
      </w:r>
    </w:p>
    <w:p w14:paraId="06432C55">
      <w:pPr>
        <w:jc w:val="center"/>
        <w:rPr>
          <w:color w:val="auto"/>
        </w:rPr>
      </w:pPr>
      <w:r>
        <w:rPr>
          <w:b/>
          <w:color w:val="auto"/>
          <w:sz w:val="52"/>
        </w:rPr>
        <w:t>ATM 柜员机模拟程序</w:t>
      </w:r>
    </w:p>
    <w:p w14:paraId="64C6F992">
      <w:pPr>
        <w:jc w:val="center"/>
        <w:rPr>
          <w:color w:val="auto"/>
        </w:rPr>
      </w:pPr>
      <w:r>
        <w:rPr>
          <w:color w:val="auto"/>
        </w:rPr>
        <w:t xml:space="preserve"> </w:t>
      </w:r>
    </w:p>
    <w:p w14:paraId="72DC2000">
      <w:pPr>
        <w:jc w:val="center"/>
        <w:rPr>
          <w:color w:val="auto"/>
        </w:rPr>
      </w:pPr>
      <w:r>
        <w:rPr>
          <w:color w:val="auto"/>
          <w:sz w:val="28"/>
        </w:rPr>
        <w:t>单 位：计算机·网络空间安全学院</w:t>
      </w:r>
    </w:p>
    <w:p w14:paraId="29681716">
      <w:pPr>
        <w:jc w:val="center"/>
        <w:rPr>
          <w:rFonts w:hint="eastAsia" w:eastAsia="宋体"/>
          <w:color w:val="auto"/>
          <w:sz w:val="28"/>
          <w:lang w:eastAsia="zh-CN"/>
        </w:rPr>
      </w:pPr>
      <w:r>
        <w:rPr>
          <w:color w:val="auto"/>
          <w:sz w:val="28"/>
        </w:rPr>
        <w:t>班 级：2023 级计算机科学与技术 1 班</w:t>
      </w:r>
      <w:r>
        <w:rPr>
          <w:rFonts w:hint="eastAsia" w:eastAsia="宋体"/>
          <w:color w:val="auto"/>
          <w:sz w:val="28"/>
          <w:lang w:eastAsia="zh-CN"/>
        </w:rPr>
        <w:t>、</w:t>
      </w:r>
    </w:p>
    <w:p w14:paraId="795238CF">
      <w:pPr>
        <w:jc w:val="center"/>
        <w:rPr>
          <w:rFonts w:hint="eastAsia" w:eastAsia="宋体"/>
          <w:color w:val="auto"/>
          <w:lang w:eastAsia="zh-CN"/>
        </w:rPr>
      </w:pPr>
      <w:r>
        <w:rPr>
          <w:rFonts w:hint="eastAsia" w:eastAsia="宋体"/>
          <w:color w:val="auto"/>
          <w:sz w:val="28"/>
          <w:lang w:eastAsia="zh-CN"/>
        </w:rPr>
        <w:t xml:space="preserve">2023 级计算机科学与技术 </w:t>
      </w:r>
      <w:r>
        <w:rPr>
          <w:rFonts w:hint="eastAsia" w:eastAsia="宋体"/>
          <w:color w:val="auto"/>
          <w:sz w:val="28"/>
          <w:lang w:val="en-US" w:eastAsia="zh-CN"/>
        </w:rPr>
        <w:t>2</w:t>
      </w:r>
      <w:r>
        <w:rPr>
          <w:rFonts w:hint="eastAsia" w:eastAsia="宋体"/>
          <w:color w:val="auto"/>
          <w:sz w:val="28"/>
          <w:lang w:eastAsia="zh-CN"/>
        </w:rPr>
        <w:t xml:space="preserve"> 班</w:t>
      </w:r>
    </w:p>
    <w:p w14:paraId="5082AF9F">
      <w:pPr>
        <w:rPr>
          <w:color w:val="auto"/>
        </w:rPr>
      </w:pPr>
      <w:r>
        <w:rPr>
          <w:color w:val="auto"/>
        </w:rPr>
        <w:t xml:space="preserve"> </w:t>
      </w:r>
    </w:p>
    <w:tbl>
      <w:tblPr>
        <w:tblStyle w:val="164"/>
        <w:tblW w:w="6237" w:type="dxa"/>
        <w:tblInd w:w="15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2551"/>
        <w:gridCol w:w="2268"/>
      </w:tblGrid>
      <w:tr w14:paraId="54B41E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tcBorders>
              <w:top w:val="nil"/>
              <w:bottom w:val="nil"/>
            </w:tcBorders>
            <w:vAlign w:val="center"/>
          </w:tcPr>
          <w:p w14:paraId="6708B0E1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eastAsia="zh-CN"/>
              </w:rPr>
              <w:t>组长</w:t>
            </w:r>
          </w:p>
        </w:tc>
        <w:tc>
          <w:tcPr>
            <w:tcW w:w="255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AFFE4F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kern w:val="2"/>
                <w:sz w:val="32"/>
                <w:lang w:val="en-US"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val="en-US" w:eastAsia="zh-CN"/>
              </w:rPr>
              <w:t>202305567115</w:t>
            </w:r>
          </w:p>
        </w:tc>
        <w:tc>
          <w:tcPr>
            <w:tcW w:w="226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6CDE7B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周楚宇</w:t>
            </w:r>
          </w:p>
        </w:tc>
      </w:tr>
      <w:tr w14:paraId="33BF27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vAlign w:val="center"/>
          </w:tcPr>
          <w:p w14:paraId="70550260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</w:pPr>
            <w:r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组员1</w:t>
            </w:r>
          </w:p>
        </w:tc>
        <w:tc>
          <w:tcPr>
            <w:tcW w:w="255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35D71D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202305133352</w:t>
            </w:r>
          </w:p>
        </w:tc>
        <w:tc>
          <w:tcPr>
            <w:tcW w:w="226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C8FC28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周潍可</w:t>
            </w:r>
          </w:p>
        </w:tc>
      </w:tr>
      <w:tr w14:paraId="2EE66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vAlign w:val="center"/>
          </w:tcPr>
          <w:p w14:paraId="493C98E4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</w:pPr>
            <w:r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组员</w:t>
            </w:r>
            <w:r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2</w:t>
            </w:r>
          </w:p>
        </w:tc>
        <w:tc>
          <w:tcPr>
            <w:tcW w:w="255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858690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kern w:val="2"/>
                <w:sz w:val="32"/>
                <w:lang w:val="en-US"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202305567</w:t>
            </w:r>
            <w:r>
              <w:rPr>
                <w:rFonts w:hint="eastAsia" w:ascii="等线" w:hAnsi="等线" w:eastAsia="黑体" w:cs="Times New Roman"/>
                <w:kern w:val="2"/>
                <w:sz w:val="32"/>
                <w:lang w:val="en-US" w:eastAsia="zh-CN"/>
              </w:rPr>
              <w:t>012</w:t>
            </w:r>
          </w:p>
        </w:tc>
        <w:tc>
          <w:tcPr>
            <w:tcW w:w="226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895564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袁锦程</w:t>
            </w:r>
          </w:p>
        </w:tc>
      </w:tr>
      <w:tr w14:paraId="6B0A4E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vAlign w:val="center"/>
          </w:tcPr>
          <w:p w14:paraId="546C475C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</w:pPr>
            <w:r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组员</w:t>
            </w:r>
            <w:r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3</w:t>
            </w:r>
          </w:p>
        </w:tc>
        <w:tc>
          <w:tcPr>
            <w:tcW w:w="255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083A0F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202305800434</w:t>
            </w:r>
          </w:p>
        </w:tc>
        <w:tc>
          <w:tcPr>
            <w:tcW w:w="226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5604BB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周宇航</w:t>
            </w:r>
          </w:p>
        </w:tc>
      </w:tr>
      <w:tr w14:paraId="3247C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  <w:vAlign w:val="center"/>
          </w:tcPr>
          <w:p w14:paraId="51B9BA4A">
            <w:pPr>
              <w:widowControl w:val="0"/>
              <w:spacing w:after="0" w:line="240" w:lineRule="auto"/>
              <w:jc w:val="both"/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</w:pPr>
            <w:r>
              <w:rPr>
                <w:rFonts w:hint="default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组员</w:t>
            </w:r>
            <w:r>
              <w:rPr>
                <w:rFonts w:hint="eastAsia" w:ascii="等线" w:hAnsi="等线" w:eastAsia="黑体" w:cs="Times New Roman"/>
                <w:b/>
                <w:bCs/>
                <w:kern w:val="2"/>
                <w:sz w:val="32"/>
                <w:lang w:val="en-US" w:eastAsia="zh-CN"/>
              </w:rPr>
              <w:t>4</w:t>
            </w:r>
          </w:p>
        </w:tc>
        <w:tc>
          <w:tcPr>
            <w:tcW w:w="255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018D33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202305567125</w:t>
            </w:r>
          </w:p>
        </w:tc>
        <w:tc>
          <w:tcPr>
            <w:tcW w:w="226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B67F9E">
            <w:pPr>
              <w:widowControl w:val="0"/>
              <w:spacing w:after="0" w:line="240" w:lineRule="auto"/>
              <w:jc w:val="both"/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</w:pPr>
            <w:r>
              <w:rPr>
                <w:rFonts w:hint="eastAsia" w:ascii="等线" w:hAnsi="等线" w:eastAsia="黑体" w:cs="Times New Roman"/>
                <w:kern w:val="2"/>
                <w:sz w:val="32"/>
                <w:lang w:eastAsia="zh-CN"/>
              </w:rPr>
              <w:t>朱星宇</w:t>
            </w:r>
          </w:p>
        </w:tc>
      </w:tr>
    </w:tbl>
    <w:p w14:paraId="28490401">
      <w:pPr>
        <w:widowControl w:val="0"/>
        <w:spacing w:after="0" w:line="240" w:lineRule="auto"/>
        <w:ind w:firstLine="1639" w:firstLineChars="820"/>
        <w:jc w:val="both"/>
        <w:rPr>
          <w:rFonts w:hint="eastAsia" w:ascii="等线" w:hAnsi="等线" w:eastAsia="黑体" w:cs="Times New Roman"/>
          <w:kern w:val="2"/>
          <w:sz w:val="32"/>
          <w:lang w:eastAsia="zh-CN"/>
        </w:rPr>
      </w:pPr>
      <w:r>
        <w:rPr>
          <w:rFonts w:ascii="等线" w:hAnsi="等线" w:eastAsia="黑体" w:cs="Times New Roman"/>
          <w:kern w:val="2"/>
          <w:sz w:val="20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2075180</wp:posOffset>
                </wp:positionH>
                <wp:positionV relativeFrom="paragraph">
                  <wp:posOffset>367665</wp:posOffset>
                </wp:positionV>
                <wp:extent cx="2874010" cy="0"/>
                <wp:effectExtent l="0" t="4445" r="0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73959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63.4pt;margin-top:28.95pt;height:0pt;width:226.3pt;z-index:251659264;mso-width-relative:page;mso-height-relative:page;" filled="f" stroked="t" coordsize="21600,21600" o:gfxdata="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BLqcGTYAAAACQEAAA8AAAAAAAAAAQAgAAAAIgAAAGRycy9kb3ducmV2LnhtbFBLAQIUABQAAAAI&#10;AIdO4kCXziLj7QEAANgDAAAOAAAAAAAAAAEAIAAAACcBAABkcnMvZTJvRG9jLnhtbFBLBQYAAAAA&#10;BgAGAFkBAACG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等线" w:hAnsi="等线" w:eastAsia="黑体" w:cs="Times New Roman"/>
          <w:kern w:val="2"/>
          <w:sz w:val="32"/>
          <w:lang w:eastAsia="zh-CN"/>
        </w:rPr>
        <w:t xml:space="preserve">任课教师：         </w:t>
      </w:r>
      <w:r>
        <w:rPr>
          <w:rFonts w:ascii="等线" w:hAnsi="等线" w:eastAsia="黑体" w:cs="Times New Roman"/>
          <w:kern w:val="2"/>
          <w:sz w:val="32"/>
          <w:lang w:eastAsia="zh-CN"/>
        </w:rPr>
        <w:t xml:space="preserve">   </w:t>
      </w:r>
      <w:r>
        <w:rPr>
          <w:rFonts w:hint="eastAsia" w:ascii="等线" w:hAnsi="等线" w:eastAsia="黑体" w:cs="Times New Roman"/>
          <w:kern w:val="2"/>
          <w:sz w:val="32"/>
          <w:lang w:eastAsia="zh-CN"/>
        </w:rPr>
        <w:t>陈姝</w:t>
      </w:r>
    </w:p>
    <w:p w14:paraId="71A3D20A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01D4D705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63CBDD8E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08AC1332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494FB76B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16B5713C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2E041BBB">
      <w:pPr>
        <w:widowControl w:val="0"/>
        <w:spacing w:after="0" w:line="240" w:lineRule="auto"/>
        <w:jc w:val="both"/>
        <w:rPr>
          <w:rFonts w:hint="eastAsia" w:ascii="等线" w:hAnsi="等线" w:eastAsia="游明朝" w:cs="Times New Roman"/>
          <w:kern w:val="2"/>
          <w:sz w:val="21"/>
          <w:lang w:eastAsia="zh-CN"/>
        </w:rPr>
      </w:pPr>
    </w:p>
    <w:p w14:paraId="390EAAD7">
      <w:pPr>
        <w:widowControl w:val="0"/>
        <w:spacing w:after="0" w:line="240" w:lineRule="auto"/>
        <w:jc w:val="center"/>
        <w:rPr>
          <w:rFonts w:hint="eastAsia" w:ascii="等线" w:hAnsi="等线" w:eastAsia="黑体" w:cs="Times New Roman"/>
          <w:kern w:val="2"/>
          <w:sz w:val="30"/>
          <w:lang w:eastAsia="zh-CN"/>
        </w:rPr>
      </w:pPr>
      <w:r>
        <w:rPr>
          <w:rFonts w:hint="eastAsia" w:ascii="等线" w:hAnsi="等线" w:eastAsia="黑体" w:cs="Times New Roman"/>
          <w:kern w:val="2"/>
          <w:sz w:val="30"/>
          <w:lang w:eastAsia="zh-CN"/>
        </w:rPr>
        <w:t>湘 潭 大 学</w:t>
      </w:r>
    </w:p>
    <w:p w14:paraId="1B06ACA9">
      <w:pPr>
        <w:jc w:val="center"/>
        <w:rPr>
          <w:color w:val="auto"/>
        </w:rPr>
      </w:pPr>
      <w:r>
        <w:rPr>
          <w:rFonts w:hint="eastAsia" w:ascii="黑体" w:hAnsi="等线" w:eastAsia="黑体" w:cs="Times New Roman"/>
          <w:kern w:val="2"/>
          <w:sz w:val="30"/>
          <w:lang w:eastAsia="zh-CN"/>
        </w:rPr>
        <w:t>202</w:t>
      </w:r>
      <w:r>
        <w:rPr>
          <w:rFonts w:hint="eastAsia" w:ascii="黑体" w:hAnsi="等线" w:eastAsia="黑体" w:cs="Times New Roman"/>
          <w:kern w:val="2"/>
          <w:sz w:val="30"/>
          <w:lang w:val="en-US" w:eastAsia="zh-CN"/>
        </w:rPr>
        <w:t>6</w:t>
      </w:r>
      <w:r>
        <w:rPr>
          <w:rFonts w:hint="eastAsia" w:ascii="黑体" w:hAnsi="等线" w:eastAsia="黑体" w:cs="Times New Roman"/>
          <w:kern w:val="2"/>
          <w:sz w:val="30"/>
          <w:lang w:eastAsia="zh-CN"/>
        </w:rPr>
        <w:t>年</w:t>
      </w:r>
      <w:r>
        <w:rPr>
          <w:rFonts w:hint="eastAsia" w:ascii="黑体" w:hAnsi="等线" w:eastAsia="黑体" w:cs="Times New Roman"/>
          <w:kern w:val="2"/>
          <w:sz w:val="30"/>
          <w:lang w:val="en-US" w:eastAsia="zh-CN"/>
        </w:rPr>
        <w:t>6</w:t>
      </w:r>
      <w:r>
        <w:rPr>
          <w:rFonts w:hint="eastAsia" w:ascii="黑体" w:hAnsi="等线" w:eastAsia="黑体" w:cs="Times New Roman"/>
          <w:kern w:val="2"/>
          <w:sz w:val="30"/>
          <w:lang w:eastAsia="zh-CN"/>
        </w:rPr>
        <w:t>月</w:t>
      </w:r>
      <w:r>
        <w:rPr>
          <w:rFonts w:ascii="等线" w:hAnsi="等线" w:eastAsia="游明朝" w:cs="Times New Roman"/>
          <w:kern w:val="2"/>
          <w:sz w:val="21"/>
          <w:lang w:eastAsia="zh-CN"/>
        </w:rPr>
        <w:br w:type="page"/>
      </w:r>
      <w:r>
        <w:rPr>
          <w:color w:val="auto"/>
        </w:rPr>
        <w:t>1. 项目概述</w:t>
      </w:r>
    </w:p>
    <w:p w14:paraId="42E52C38">
      <w:pPr>
        <w:spacing w:after="120"/>
        <w:jc w:val="center"/>
      </w:pPr>
      <w:r>
        <w:rPr>
          <w:rFonts w:ascii="等线" w:hAnsi="等线" w:eastAsia="等线" w:cs="等线"/>
          <w:b w:val="0"/>
          <w:sz w:val="21"/>
        </w:rPr>
        <w:t>目录</w:t>
      </w:r>
    </w:p>
    <w:p w14:paraId="6FBFDB70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1. 项目概述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3</w:t>
      </w:r>
    </w:p>
    <w:p w14:paraId="6AAC01AE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1.1 概述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3</w:t>
      </w:r>
    </w:p>
    <w:p w14:paraId="559C2032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1.2 目的和用途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3</w:t>
      </w:r>
    </w:p>
    <w:p w14:paraId="7CACE175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2. 项目小组成员及各自工作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4</w:t>
      </w:r>
    </w:p>
    <w:p w14:paraId="592C8C07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3. 项目工作进度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5</w:t>
      </w:r>
    </w:p>
    <w:p w14:paraId="4B6D49EE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4. 项目代码托管地址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6</w:t>
      </w:r>
    </w:p>
    <w:p w14:paraId="6F92AE20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5. 软件演示视频连接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7</w:t>
      </w:r>
    </w:p>
    <w:p w14:paraId="7FC97C00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6. 需求分析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8</w:t>
      </w:r>
    </w:p>
    <w:p w14:paraId="0F217D43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6.1 系统功能概述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8</w:t>
      </w:r>
    </w:p>
    <w:p w14:paraId="408E38D7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6.2 用例模型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8</w:t>
      </w:r>
    </w:p>
    <w:p w14:paraId="075AEDC6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6.3 补充性规格说明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8</w:t>
      </w:r>
    </w:p>
    <w:p w14:paraId="090849FF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6.4 业务规则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8</w:t>
      </w:r>
    </w:p>
    <w:p w14:paraId="70F628C6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7. 系统设计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9</w:t>
      </w:r>
    </w:p>
    <w:p w14:paraId="6E987323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7.1 系统架构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9</w:t>
      </w:r>
    </w:p>
    <w:p w14:paraId="7CC29305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7.2 系统时序图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9</w:t>
      </w:r>
    </w:p>
    <w:p w14:paraId="62D1A69F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7.3 逻辑分层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9</w:t>
      </w:r>
    </w:p>
    <w:p w14:paraId="57F37747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8. 详细设计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10</w:t>
      </w:r>
    </w:p>
    <w:p w14:paraId="52EDE1FC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8.1 类图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10</w:t>
      </w:r>
    </w:p>
    <w:p w14:paraId="3E601857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8.2 交互图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10</w:t>
      </w:r>
    </w:p>
    <w:p w14:paraId="54028576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8.3 UI 设计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10</w:t>
      </w:r>
    </w:p>
    <w:p w14:paraId="0B3525DA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8.4 数据设计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10</w:t>
      </w:r>
    </w:p>
    <w:p w14:paraId="085DE388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9. 代码实现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11</w:t>
      </w:r>
    </w:p>
    <w:p w14:paraId="61BA1913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9.1 系统流程图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11</w:t>
      </w:r>
    </w:p>
    <w:p w14:paraId="6C038D6B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9.2 核心代码解析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11</w:t>
      </w:r>
    </w:p>
    <w:p w14:paraId="25F8DD9D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10. 测试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12</w:t>
      </w:r>
    </w:p>
    <w:p w14:paraId="00D6DFBC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10.1 测试环境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12</w:t>
      </w:r>
    </w:p>
    <w:p w14:paraId="4CE86151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10.2 测试用例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12</w:t>
      </w:r>
    </w:p>
    <w:p w14:paraId="59780097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10.3 测试结果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12</w:t>
      </w:r>
    </w:p>
    <w:p w14:paraId="081384DA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10.4 Bug 修改记录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12</w:t>
      </w:r>
    </w:p>
    <w:p w14:paraId="5BD1B3BB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11. 软件运行效果与使用说明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13</w:t>
      </w:r>
    </w:p>
    <w:p w14:paraId="3407B66C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11.1 Python 桌面版运行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13</w:t>
      </w:r>
    </w:p>
    <w:p w14:paraId="3A150706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11.2 Web 版运行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13</w:t>
      </w:r>
    </w:p>
    <w:p w14:paraId="18884694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11.3 界面截图说明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13</w:t>
      </w:r>
    </w:p>
    <w:p w14:paraId="0E2F0247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12. 设计体会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14</w:t>
      </w:r>
    </w:p>
    <w:p w14:paraId="153ED979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12.1 对 MVC 设计模式的理解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14</w:t>
      </w:r>
    </w:p>
    <w:p w14:paraId="4E58D739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12.2 个人体会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14</w:t>
      </w:r>
    </w:p>
    <w:p w14:paraId="3F6E2CCB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12.3 遇到的挑战与解决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14</w:t>
      </w:r>
    </w:p>
    <w:p w14:paraId="3B9FEEB8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12.4 总结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14</w:t>
      </w:r>
    </w:p>
    <w:p w14:paraId="7A2DC499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13. 参考文献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15</w:t>
      </w:r>
    </w:p>
    <w:p w14:paraId="40109734">
      <w:pPr>
        <w:tabs>
          <w:tab w:val="right" w:leader="dot" w:pos="8296"/>
        </w:tabs>
        <w:spacing w:before="20" w:after="20"/>
        <w:ind w:left="0" w:firstLine="0"/>
      </w:pPr>
      <w:r>
        <w:rPr>
          <w:rFonts w:ascii="等线" w:hAnsi="等线" w:eastAsia="等线" w:cs="等线"/>
          <w:b/>
          <w:sz w:val="21"/>
        </w:rPr>
        <w:t>14. 附录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16</w:t>
      </w:r>
    </w:p>
    <w:p w14:paraId="7B6A449F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14.1 核心源代码清单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16</w:t>
      </w:r>
    </w:p>
    <w:p w14:paraId="38A17C33">
      <w:pPr>
        <w:tabs>
          <w:tab w:val="right" w:leader="dot" w:pos="8296"/>
        </w:tabs>
        <w:spacing w:before="20" w:after="20"/>
        <w:ind w:left="420" w:firstLine="0"/>
      </w:pPr>
      <w:r>
        <w:rPr>
          <w:rFonts w:ascii="等线" w:hAnsi="等线" w:eastAsia="等线" w:cs="等线"/>
          <w:b/>
          <w:sz w:val="21"/>
        </w:rPr>
        <w:t>　　14.2 项目文件结构</w:t>
      </w:r>
      <w:r>
        <w:rPr>
          <w:rFonts w:ascii="等线" w:hAnsi="等线" w:eastAsia="等线" w:cs="等线"/>
          <w:b/>
          <w:sz w:val="21"/>
        </w:rPr>
        <w:tab/>
      </w:r>
      <w:r>
        <w:rPr>
          <w:rFonts w:ascii="等线" w:hAnsi="等线" w:eastAsia="等线" w:cs="等线"/>
          <w:b/>
          <w:sz w:val="21"/>
        </w:rPr>
        <w:t>16</w:t>
      </w:r>
    </w:p>
    <w:p w14:paraId="44B417EC">
      <w:pPr>
        <w:pStyle w:val="3"/>
        <w:rPr>
          <w:color w:val="auto"/>
        </w:rPr>
      </w:pPr>
      <w:r>
        <w:rPr>
          <w:color w:val="auto"/>
        </w:rPr>
        <w:t>1. 项目概述</w:t>
      </w:r>
    </w:p>
    <w:p w14:paraId="15B8D79C">
      <w:pPr>
        <w:pStyle w:val="4"/>
        <w:rPr>
          <w:color w:val="auto"/>
        </w:rPr>
      </w:pPr>
      <w:r>
        <w:rPr>
          <w:color w:val="auto"/>
        </w:rPr>
        <w:t>1.1 概述</w:t>
      </w:r>
    </w:p>
    <w:p w14:paraId="66008911">
      <w:pPr>
        <w:rPr>
          <w:color w:val="auto"/>
        </w:rPr>
      </w:pPr>
      <w:r>
        <w:rPr>
          <w:color w:val="auto"/>
        </w:rPr>
        <w:t>ATM（Automatic Teller Machine，自动柜员机）是银行业务中最重要的自助服务终端之一。随着金融科技的快速发展，ATM 系统的软件架构设计对系统的可维护性、可扩展性和稳定性提出了更高要求。本项目开发了一款 ATM 柜员机模拟程序，严格遵循 MVC（Model-View-Controller）设计模式，实现了业务逻辑与界面呈现的深度解耦。系统支持用户登录、余额查询、存款、取款、转账、交易记录查询、注册新账户和修改密码等核心功能，并采用 JSON 文件进行本地数据持久化。</w:t>
      </w:r>
    </w:p>
    <w:p w14:paraId="7B6152A3">
      <w:pPr>
        <w:rPr>
          <w:color w:val="auto"/>
        </w:rPr>
      </w:pPr>
      <w:r>
        <w:rPr>
          <w:color w:val="auto"/>
        </w:rPr>
        <w:t>项目具有以下特点：</w:t>
      </w:r>
    </w:p>
    <w:p w14:paraId="4A67E3E5">
      <w:pPr>
        <w:rPr>
          <w:color w:val="auto"/>
        </w:rPr>
      </w:pPr>
      <w:r>
        <w:rPr>
          <w:color w:val="auto"/>
        </w:rPr>
        <w:t>- MVC 三层架构：模型层、视图层、控制层职责清晰，符合软件工程"高内聚、低耦合"的设计原则</w:t>
      </w:r>
    </w:p>
    <w:p w14:paraId="598C3A6F">
      <w:pPr>
        <w:rPr>
          <w:color w:val="auto"/>
        </w:rPr>
      </w:pPr>
      <w:r>
        <w:rPr>
          <w:color w:val="auto"/>
        </w:rPr>
        <w:t>- 双端实现：同时提供 Python Tkinter 桌面版和 Web 前端版，同一套业务逻辑在两套前端下运行</w:t>
      </w:r>
    </w:p>
    <w:p w14:paraId="5CBE3844">
      <w:pPr>
        <w:rPr>
          <w:color w:val="auto"/>
        </w:rPr>
      </w:pPr>
      <w:r>
        <w:rPr>
          <w:color w:val="auto"/>
        </w:rPr>
        <w:t>- 零第三方依赖：桌面版完全基于 Python 3 标准库开发，无需安装任何第三方包</w:t>
      </w:r>
    </w:p>
    <w:p w14:paraId="5E55F1BE">
      <w:pPr>
        <w:rPr>
          <w:color w:val="auto"/>
        </w:rPr>
      </w:pPr>
      <w:r>
        <w:rPr>
          <w:color w:val="auto"/>
        </w:rPr>
        <w:t>- 严格遵循业务规则：取款 100 倍数、单笔上限 5000 元、不可透支、密码强度检测等规则均在模型层实现</w:t>
      </w:r>
    </w:p>
    <w:p w14:paraId="4E3614D6">
      <w:pPr>
        <w:pStyle w:val="4"/>
        <w:rPr>
          <w:color w:val="auto"/>
        </w:rPr>
      </w:pPr>
      <w:r>
        <w:rPr>
          <w:color w:val="auto"/>
        </w:rPr>
        <w:t>1.2 目的和用途</w:t>
      </w:r>
    </w:p>
    <w:p w14:paraId="46CC7D20">
      <w:pPr>
        <w:rPr>
          <w:color w:val="auto"/>
        </w:rPr>
      </w:pPr>
      <w:r>
        <w:rPr>
          <w:color w:val="auto"/>
        </w:rPr>
        <w:t>目的：通过开发 ATM 柜员机模拟程序，将软件工程课程中所学的 MVC 设计模式、需求分析、系统设计、软件测试等理论知识付诸实践，提升软件项目的综合开发能力。</w:t>
      </w:r>
    </w:p>
    <w:p w14:paraId="620AFC6E">
      <w:pPr>
        <w:rPr>
          <w:color w:val="auto"/>
        </w:rPr>
      </w:pPr>
      <w:r>
        <w:rPr>
          <w:color w:val="auto"/>
        </w:rPr>
        <w:t>用途：本系统可作为银行 ATM 系统的教学演示模型，帮助理解 ATM 业务处理流程和软件架构设计方法。</w:t>
      </w:r>
    </w:p>
    <w:p w14:paraId="7CF3BD22">
      <w:pPr>
        <w:pStyle w:val="3"/>
        <w:rPr>
          <w:color w:val="auto"/>
        </w:rPr>
      </w:pPr>
      <w:r>
        <w:rPr>
          <w:color w:val="auto"/>
        </w:rPr>
        <w:t>2. 项目小组成员及各自工作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A056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A94B7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姓名</w:t>
            </w:r>
          </w:p>
        </w:tc>
        <w:tc>
          <w:tcPr>
            <w:tcW w:w="2160" w:type="dxa"/>
          </w:tcPr>
          <w:p w14:paraId="47206642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学号</w:t>
            </w:r>
          </w:p>
        </w:tc>
        <w:tc>
          <w:tcPr>
            <w:tcW w:w="2160" w:type="dxa"/>
          </w:tcPr>
          <w:p w14:paraId="64BE5133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工作内容</w:t>
            </w:r>
          </w:p>
        </w:tc>
        <w:tc>
          <w:tcPr>
            <w:tcW w:w="2160" w:type="dxa"/>
          </w:tcPr>
          <w:p w14:paraId="27ECD5C7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自评</w:t>
            </w:r>
          </w:p>
        </w:tc>
      </w:tr>
      <w:tr w14:paraId="08CEF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28E6ED">
            <w:pPr>
              <w:spacing w:after="0" w:line="240" w:lineRule="auto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周楚宇</w:t>
            </w:r>
          </w:p>
        </w:tc>
        <w:tc>
          <w:tcPr>
            <w:tcW w:w="2160" w:type="dxa"/>
          </w:tcPr>
          <w:p w14:paraId="79A2213B">
            <w:pPr>
              <w:spacing w:after="0" w:line="240" w:lineRule="auto"/>
              <w:rPr>
                <w:rFonts w:hint="default" w:eastAsia="宋体"/>
                <w:color w:val="auto"/>
                <w:lang w:val="en-US"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202305567115</w:t>
            </w:r>
          </w:p>
        </w:tc>
        <w:tc>
          <w:tcPr>
            <w:tcW w:w="2160" w:type="dxa"/>
          </w:tcPr>
          <w:p w14:paraId="410D66D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系统架构设计、MVC 模式实现、控制器与模型层开发、项目统筹与文档撰写</w:t>
            </w:r>
          </w:p>
        </w:tc>
        <w:tc>
          <w:tcPr>
            <w:tcW w:w="2160" w:type="dxa"/>
          </w:tcPr>
          <w:p w14:paraId="240EB91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优</w:t>
            </w:r>
          </w:p>
        </w:tc>
      </w:tr>
      <w:tr w14:paraId="2528A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F07954D">
            <w:pPr>
              <w:spacing w:after="0" w:line="240" w:lineRule="auto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周潍可</w:t>
            </w:r>
          </w:p>
        </w:tc>
        <w:tc>
          <w:tcPr>
            <w:tcW w:w="2160" w:type="dxa"/>
          </w:tcPr>
          <w:p w14:paraId="275235E4">
            <w:pPr>
              <w:spacing w:after="0" w:line="240" w:lineRule="auto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eastAsia" w:eastAsia="宋体"/>
                <w:color w:val="auto"/>
                <w:lang w:eastAsia="zh-CN"/>
              </w:rPr>
              <w:t>202305133352</w:t>
            </w:r>
          </w:p>
        </w:tc>
        <w:tc>
          <w:tcPr>
            <w:tcW w:w="2160" w:type="dxa"/>
          </w:tcPr>
          <w:p w14:paraId="348FB73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视图层界面开发、Tkinter 布局与交互、UI 设计与用户体验优化</w:t>
            </w:r>
          </w:p>
        </w:tc>
        <w:tc>
          <w:tcPr>
            <w:tcW w:w="2160" w:type="dxa"/>
          </w:tcPr>
          <w:p w14:paraId="27E3EB2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优</w:t>
            </w:r>
          </w:p>
        </w:tc>
      </w:tr>
      <w:tr w14:paraId="2D4B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7ADFAED">
            <w:pPr>
              <w:spacing w:after="0" w:line="240" w:lineRule="auto"/>
              <w:rPr>
                <w:rFonts w:hint="default" w:eastAsia="宋体"/>
                <w:color w:val="auto"/>
                <w:lang w:val="en-US"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袁锦程</w:t>
            </w:r>
          </w:p>
        </w:tc>
        <w:tc>
          <w:tcPr>
            <w:tcW w:w="2160" w:type="dxa"/>
          </w:tcPr>
          <w:p w14:paraId="3AD16696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202305567012</w:t>
            </w:r>
          </w:p>
        </w:tc>
        <w:tc>
          <w:tcPr>
            <w:tcW w:w="2160" w:type="dxa"/>
          </w:tcPr>
          <w:p w14:paraId="399842E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Web 前端改造、HTML/CSS/JS 开发、PPT 制作与演示视频录制</w:t>
            </w:r>
          </w:p>
        </w:tc>
        <w:tc>
          <w:tcPr>
            <w:tcW w:w="2160" w:type="dxa"/>
          </w:tcPr>
          <w:p w14:paraId="75BE4CE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优</w:t>
            </w:r>
          </w:p>
        </w:tc>
      </w:tr>
      <w:tr w14:paraId="2CE2E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A33E90E">
            <w:pPr>
              <w:spacing w:after="0" w:line="240" w:lineRule="auto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周宇航</w:t>
            </w:r>
          </w:p>
        </w:tc>
        <w:tc>
          <w:tcPr>
            <w:tcW w:w="2160" w:type="dxa"/>
          </w:tcPr>
          <w:p w14:paraId="0744B70D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202305800434</w:t>
            </w:r>
          </w:p>
        </w:tc>
        <w:tc>
          <w:tcPr>
            <w:tcW w:w="2160" w:type="dxa"/>
          </w:tcPr>
          <w:p w14:paraId="2678A87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需求分析、用例模型设计、测试用例设计与执行、Bug 跟踪</w:t>
            </w:r>
          </w:p>
        </w:tc>
        <w:tc>
          <w:tcPr>
            <w:tcW w:w="2160" w:type="dxa"/>
          </w:tcPr>
          <w:p w14:paraId="7C3021F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优</w:t>
            </w:r>
          </w:p>
        </w:tc>
      </w:tr>
      <w:tr w14:paraId="2CDE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C4ED5AF">
            <w:pPr>
              <w:spacing w:after="0" w:line="240" w:lineRule="auto"/>
              <w:rPr>
                <w:rFonts w:hint="eastAsia" w:eastAsia="宋体"/>
                <w:color w:val="auto"/>
                <w:lang w:eastAsia="zh-CN"/>
              </w:rPr>
            </w:pPr>
            <w:r>
              <w:rPr>
                <w:rFonts w:hint="eastAsia" w:eastAsia="宋体"/>
                <w:color w:val="auto"/>
                <w:lang w:val="en-US" w:eastAsia="zh-CN"/>
              </w:rPr>
              <w:t>朱星宇</w:t>
            </w:r>
          </w:p>
        </w:tc>
        <w:tc>
          <w:tcPr>
            <w:tcW w:w="2160" w:type="dxa"/>
          </w:tcPr>
          <w:p w14:paraId="7BAD900F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202305567125</w:t>
            </w:r>
          </w:p>
        </w:tc>
        <w:tc>
          <w:tcPr>
            <w:tcW w:w="2160" w:type="dxa"/>
          </w:tcPr>
          <w:p w14:paraId="5A44BE5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数据持久化方案设计、系统测试、运行环境配置、文档排版与校对</w:t>
            </w:r>
          </w:p>
        </w:tc>
        <w:tc>
          <w:tcPr>
            <w:tcW w:w="2160" w:type="dxa"/>
          </w:tcPr>
          <w:p w14:paraId="35DFFCB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优</w:t>
            </w:r>
          </w:p>
        </w:tc>
      </w:tr>
    </w:tbl>
    <w:p w14:paraId="04B81C9D">
      <w:pPr>
        <w:pStyle w:val="3"/>
        <w:rPr>
          <w:color w:val="auto"/>
        </w:rPr>
      </w:pPr>
      <w:r>
        <w:rPr>
          <w:color w:val="auto"/>
        </w:rPr>
        <w:t>3. 项目工作进度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4275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B2E7113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时间</w:t>
            </w:r>
          </w:p>
        </w:tc>
        <w:tc>
          <w:tcPr>
            <w:tcW w:w="4320" w:type="dxa"/>
          </w:tcPr>
          <w:p w14:paraId="70DBA44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里程碑</w:t>
            </w:r>
          </w:p>
        </w:tc>
      </w:tr>
      <w:tr w14:paraId="2185D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FB609F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2026.05.01 — 2026.05.07</w:t>
            </w:r>
          </w:p>
        </w:tc>
        <w:tc>
          <w:tcPr>
            <w:tcW w:w="4320" w:type="dxa"/>
          </w:tcPr>
          <w:p w14:paraId="091946C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选题确定、需求分析、功能规划</w:t>
            </w:r>
          </w:p>
        </w:tc>
      </w:tr>
      <w:tr w14:paraId="6CE91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58EC2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2026.05.08 — 2026.05.14</w:t>
            </w:r>
          </w:p>
        </w:tc>
        <w:tc>
          <w:tcPr>
            <w:tcW w:w="4320" w:type="dxa"/>
          </w:tcPr>
          <w:p w14:paraId="24FE1D8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MVC 架构设计、核心类结构设计</w:t>
            </w:r>
          </w:p>
        </w:tc>
      </w:tr>
      <w:tr w14:paraId="1CA26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A6047E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2026.05.15 — 2026.05.21</w:t>
            </w:r>
          </w:p>
        </w:tc>
        <w:tc>
          <w:tcPr>
            <w:tcW w:w="4320" w:type="dxa"/>
          </w:tcPr>
          <w:p w14:paraId="74EE068A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视图层 Tkinter 界面开发</w:t>
            </w:r>
          </w:p>
        </w:tc>
      </w:tr>
      <w:tr w14:paraId="2611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9DD98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2026.05.22 — 2026.05.28</w:t>
            </w:r>
          </w:p>
        </w:tc>
        <w:tc>
          <w:tcPr>
            <w:tcW w:w="4320" w:type="dxa"/>
          </w:tcPr>
          <w:p w14:paraId="4343C3C2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Web 前端改造、界面美化</w:t>
            </w:r>
          </w:p>
        </w:tc>
      </w:tr>
      <w:tr w14:paraId="57D84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E76CD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2026.05.29 — 2026.06.04</w:t>
            </w:r>
          </w:p>
        </w:tc>
        <w:tc>
          <w:tcPr>
            <w:tcW w:w="4320" w:type="dxa"/>
          </w:tcPr>
          <w:p w14:paraId="16C598A5">
            <w:pPr>
              <w:spacing w:after="0" w:line="240" w:lineRule="auto"/>
              <w:rPr>
                <w:color w:val="auto"/>
              </w:rPr>
            </w:pPr>
            <w:r>
              <w:rPr>
                <w:rFonts w:hint="eastAsia"/>
                <w:color w:val="auto"/>
              </w:rPr>
              <w:t>系统测试、Bug 修复、文档撰写PPT 制作、演示视频录制</w:t>
            </w:r>
          </w:p>
        </w:tc>
      </w:tr>
    </w:tbl>
    <w:p w14:paraId="07CC2774">
      <w:pPr>
        <w:pStyle w:val="3"/>
        <w:rPr>
          <w:color w:val="auto"/>
        </w:rPr>
      </w:pPr>
      <w:r>
        <w:rPr>
          <w:color w:val="auto"/>
        </w:rPr>
        <w:t>4. 项目代码托管地址</w:t>
      </w:r>
    </w:p>
    <w:p w14:paraId="7506BE21">
      <w:pPr>
        <w:rPr>
          <w:color w:val="auto"/>
        </w:rPr>
      </w:pPr>
      <w:r>
        <w:rPr>
          <w:color w:val="auto"/>
        </w:rPr>
        <w:t>GitHub 仓库：</w:t>
      </w:r>
      <w:r>
        <w:rPr>
          <w:rFonts w:hint="eastAsia"/>
          <w:color w:val="auto"/>
        </w:rPr>
        <w:t>https://github.com/Unconnectable/atm</w:t>
      </w:r>
    </w:p>
    <w:p w14:paraId="597BBC04">
      <w:pPr>
        <w:pStyle w:val="3"/>
        <w:rPr>
          <w:color w:val="auto"/>
        </w:rPr>
      </w:pPr>
      <w:r>
        <w:rPr>
          <w:color w:val="auto"/>
        </w:rPr>
        <w:t>5. 软件演示视频连接</w:t>
      </w:r>
    </w:p>
    <w:p w14:paraId="4FDE8F5F">
      <w:pPr>
        <w:rPr>
          <w:color w:val="auto"/>
        </w:rPr>
      </w:pPr>
      <w:r>
        <w:rPr>
          <w:color w:val="auto"/>
        </w:rPr>
        <w:t>B站视频链接：</w:t>
      </w:r>
      <w:r>
        <w:rPr>
          <w:rFonts w:hint="eastAsia"/>
          <w:color w:val="auto"/>
        </w:rPr>
        <w:t>https://www.bilibili.com/video/BV11ZVi6jEsp/?vd_source=cfae7ad6d34a8e297edb176350151ad0</w:t>
      </w:r>
    </w:p>
    <w:p w14:paraId="4B981822">
      <w:pPr>
        <w:pStyle w:val="3"/>
        <w:rPr>
          <w:color w:val="auto"/>
        </w:rPr>
      </w:pPr>
      <w:r>
        <w:rPr>
          <w:color w:val="auto"/>
        </w:rPr>
        <w:t>6. 需求分析</w:t>
      </w:r>
    </w:p>
    <w:p w14:paraId="7D4CAAE8">
      <w:pPr>
        <w:pStyle w:val="4"/>
        <w:rPr>
          <w:color w:val="auto"/>
        </w:rPr>
      </w:pPr>
      <w:r>
        <w:rPr>
          <w:color w:val="auto"/>
        </w:rPr>
        <w:t>6.1 系统功能概述</w:t>
      </w:r>
    </w:p>
    <w:p w14:paraId="4F9B7306">
      <w:pPr>
        <w:rPr>
          <w:color w:val="auto"/>
        </w:rPr>
      </w:pPr>
      <w:r>
        <w:rPr>
          <w:color w:val="auto"/>
        </w:rPr>
        <w:t>ATM 柜员机模拟程序需要满足以下功能需求：</w:t>
      </w:r>
    </w:p>
    <w:p w14:paraId="208D0347">
      <w:pPr>
        <w:rPr>
          <w:color w:val="auto"/>
        </w:rPr>
      </w:pPr>
      <w:r>
        <w:rPr>
          <w:color w:val="auto"/>
        </w:rPr>
        <w:t>1. 登录功能：用户输入卡号和密码进行身份验证，连续 3 次失败将锁定账户 3 分钟</w:t>
      </w:r>
    </w:p>
    <w:p w14:paraId="4770B91C">
      <w:pPr>
        <w:rPr>
          <w:color w:val="auto"/>
        </w:rPr>
      </w:pPr>
      <w:r>
        <w:rPr>
          <w:color w:val="auto"/>
        </w:rPr>
        <w:t>2. 查询余额：显示当前账户余额，初始余额为 10000 元</w:t>
      </w:r>
    </w:p>
    <w:p w14:paraId="52034980">
      <w:pPr>
        <w:rPr>
          <w:color w:val="auto"/>
        </w:rPr>
      </w:pPr>
      <w:r>
        <w:rPr>
          <w:color w:val="auto"/>
        </w:rPr>
        <w:t>3. ATM 取款：用户输入取款金额，系统校验后扣减余额</w:t>
      </w:r>
    </w:p>
    <w:p w14:paraId="0CCD3ABC">
      <w:pPr>
        <w:rPr>
          <w:color w:val="auto"/>
        </w:rPr>
      </w:pPr>
      <w:r>
        <w:rPr>
          <w:color w:val="auto"/>
        </w:rPr>
        <w:t>4. ATM 存款：用户输入存款金额，系统校验后增加余额</w:t>
      </w:r>
    </w:p>
    <w:p w14:paraId="62870BAA">
      <w:pPr>
        <w:rPr>
          <w:color w:val="auto"/>
        </w:rPr>
      </w:pPr>
      <w:r>
        <w:rPr>
          <w:color w:val="auto"/>
        </w:rPr>
        <w:t>5. 转账业务：用户输入目标账号和金额，系统校验后完成跨账户转账</w:t>
      </w:r>
    </w:p>
    <w:p w14:paraId="65B88169">
      <w:pPr>
        <w:rPr>
          <w:color w:val="auto"/>
        </w:rPr>
      </w:pPr>
      <w:r>
        <w:rPr>
          <w:color w:val="auto"/>
        </w:rPr>
        <w:t>6. 交易记录：用户可查询历史交易明细（存入、取出、转账）</w:t>
      </w:r>
    </w:p>
    <w:p w14:paraId="24677CA6">
      <w:pPr>
        <w:rPr>
          <w:color w:val="auto"/>
        </w:rPr>
      </w:pPr>
      <w:r>
        <w:rPr>
          <w:color w:val="auto"/>
        </w:rPr>
        <w:t>7. 注册新账户：用户可自助注册新银行卡账户</w:t>
      </w:r>
    </w:p>
    <w:p w14:paraId="4DE6B9EB">
      <w:pPr>
        <w:rPr>
          <w:color w:val="auto"/>
        </w:rPr>
      </w:pPr>
      <w:r>
        <w:rPr>
          <w:color w:val="auto"/>
        </w:rPr>
        <w:t>8. 修改密码：用户验证旧密码后设置新密码</w:t>
      </w:r>
    </w:p>
    <w:p w14:paraId="554659D8">
      <w:pPr>
        <w:rPr>
          <w:color w:val="auto"/>
        </w:rPr>
      </w:pPr>
      <w:r>
        <w:rPr>
          <w:color w:val="auto"/>
        </w:rPr>
        <w:t>9. 多语言支持：支持中文/英文界面切换</w:t>
      </w:r>
    </w:p>
    <w:p w14:paraId="49037D5E">
      <w:pPr>
        <w:pStyle w:val="4"/>
        <w:rPr>
          <w:color w:val="auto"/>
        </w:rPr>
      </w:pPr>
      <w:r>
        <w:rPr>
          <w:color w:val="auto"/>
        </w:rPr>
        <w:t>6.2 用例模型</w:t>
      </w:r>
    </w:p>
    <w:p w14:paraId="5BD68996">
      <w:pPr>
        <w:pStyle w:val="5"/>
        <w:rPr>
          <w:color w:val="auto"/>
        </w:rPr>
      </w:pPr>
      <w:r>
        <w:rPr>
          <w:color w:val="auto"/>
        </w:rPr>
        <w:t>用例表1：用户登录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1CF8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64A830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7A4E9DD4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UC1 用户登录</w:t>
            </w:r>
          </w:p>
        </w:tc>
      </w:tr>
      <w:tr w14:paraId="0FB27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A95A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75EEEE2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65716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6E2CC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5C94B57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0A069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7997A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5F6718E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1B22A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73B2B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6154779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用户希望通过输入卡号和密码登录系统；系统需保证账号安全</w:t>
            </w:r>
          </w:p>
        </w:tc>
      </w:tr>
      <w:tr w14:paraId="2CFE5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1A511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54561E0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用户持有合法银行卡（卡号和密码已知）</w:t>
            </w:r>
          </w:p>
        </w:tc>
      </w:tr>
      <w:tr w14:paraId="3688D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7F3633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59202B8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账号和密码验证通过，进入主菜单界面</w:t>
            </w:r>
          </w:p>
        </w:tc>
      </w:tr>
      <w:tr w14:paraId="5D19C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840D57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186F5B2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用户输入卡号和密码 → 系统验证通过 → 显示功能菜单</w:t>
            </w:r>
          </w:p>
        </w:tc>
      </w:tr>
      <w:tr w14:paraId="30CF3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03E0B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6C77403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卡号或密码错误 → 系统提示"账号或密码不正确"；连续 3 次错误 → 锁定账户 3 分钟</w:t>
            </w:r>
          </w:p>
        </w:tc>
      </w:tr>
      <w:tr w14:paraId="5CAE8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11C246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782C6F9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支持键盘输入，密码输入时显示为掩码</w:t>
            </w:r>
          </w:p>
        </w:tc>
      </w:tr>
      <w:tr w14:paraId="51748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AAA4FE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33E5775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键盘输入、密码掩码显示</w:t>
            </w:r>
          </w:p>
        </w:tc>
      </w:tr>
      <w:tr w14:paraId="5CED9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7459C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3ABE969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每次使用系统时</w:t>
            </w:r>
          </w:p>
        </w:tc>
      </w:tr>
      <w:tr w14:paraId="26CD7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F6DE32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66E4529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3BB2E9F4">
      <w:pPr>
        <w:pStyle w:val="5"/>
        <w:rPr>
          <w:color w:val="auto"/>
        </w:rPr>
      </w:pPr>
      <w:r>
        <w:rPr>
          <w:color w:val="auto"/>
        </w:rPr>
        <w:t>用例表2：查询余额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BE5D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3906500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0DBCDFD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UC2 查询余额</w:t>
            </w:r>
          </w:p>
        </w:tc>
      </w:tr>
      <w:tr w14:paraId="0988F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8EE897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4881C01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3C900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55462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0920FA7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72EFF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63B25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04571E1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007F9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210CE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600EA03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用户希望快速查看当前账户余额</w:t>
            </w:r>
          </w:p>
        </w:tc>
      </w:tr>
      <w:tr w14:paraId="18570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7FDAF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140BD04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2476F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C2F200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767D3E8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系统准确显示当前余额</w:t>
            </w:r>
          </w:p>
        </w:tc>
      </w:tr>
      <w:tr w14:paraId="0447E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F41828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7776DAE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用户选择"查询余额" → 系统显示余额信息 → 用户返回菜单</w:t>
            </w:r>
          </w:p>
        </w:tc>
      </w:tr>
      <w:tr w14:paraId="0A9A5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9337B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7B0D690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691D1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60BFFB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008D375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175F5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CEAE2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07EFDA8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51876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FA0EBB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70739CC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每次登录期间可能多次使用</w:t>
            </w:r>
          </w:p>
        </w:tc>
      </w:tr>
      <w:tr w14:paraId="69B9B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632DA6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7FBFE1A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0327A952">
      <w:pPr>
        <w:pStyle w:val="5"/>
        <w:rPr>
          <w:color w:val="auto"/>
        </w:rPr>
      </w:pPr>
      <w:r>
        <w:rPr>
          <w:color w:val="auto"/>
        </w:rPr>
        <w:t>用例表3：ATM 取款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97DC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9AF96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3F14F55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UC3 ATM 取款</w:t>
            </w:r>
          </w:p>
        </w:tc>
      </w:tr>
      <w:tr w14:paraId="70824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F7C360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1880D60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452A0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5FBBB0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2817A0F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294D1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D1B18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3C74FF7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54522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8E9C8A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7C73BB6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用户需要提取现金；系统需确保交易安全合规</w:t>
            </w:r>
          </w:p>
        </w:tc>
      </w:tr>
      <w:tr w14:paraId="64C30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8C67F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552BFAE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1668A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EAC0A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3954EC4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余额扣除成功，取款金额满足业务规则约束</w:t>
            </w:r>
          </w:p>
        </w:tc>
      </w:tr>
      <w:tr w14:paraId="70FBE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CE506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7F334F1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用户选择"取款业务" → 输入金额 → 系统校验通过 → 扣减余额 → 显示成功信息</w:t>
            </w:r>
          </w:p>
        </w:tc>
      </w:tr>
      <w:tr w14:paraId="56901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24BFD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20619F9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金额不是 100 的倍数 → 提示错误；金额超过 5000 → 提示错误；余额不足 → 提示不可透支</w:t>
            </w:r>
          </w:p>
        </w:tc>
      </w:tr>
      <w:tr w14:paraId="5100A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CCEA3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5F6F1A0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金额输入必须为数字</w:t>
            </w:r>
          </w:p>
        </w:tc>
      </w:tr>
      <w:tr w14:paraId="5FAB2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8F73ED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2430FE2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数字输入、整数校验</w:t>
            </w:r>
          </w:p>
        </w:tc>
      </w:tr>
      <w:tr w14:paraId="45342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861A1A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78CE10B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每次登录期间可能使用 1-2 次</w:t>
            </w:r>
          </w:p>
        </w:tc>
      </w:tr>
      <w:tr w14:paraId="1D899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9358E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7001220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2BD98BC5">
      <w:pPr>
        <w:pStyle w:val="5"/>
        <w:rPr>
          <w:color w:val="auto"/>
        </w:rPr>
      </w:pPr>
      <w:r>
        <w:rPr>
          <w:color w:val="auto"/>
        </w:rPr>
        <w:t>用例表4：ATM 存款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A07E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6CCA3ED7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5EDEF4C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UC4 ATM 存款</w:t>
            </w:r>
          </w:p>
        </w:tc>
      </w:tr>
      <w:tr w14:paraId="2FAAD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A9C54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1CAAC4D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15CDC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1D9DD25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69F3946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6FFC9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6CB770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1F709B2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3750C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E439B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23A1138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用户需要存入现金；系统需确保金额正确</w:t>
            </w:r>
          </w:p>
        </w:tc>
      </w:tr>
      <w:tr w14:paraId="2C82D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23978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1A08817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7D07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B91A89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1341CC8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余额增加成功，存款金额为正数</w:t>
            </w:r>
          </w:p>
        </w:tc>
      </w:tr>
      <w:tr w14:paraId="48672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14017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4D2E468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用户选择"存款业务" → 输入金额 → 系统校验通过 → 增加余额 → 显示成功信息</w:t>
            </w:r>
          </w:p>
        </w:tc>
      </w:tr>
      <w:tr w14:paraId="782C3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ED0BD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00CFD66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金额为负数或零 → 提示"存款金额必须大于 0"</w:t>
            </w:r>
          </w:p>
        </w:tc>
      </w:tr>
      <w:tr w14:paraId="5511E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77BA7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0223063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4784E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552824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65DDF58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72CB5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0C263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19DC3C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每次登录期间可能使用 1-2 次</w:t>
            </w:r>
          </w:p>
        </w:tc>
      </w:tr>
      <w:tr w14:paraId="09E65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15F7EE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79AD922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5C7AE0AC">
      <w:pPr>
        <w:pStyle w:val="5"/>
        <w:rPr>
          <w:color w:val="auto"/>
        </w:rPr>
      </w:pPr>
      <w:r>
        <w:rPr>
          <w:color w:val="auto"/>
        </w:rPr>
        <w:t>用例表5：修改密码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B195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E9B306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370085F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UC5 修改密码</w:t>
            </w:r>
          </w:p>
        </w:tc>
      </w:tr>
      <w:tr w14:paraId="44A00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38F00C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40645A8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152B6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0961F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2952DD9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442C8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6CA608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5B2639A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725B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77C018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1FEE5AC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用户需要更改账户密码；系统需确保密码安全合规</w:t>
            </w:r>
          </w:p>
        </w:tc>
      </w:tr>
      <w:tr w14:paraId="3DE5B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99FEC9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79F7C97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7BC92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6EF80F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0AFE0D1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旧密码验证通过，新密码符合强度规则，两次输入一致</w:t>
            </w:r>
          </w:p>
        </w:tc>
      </w:tr>
      <w:tr w14:paraId="4EF58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B7E75C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14EED90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用户选择"修改密码" → 输入旧密码/新密码/确认密码 → 校验通过 → 密码更新 → 强制重新登录</w:t>
            </w:r>
          </w:p>
        </w:tc>
      </w:tr>
      <w:tr w14:paraId="4E000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F4F70D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26CEFB6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旧密码错误 → 提示；新密码长度小于 6 位 → 提示；新密码为完全相同字符 → 提示；两次输入不一致 → 提示</w:t>
            </w:r>
          </w:p>
        </w:tc>
      </w:tr>
      <w:tr w14:paraId="7D18E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3B0E0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559CBDA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0E756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004D3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5436807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67281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6EB6A9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6D55A8F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偶尔使用</w:t>
            </w:r>
          </w:p>
        </w:tc>
      </w:tr>
      <w:tr w14:paraId="003B5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2C38C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2C7EBE0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0ED1F7F6">
      <w:pPr>
        <w:pStyle w:val="5"/>
        <w:rPr>
          <w:color w:val="auto"/>
        </w:rPr>
      </w:pPr>
      <w:r>
        <w:rPr>
          <w:color w:val="auto"/>
        </w:rPr>
        <w:t>用例表6：转账业务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F563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F793449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6201B424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UC6 转账业务</w:t>
            </w:r>
          </w:p>
        </w:tc>
      </w:tr>
      <w:tr w14:paraId="1F302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D538B7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38C771B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5BF20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CC593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2FE35C5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7EAF7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DF5C5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691F084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0C99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97117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7663D64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用户需要向他人转账；系统需确保交易安全和目标账户合法</w:t>
            </w:r>
          </w:p>
        </w:tc>
      </w:tr>
      <w:tr w14:paraId="24684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25A55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6D64D38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0F202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6C7355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17F7760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转出方余额扣除，转入方余额增加，双方均生成交易记录</w:t>
            </w:r>
          </w:p>
        </w:tc>
      </w:tr>
      <w:tr w14:paraId="21916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CEC93C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7E264CC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用户选择"转账业务" → 输入目标账号和金额 → 系统校验通过 → 扣减/增加余额 → 显示成功</w:t>
            </w:r>
          </w:p>
        </w:tc>
      </w:tr>
      <w:tr w14:paraId="59706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3BD4CD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6424CA5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目标账号不存在 → 提示；转账给自己 → 提示；金额不为100倍数 → 提示；超过5000 → 提示；余额不足 → 提示</w:t>
            </w:r>
          </w:p>
        </w:tc>
      </w:tr>
      <w:tr w14:paraId="56E2B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964A44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5D52D4B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4ABE7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FE5F09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5EBFBA6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42560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E619FD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77C9303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每次登录期间可能使用 1-2 次</w:t>
            </w:r>
          </w:p>
        </w:tc>
      </w:tr>
      <w:tr w14:paraId="01DA6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320" w:type="dxa"/>
          </w:tcPr>
          <w:p w14:paraId="3C63582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28FA999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16CE2B55">
      <w:pPr>
        <w:pStyle w:val="5"/>
        <w:rPr>
          <w:color w:val="auto"/>
        </w:rPr>
      </w:pPr>
      <w:r>
        <w:rPr>
          <w:color w:val="auto"/>
        </w:rPr>
        <w:t>用例表7：交易记录查询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DB39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49071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2D9F4728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UC7 交易记录查询</w:t>
            </w:r>
          </w:p>
        </w:tc>
      </w:tr>
      <w:tr w14:paraId="28171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C2245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603E357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63067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ED7752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7E04BD5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075CA8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90499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274002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银行卡用户</w:t>
            </w:r>
          </w:p>
        </w:tc>
      </w:tr>
      <w:tr w14:paraId="21AE2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00C43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102D91E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用户希望了解账户的历史变动明细</w:t>
            </w:r>
          </w:p>
        </w:tc>
      </w:tr>
      <w:tr w14:paraId="4966E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692499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4811002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用户已成功登录</w:t>
            </w:r>
          </w:p>
        </w:tc>
      </w:tr>
      <w:tr w14:paraId="63A75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ECA245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39FFF86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系统按时间倒序显示最近的 50 条交易记录</w:t>
            </w:r>
          </w:p>
        </w:tc>
      </w:tr>
      <w:tr w14:paraId="79972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FDE75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18896A9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用户选择"交易记录" → 系统查询并展示历史交易 → 用户浏览后返回</w:t>
            </w:r>
          </w:p>
        </w:tc>
      </w:tr>
      <w:tr w14:paraId="4AA50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FA40C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6EDCE3F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无交易记录 → 显示"暂无交易记录"</w:t>
            </w:r>
          </w:p>
        </w:tc>
      </w:tr>
      <w:tr w14:paraId="71368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965B33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01919A0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70CF2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118EF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2789AA9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539A3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473582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121348E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每次登录期间可能使用 1 次</w:t>
            </w:r>
          </w:p>
        </w:tc>
      </w:tr>
      <w:tr w14:paraId="293DE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E93C9A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7F12518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696E9EA2">
      <w:pPr>
        <w:pStyle w:val="5"/>
        <w:rPr>
          <w:color w:val="auto"/>
        </w:rPr>
      </w:pPr>
      <w:r>
        <w:rPr>
          <w:color w:val="auto"/>
        </w:rPr>
        <w:t>用例表8：注册新账户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A150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DC5A92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用例编号与名称</w:t>
            </w:r>
          </w:p>
        </w:tc>
        <w:tc>
          <w:tcPr>
            <w:tcW w:w="4320" w:type="dxa"/>
          </w:tcPr>
          <w:p w14:paraId="2FE1511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UC8 注册新账户</w:t>
            </w:r>
          </w:p>
        </w:tc>
      </w:tr>
      <w:tr w14:paraId="61EB2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361ED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范围</w:t>
            </w:r>
          </w:p>
        </w:tc>
        <w:tc>
          <w:tcPr>
            <w:tcW w:w="4320" w:type="dxa"/>
          </w:tcPr>
          <w:p w14:paraId="0DD8EC0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ATM 柜员机系统</w:t>
            </w:r>
          </w:p>
        </w:tc>
      </w:tr>
      <w:tr w14:paraId="074DF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E39F6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级别</w:t>
            </w:r>
          </w:p>
        </w:tc>
        <w:tc>
          <w:tcPr>
            <w:tcW w:w="4320" w:type="dxa"/>
          </w:tcPr>
          <w:p w14:paraId="438208E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用户目标</w:t>
            </w:r>
          </w:p>
        </w:tc>
      </w:tr>
      <w:tr w14:paraId="44C2A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8C08CF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主要参与者</w:t>
            </w:r>
          </w:p>
        </w:tc>
        <w:tc>
          <w:tcPr>
            <w:tcW w:w="4320" w:type="dxa"/>
          </w:tcPr>
          <w:p w14:paraId="30C3693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新用户</w:t>
            </w:r>
          </w:p>
        </w:tc>
      </w:tr>
      <w:tr w14:paraId="42A7A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C5EFAA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涉众及其关注点</w:t>
            </w:r>
          </w:p>
        </w:tc>
        <w:tc>
          <w:tcPr>
            <w:tcW w:w="4320" w:type="dxa"/>
          </w:tcPr>
          <w:p w14:paraId="6D57189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新用户希望自助开卡；系统需确保账号唯一且密码合规</w:t>
            </w:r>
          </w:p>
        </w:tc>
      </w:tr>
      <w:tr w14:paraId="45F0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50711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前置条件</w:t>
            </w:r>
          </w:p>
        </w:tc>
        <w:tc>
          <w:tcPr>
            <w:tcW w:w="4320" w:type="dxa"/>
          </w:tcPr>
          <w:p w14:paraId="02DB07D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位于登录界面</w:t>
            </w:r>
          </w:p>
        </w:tc>
      </w:tr>
      <w:tr w14:paraId="468DE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D08E43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成功保证</w:t>
            </w:r>
          </w:p>
        </w:tc>
        <w:tc>
          <w:tcPr>
            <w:tcW w:w="4320" w:type="dxa"/>
          </w:tcPr>
          <w:p w14:paraId="6BA0D65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新账号创建成功，自动登录并进入主菜单</w:t>
            </w:r>
          </w:p>
        </w:tc>
      </w:tr>
      <w:tr w14:paraId="01287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DD220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主成功场景</w:t>
            </w:r>
          </w:p>
        </w:tc>
        <w:tc>
          <w:tcPr>
            <w:tcW w:w="4320" w:type="dxa"/>
          </w:tcPr>
          <w:p w14:paraId="6E35A10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用户点击"注册新账户" → 填写账号/密码/确认密码 → 校验通过 → 注册成功 → 自动登录</w:t>
            </w:r>
          </w:p>
        </w:tc>
      </w:tr>
      <w:tr w14:paraId="351D3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C42281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扩展</w:t>
            </w:r>
          </w:p>
        </w:tc>
        <w:tc>
          <w:tcPr>
            <w:tcW w:w="4320" w:type="dxa"/>
          </w:tcPr>
          <w:p w14:paraId="595FC91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账号已存在 → 提示；密码长度&lt;6 → 提示；两次密码不一致 → 提示；账号包含非法字符 → 提示</w:t>
            </w:r>
          </w:p>
        </w:tc>
      </w:tr>
      <w:tr w14:paraId="35A1B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C60786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特殊需求</w:t>
            </w:r>
          </w:p>
        </w:tc>
        <w:tc>
          <w:tcPr>
            <w:tcW w:w="4320" w:type="dxa"/>
          </w:tcPr>
          <w:p w14:paraId="4756302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6635E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41352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技术与数据变元素</w:t>
            </w:r>
          </w:p>
        </w:tc>
        <w:tc>
          <w:tcPr>
            <w:tcW w:w="4320" w:type="dxa"/>
          </w:tcPr>
          <w:p w14:paraId="2FD1863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  <w:tr w14:paraId="2D792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9A51C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发生频率</w:t>
            </w:r>
          </w:p>
        </w:tc>
        <w:tc>
          <w:tcPr>
            <w:tcW w:w="4320" w:type="dxa"/>
          </w:tcPr>
          <w:p w14:paraId="2C42B48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偶尔使用</w:t>
            </w:r>
          </w:p>
        </w:tc>
      </w:tr>
      <w:tr w14:paraId="0BAB3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3163BF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杂项</w:t>
            </w:r>
          </w:p>
        </w:tc>
        <w:tc>
          <w:tcPr>
            <w:tcW w:w="4320" w:type="dxa"/>
          </w:tcPr>
          <w:p w14:paraId="64DE174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无</w:t>
            </w:r>
          </w:p>
        </w:tc>
      </w:tr>
    </w:tbl>
    <w:p w14:paraId="55841D11">
      <w:pPr>
        <w:pStyle w:val="4"/>
        <w:rPr>
          <w:color w:val="auto"/>
        </w:rPr>
      </w:pPr>
      <w:r>
        <w:rPr>
          <w:color w:val="auto"/>
        </w:rPr>
        <w:t>6.3 补充性规格说明</w:t>
      </w:r>
    </w:p>
    <w:p w14:paraId="76C59F85">
      <w:pPr>
        <w:rPr>
          <w:color w:val="auto"/>
        </w:rPr>
      </w:pPr>
      <w:r>
        <w:rPr>
          <w:b/>
          <w:color w:val="auto"/>
        </w:rPr>
        <w:t>可用性：</w:t>
      </w:r>
    </w:p>
    <w:p w14:paraId="216DCF4B">
      <w:pPr>
        <w:rPr>
          <w:color w:val="auto"/>
        </w:rPr>
      </w:pPr>
      <w:r>
        <w:rPr>
          <w:color w:val="auto"/>
        </w:rPr>
        <w:t>界面简洁明了，所有功能通过按钮点击即可完成；输入框具有焦点提示和占位符说明；错误消息以弹窗形式清晰展示；支持中文/英文双语界面切换。</w:t>
      </w:r>
    </w:p>
    <w:p w14:paraId="71356B16">
      <w:pPr>
        <w:rPr>
          <w:color w:val="auto"/>
        </w:rPr>
      </w:pPr>
      <w:r>
        <w:rPr>
          <w:b/>
          <w:color w:val="auto"/>
        </w:rPr>
        <w:t>可靠性：</w:t>
      </w:r>
    </w:p>
    <w:p w14:paraId="713D814F">
      <w:pPr>
        <w:rPr>
          <w:color w:val="auto"/>
        </w:rPr>
      </w:pPr>
      <w:r>
        <w:rPr>
          <w:color w:val="auto"/>
        </w:rPr>
        <w:t>数据通过 JSON 文件持久化，程序异常退出不会丢失数据；前端验证与后端验证双层校验，防止非法数据；密码输入使用掩码显示，防止偷窥；账户连续 3 次密码错误自动锁定 3 分钟，防止暴力破解。</w:t>
      </w:r>
    </w:p>
    <w:p w14:paraId="328E3F0E">
      <w:pPr>
        <w:pStyle w:val="4"/>
        <w:rPr>
          <w:color w:val="auto"/>
        </w:rPr>
      </w:pPr>
      <w:r>
        <w:rPr>
          <w:color w:val="auto"/>
        </w:rPr>
        <w:t>6.4 业务规则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7D64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74719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2880" w:type="dxa"/>
          </w:tcPr>
          <w:p w14:paraId="4F4E7A8B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规则名称</w:t>
            </w:r>
          </w:p>
        </w:tc>
        <w:tc>
          <w:tcPr>
            <w:tcW w:w="2880" w:type="dxa"/>
          </w:tcPr>
          <w:p w14:paraId="7B2B9059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规则描述</w:t>
            </w:r>
          </w:p>
        </w:tc>
      </w:tr>
      <w:tr w14:paraId="174A9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707BAC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BR1</w:t>
            </w:r>
          </w:p>
        </w:tc>
        <w:tc>
          <w:tcPr>
            <w:tcW w:w="2880" w:type="dxa"/>
          </w:tcPr>
          <w:p w14:paraId="42908B2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取款金额倍数</w:t>
            </w:r>
          </w:p>
        </w:tc>
        <w:tc>
          <w:tcPr>
            <w:tcW w:w="2880" w:type="dxa"/>
          </w:tcPr>
          <w:p w14:paraId="5DF133D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每次取款金额必须是 100 的整数倍</w:t>
            </w:r>
          </w:p>
        </w:tc>
      </w:tr>
      <w:tr w14:paraId="35565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2C2B09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BR2</w:t>
            </w:r>
          </w:p>
        </w:tc>
        <w:tc>
          <w:tcPr>
            <w:tcW w:w="2880" w:type="dxa"/>
          </w:tcPr>
          <w:p w14:paraId="5E63602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单次取款上限</w:t>
            </w:r>
          </w:p>
        </w:tc>
        <w:tc>
          <w:tcPr>
            <w:tcW w:w="2880" w:type="dxa"/>
          </w:tcPr>
          <w:p w14:paraId="5784F77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单次取款金额不得超过 5000 元</w:t>
            </w:r>
          </w:p>
        </w:tc>
      </w:tr>
      <w:tr w14:paraId="30F7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889D2C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BR3</w:t>
            </w:r>
          </w:p>
        </w:tc>
        <w:tc>
          <w:tcPr>
            <w:tcW w:w="2880" w:type="dxa"/>
          </w:tcPr>
          <w:p w14:paraId="2BC9660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不透支</w:t>
            </w:r>
          </w:p>
        </w:tc>
        <w:tc>
          <w:tcPr>
            <w:tcW w:w="2880" w:type="dxa"/>
          </w:tcPr>
          <w:p w14:paraId="3D39E5F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取款金额不得超过当前账户余额</w:t>
            </w:r>
          </w:p>
        </w:tc>
      </w:tr>
      <w:tr w14:paraId="43D73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4E8C2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BR4</w:t>
            </w:r>
          </w:p>
        </w:tc>
        <w:tc>
          <w:tcPr>
            <w:tcW w:w="2880" w:type="dxa"/>
          </w:tcPr>
          <w:p w14:paraId="2BA630F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存款正数</w:t>
            </w:r>
          </w:p>
        </w:tc>
        <w:tc>
          <w:tcPr>
            <w:tcW w:w="2880" w:type="dxa"/>
          </w:tcPr>
          <w:p w14:paraId="16CD407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存款金额必须大于 0</w:t>
            </w:r>
          </w:p>
        </w:tc>
      </w:tr>
      <w:tr w14:paraId="6B61E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1CBF2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BR5</w:t>
            </w:r>
          </w:p>
        </w:tc>
        <w:tc>
          <w:tcPr>
            <w:tcW w:w="2880" w:type="dxa"/>
          </w:tcPr>
          <w:p w14:paraId="50C6B69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密码长度</w:t>
            </w:r>
          </w:p>
        </w:tc>
        <w:tc>
          <w:tcPr>
            <w:tcW w:w="2880" w:type="dxa"/>
          </w:tcPr>
          <w:p w14:paraId="2A17EAA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新密码长度至少为 6 位</w:t>
            </w:r>
          </w:p>
        </w:tc>
      </w:tr>
      <w:tr w14:paraId="26885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08095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BR6</w:t>
            </w:r>
          </w:p>
        </w:tc>
        <w:tc>
          <w:tcPr>
            <w:tcW w:w="2880" w:type="dxa"/>
          </w:tcPr>
          <w:p w14:paraId="5CC216C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密码复杂度</w:t>
            </w:r>
          </w:p>
        </w:tc>
        <w:tc>
          <w:tcPr>
            <w:tcW w:w="2880" w:type="dxa"/>
          </w:tcPr>
          <w:p w14:paraId="0931EAF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新密码不能为 6 位完全相同的字符（如 111111）</w:t>
            </w:r>
          </w:p>
        </w:tc>
      </w:tr>
      <w:tr w14:paraId="12907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FE2261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BR7</w:t>
            </w:r>
          </w:p>
        </w:tc>
        <w:tc>
          <w:tcPr>
            <w:tcW w:w="2880" w:type="dxa"/>
          </w:tcPr>
          <w:p w14:paraId="50D049F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密码一致性</w:t>
            </w:r>
          </w:p>
        </w:tc>
        <w:tc>
          <w:tcPr>
            <w:tcW w:w="2880" w:type="dxa"/>
          </w:tcPr>
          <w:p w14:paraId="498808D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两次输入的新密码必须完全一致</w:t>
            </w:r>
          </w:p>
        </w:tc>
      </w:tr>
      <w:tr w14:paraId="58FC9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26F83C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BR8</w:t>
            </w:r>
          </w:p>
        </w:tc>
        <w:tc>
          <w:tcPr>
            <w:tcW w:w="2880" w:type="dxa"/>
          </w:tcPr>
          <w:p w14:paraId="4B1B48A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旧密码验证</w:t>
            </w:r>
          </w:p>
        </w:tc>
        <w:tc>
          <w:tcPr>
            <w:tcW w:w="2880" w:type="dxa"/>
          </w:tcPr>
          <w:p w14:paraId="177CAF9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修改密码前必须验证旧密码正确</w:t>
            </w:r>
          </w:p>
        </w:tc>
      </w:tr>
      <w:tr w14:paraId="5FD19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4D78BF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BR9</w:t>
            </w:r>
          </w:p>
        </w:tc>
        <w:tc>
          <w:tcPr>
            <w:tcW w:w="2880" w:type="dxa"/>
          </w:tcPr>
          <w:p w14:paraId="4F13CFA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转账金额倍数</w:t>
            </w:r>
          </w:p>
        </w:tc>
        <w:tc>
          <w:tcPr>
            <w:tcW w:w="2880" w:type="dxa"/>
          </w:tcPr>
          <w:p w14:paraId="3C928E9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每次转账金额必须是 100 的整数倍</w:t>
            </w:r>
          </w:p>
        </w:tc>
      </w:tr>
      <w:tr w14:paraId="072A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A74696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BR10</w:t>
            </w:r>
          </w:p>
        </w:tc>
        <w:tc>
          <w:tcPr>
            <w:tcW w:w="2880" w:type="dxa"/>
          </w:tcPr>
          <w:p w14:paraId="7E45161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单笔转账上限</w:t>
            </w:r>
          </w:p>
        </w:tc>
        <w:tc>
          <w:tcPr>
            <w:tcW w:w="2880" w:type="dxa"/>
          </w:tcPr>
          <w:p w14:paraId="1740808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单笔转账金额不得超过 5000 元</w:t>
            </w:r>
          </w:p>
        </w:tc>
      </w:tr>
      <w:tr w14:paraId="62D9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F285E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BR11</w:t>
            </w:r>
          </w:p>
        </w:tc>
        <w:tc>
          <w:tcPr>
            <w:tcW w:w="2880" w:type="dxa"/>
          </w:tcPr>
          <w:p w14:paraId="4EAEC2D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转账不自转</w:t>
            </w:r>
          </w:p>
        </w:tc>
        <w:tc>
          <w:tcPr>
            <w:tcW w:w="2880" w:type="dxa"/>
          </w:tcPr>
          <w:p w14:paraId="2E5B769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不能转账给自己</w:t>
            </w:r>
          </w:p>
        </w:tc>
      </w:tr>
      <w:tr w14:paraId="4C7DB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18D684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BR12</w:t>
            </w:r>
          </w:p>
        </w:tc>
        <w:tc>
          <w:tcPr>
            <w:tcW w:w="2880" w:type="dxa"/>
          </w:tcPr>
          <w:p w14:paraId="0F2308A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登录锁定</w:t>
            </w:r>
          </w:p>
        </w:tc>
        <w:tc>
          <w:tcPr>
            <w:tcW w:w="2880" w:type="dxa"/>
          </w:tcPr>
          <w:p w14:paraId="2B611F2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连续 3 次密码错误锁定账户 3 分钟</w:t>
            </w:r>
          </w:p>
        </w:tc>
      </w:tr>
    </w:tbl>
    <w:p w14:paraId="08008F3E">
      <w:pPr>
        <w:pStyle w:val="3"/>
        <w:rPr>
          <w:color w:val="auto"/>
        </w:rPr>
      </w:pPr>
      <w:r>
        <w:rPr>
          <w:color w:val="auto"/>
        </w:rPr>
        <w:t>7. 系统设计</w:t>
      </w:r>
    </w:p>
    <w:p w14:paraId="0B99DAA3">
      <w:pPr>
        <w:pStyle w:val="4"/>
        <w:rPr>
          <w:color w:val="auto"/>
        </w:rPr>
      </w:pPr>
      <w:r>
        <w:rPr>
          <w:color w:val="auto"/>
        </w:rPr>
        <w:t>7.1 系统架构</w:t>
      </w:r>
    </w:p>
    <w:p w14:paraId="24F180A9">
      <w:pPr>
        <w:rPr>
          <w:color w:val="auto"/>
        </w:rPr>
      </w:pPr>
      <w:r>
        <w:rPr>
          <w:color w:val="auto"/>
        </w:rPr>
        <w:t>本系统采用 MVC（Model-View-Controller）三层架构，将数据、界面和控制逻辑分离。</w:t>
      </w:r>
    </w:p>
    <w:p w14:paraId="7E64E214">
      <w:pPr>
        <w:rPr>
          <w:color w:val="auto"/>
        </w:rPr>
      </w:pPr>
      <w:r>
        <w:rPr>
          <w:b/>
          <w:color w:val="auto"/>
        </w:rPr>
        <w:t>三层职责：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02A2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19B3D0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层次</w:t>
            </w:r>
          </w:p>
        </w:tc>
        <w:tc>
          <w:tcPr>
            <w:tcW w:w="2880" w:type="dxa"/>
          </w:tcPr>
          <w:p w14:paraId="48A60F2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文件</w:t>
            </w:r>
          </w:p>
        </w:tc>
        <w:tc>
          <w:tcPr>
            <w:tcW w:w="2880" w:type="dxa"/>
          </w:tcPr>
          <w:p w14:paraId="5D26F34A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职责</w:t>
            </w:r>
          </w:p>
        </w:tc>
      </w:tr>
      <w:tr w14:paraId="1E24F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77C163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Model</w:t>
            </w:r>
          </w:p>
        </w:tc>
        <w:tc>
          <w:tcPr>
            <w:tcW w:w="2880" w:type="dxa"/>
          </w:tcPr>
          <w:p w14:paraId="300B029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models.py</w:t>
            </w:r>
          </w:p>
        </w:tc>
        <w:tc>
          <w:tcPr>
            <w:tcW w:w="2880" w:type="dxa"/>
          </w:tcPr>
          <w:p w14:paraId="08CDE0B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管理核心数据与业务规则，封装 JSON 文件读写</w:t>
            </w:r>
          </w:p>
        </w:tc>
      </w:tr>
      <w:tr w14:paraId="394D4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57743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View</w:t>
            </w:r>
          </w:p>
        </w:tc>
        <w:tc>
          <w:tcPr>
            <w:tcW w:w="2880" w:type="dxa"/>
          </w:tcPr>
          <w:p w14:paraId="4E0E1CA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views.py</w:t>
            </w:r>
          </w:p>
        </w:tc>
        <w:tc>
          <w:tcPr>
            <w:tcW w:w="2880" w:type="dxa"/>
          </w:tcPr>
          <w:p w14:paraId="0DFE89F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负责 Tkinter GUI 布局与呈现，不含业务逻辑</w:t>
            </w:r>
          </w:p>
        </w:tc>
      </w:tr>
      <w:tr w14:paraId="39CF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A6B51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Controller</w:t>
            </w:r>
          </w:p>
        </w:tc>
        <w:tc>
          <w:tcPr>
            <w:tcW w:w="2880" w:type="dxa"/>
          </w:tcPr>
          <w:p w14:paraId="7B9D0CE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controllers.py</w:t>
            </w:r>
          </w:p>
        </w:tc>
        <w:tc>
          <w:tcPr>
            <w:tcW w:w="2880" w:type="dxa"/>
          </w:tcPr>
          <w:p w14:paraId="1094E6C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作为 Model 和 View 的桥梁，调度处理用户请求</w:t>
            </w:r>
          </w:p>
        </w:tc>
      </w:tr>
    </w:tbl>
    <w:p w14:paraId="6D596FC3">
      <w:pPr>
        <w:pStyle w:val="4"/>
        <w:rPr>
          <w:color w:val="auto"/>
        </w:rPr>
      </w:pPr>
      <w:r>
        <w:rPr>
          <w:color w:val="auto"/>
        </w:rPr>
        <w:t>7.2 系统时序图</w:t>
      </w:r>
    </w:p>
    <w:p w14:paraId="2FE5913C">
      <w:pPr>
        <w:rPr>
          <w:color w:val="auto"/>
        </w:rPr>
      </w:pPr>
      <w:r>
        <w:rPr>
          <w:b/>
          <w:color w:val="auto"/>
        </w:rPr>
        <w:t>取款业务时序图：</w:t>
      </w:r>
    </w:p>
    <w:p w14:paraId="178D990C">
      <w:pPr>
        <w:rPr>
          <w:color w:val="auto"/>
        </w:rPr>
      </w:pPr>
      <w:r>
        <w:rPr>
          <w:color w:val="auto"/>
        </w:rPr>
        <w:t>用户→ATMView→ATMController→ATMModel→data.json：用户点击"取款"→显示取款界面→用户输入金额提交→Controller调用handle_withdraw()→Model校验规则(100倍数/≤5000/不透支)→更新余额→保存成功→返回结果→显示成功→返回菜单</w:t>
      </w:r>
    </w:p>
    <w:p w14:paraId="326F5970">
      <w:pPr>
        <w:rPr>
          <w:color w:val="auto"/>
        </w:rPr>
      </w:pPr>
      <w:r>
        <w:rPr>
          <w:b/>
          <w:color w:val="auto"/>
        </w:rPr>
        <w:t>修改密码时序图：</w:t>
      </w:r>
    </w:p>
    <w:p w14:paraId="2E1A30BB">
      <w:pPr>
        <w:rPr>
          <w:color w:val="auto"/>
        </w:rPr>
      </w:pPr>
      <w:r>
        <w:rPr>
          <w:color w:val="auto"/>
        </w:rPr>
        <w:t>用户→ATMView→ATMController→ATMModel→data.json：用户点击"修改密码"→显示密码表单→用户填写提交→Controller调用handle_change_pwd()→Model校验旧密码→校验新密码(长度≥6/不全相同/两次一致)→更新密码→保存成功→返回成功→提示重新登录</w:t>
      </w:r>
    </w:p>
    <w:p w14:paraId="218CCAD7">
      <w:pPr>
        <w:pStyle w:val="4"/>
        <w:rPr>
          <w:color w:val="auto"/>
        </w:rPr>
      </w:pPr>
      <w:r>
        <w:rPr>
          <w:color w:val="auto"/>
        </w:rPr>
        <w:t>7.3 逻辑分层</w:t>
      </w:r>
    </w:p>
    <w:p w14:paraId="12E24603">
      <w:pPr>
        <w:rPr>
          <w:color w:val="auto"/>
        </w:rPr>
      </w:pPr>
      <w:r>
        <w:rPr>
          <w:color w:val="auto"/>
        </w:rPr>
        <w:t>顶层数据流：用户 → View 层(views.py/HTML)图形界面交互 → 事件转发 → Controller 层(controllers.py/JS)逻辑调度 → 调用 → Model 层(models.py/JS)业务逻辑 → 读写 → data.json/localStorage 数据持久化</w:t>
      </w:r>
    </w:p>
    <w:p w14:paraId="05B24B89">
      <w:pPr>
        <w:pStyle w:val="3"/>
        <w:rPr>
          <w:color w:val="auto"/>
        </w:rPr>
      </w:pPr>
      <w:r>
        <w:rPr>
          <w:color w:val="auto"/>
        </w:rPr>
        <w:t>8. 详细设计</w:t>
      </w:r>
    </w:p>
    <w:p w14:paraId="780924E1">
      <w:pPr>
        <w:pStyle w:val="4"/>
        <w:rPr>
          <w:color w:val="auto"/>
        </w:rPr>
      </w:pPr>
      <w:r>
        <w:rPr>
          <w:color w:val="auto"/>
        </w:rPr>
        <w:t>8.1 类图</w:t>
      </w:r>
    </w:p>
    <w:p w14:paraId="1117D631">
      <w:pPr>
        <w:rPr>
          <w:color w:val="auto"/>
        </w:rPr>
      </w:pPr>
      <w:r>
        <w:rPr>
          <w:b/>
          <w:color w:val="auto"/>
        </w:rPr>
        <w:t>ATMModel 类：</w:t>
      </w:r>
    </w:p>
    <w:p w14:paraId="58A6510B">
      <w:pPr>
        <w:rPr>
          <w:color w:val="auto"/>
        </w:rPr>
      </w:pPr>
      <w:r>
        <w:rPr>
          <w:color w:val="auto"/>
        </w:rPr>
        <w:t>私有属性：data_file(str), data(dict), current_account(str)</w:t>
      </w:r>
    </w:p>
    <w:p w14:paraId="30489F03">
      <w:pPr>
        <w:rPr>
          <w:color w:val="auto"/>
        </w:rPr>
      </w:pPr>
      <w:r>
        <w:rPr>
          <w:color w:val="auto"/>
        </w:rPr>
        <w:t>公有方法：check_login(acc,pwd), get_balance(), deposit(amount), withdraw(amount), transfer(target,amount), register(acc,pwd), change_password(old,new,confirm), get_transactions(limit)</w:t>
      </w:r>
    </w:p>
    <w:p w14:paraId="41689D81">
      <w:pPr>
        <w:rPr>
          <w:color w:val="auto"/>
        </w:rPr>
      </w:pPr>
      <w:r>
        <w:rPr>
          <w:color w:val="auto"/>
        </w:rPr>
        <w:t>私有方法：_load_data(), _save_to_disk(data), _find_user(account), _get_current_user()</w:t>
      </w:r>
    </w:p>
    <w:p w14:paraId="02CAC758">
      <w:pPr>
        <w:rPr>
          <w:color w:val="auto"/>
        </w:rPr>
      </w:pPr>
      <w:r>
        <w:rPr>
          <w:b/>
          <w:color w:val="auto"/>
        </w:rPr>
        <w:t>ATMController 类：</w:t>
      </w:r>
    </w:p>
    <w:p w14:paraId="33AA6DF7">
      <w:pPr>
        <w:rPr>
          <w:color w:val="auto"/>
        </w:rPr>
      </w:pPr>
      <w:r>
        <w:rPr>
          <w:color w:val="auto"/>
        </w:rPr>
        <w:t>私有属性：model(ATMModel), view(ATMView)</w:t>
      </w:r>
    </w:p>
    <w:p w14:paraId="263A69BE">
      <w:pPr>
        <w:rPr>
          <w:color w:val="auto"/>
        </w:rPr>
      </w:pPr>
      <w:r>
        <w:rPr>
          <w:color w:val="auto"/>
        </w:rPr>
        <w:t>公有方法：login(), logout(), show_menu(), show_balance(), show_deposit(), handle_deposit(), show_withdraw(), handle_withdraw(), show_transfer(), handle_transfer(), show_history(), show_register(), handle_register(), show_change_pwd(), handle_change_pwd(), toggle_language()</w:t>
      </w:r>
    </w:p>
    <w:p w14:paraId="2793A443">
      <w:pPr>
        <w:rPr>
          <w:color w:val="auto"/>
        </w:rPr>
      </w:pPr>
      <w:r>
        <w:rPr>
          <w:b/>
          <w:color w:val="auto"/>
        </w:rPr>
        <w:t>ATMView 类：</w:t>
      </w:r>
    </w:p>
    <w:p w14:paraId="599992A1">
      <w:pPr>
        <w:rPr>
          <w:color w:val="auto"/>
        </w:rPr>
      </w:pPr>
      <w:r>
        <w:rPr>
          <w:color w:val="auto"/>
        </w:rPr>
        <w:t>私有属性：main_container(Frame), current_frame(Frame)</w:t>
      </w:r>
    </w:p>
    <w:p w14:paraId="6924077A">
      <w:pPr>
        <w:rPr>
          <w:color w:val="auto"/>
        </w:rPr>
      </w:pPr>
      <w:r>
        <w:rPr>
          <w:color w:val="auto"/>
        </w:rPr>
        <w:t>公有方法：switch_frame(), show_message(), update_title(), refresh_current()</w:t>
      </w:r>
    </w:p>
    <w:p w14:paraId="42C2CF6C">
      <w:pPr>
        <w:rPr>
          <w:color w:val="auto"/>
        </w:rPr>
      </w:pPr>
      <w:r>
        <w:rPr>
          <w:color w:val="auto"/>
        </w:rPr>
        <w:t>关系：ATMController → ATMModel (调用), ATMController → ATMView (控制显示)</w:t>
      </w:r>
    </w:p>
    <w:p w14:paraId="531FB268">
      <w:pPr>
        <w:pStyle w:val="4"/>
        <w:rPr>
          <w:color w:val="auto"/>
        </w:rPr>
      </w:pPr>
      <w:r>
        <w:rPr>
          <w:color w:val="auto"/>
        </w:rPr>
        <w:t>8.2 交互图</w:t>
      </w:r>
    </w:p>
    <w:p w14:paraId="59902D49">
      <w:pPr>
        <w:rPr>
          <w:color w:val="auto"/>
        </w:rPr>
      </w:pPr>
      <w:r>
        <w:rPr>
          <w:b/>
          <w:color w:val="auto"/>
        </w:rPr>
        <w:t>登录交互：</w:t>
      </w:r>
    </w:p>
    <w:p w14:paraId="3706739B">
      <w:pPr>
        <w:rPr>
          <w:color w:val="auto"/>
        </w:rPr>
      </w:pPr>
      <w:r>
        <w:rPr>
          <w:b/>
          <w:color w:val="auto"/>
        </w:rPr>
        <w:drawing>
          <wp:inline distT="0" distB="0" distL="114300" distR="114300">
            <wp:extent cx="5478145" cy="4447540"/>
            <wp:effectExtent l="0" t="0" r="8255" b="10160"/>
            <wp:docPr id="1" name="图片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auto"/>
        </w:rPr>
        <w:t>存款交互：</w:t>
      </w:r>
    </w:p>
    <w:p w14:paraId="79ADBB0C">
      <w:pPr>
        <w:pStyle w:val="4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485130" cy="3980815"/>
            <wp:effectExtent l="0" t="0" r="1270" b="6985"/>
            <wp:docPr id="2" name="图片 2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uto"/>
        </w:rPr>
        <w:t>8.3 UI 设计</w:t>
      </w:r>
    </w:p>
    <w:p w14:paraId="7F10394C">
      <w:pPr>
        <w:rPr>
          <w:color w:val="auto"/>
        </w:rPr>
      </w:pPr>
      <w:r>
        <w:rPr>
          <w:b/>
          <w:color w:val="auto"/>
        </w:rPr>
        <w:t>设计原则：</w:t>
      </w:r>
    </w:p>
    <w:p w14:paraId="5BE87C56">
      <w:pPr>
        <w:rPr>
          <w:color w:val="auto"/>
        </w:rPr>
      </w:pPr>
      <w:r>
        <w:rPr>
          <w:color w:val="auto"/>
        </w:rPr>
        <w:t>桌面版（Tkinter）：采用简洁的功能按钮布局，主窗口尺寸 520x500，不可缩放。每个功能对应独立的 Frame，通过 switch_frame 统一切换。按钮使用色彩区分（绿色登录、蓝色提交、橙色修改密码）。</w:t>
      </w:r>
    </w:p>
    <w:p w14:paraId="0C756A9A">
      <w:pPr>
        <w:rPr>
          <w:color w:val="auto"/>
        </w:rPr>
      </w:pPr>
      <w:r>
        <w:rPr>
          <w:color w:val="auto"/>
        </w:rPr>
        <w:t>Web 版：采用暗色奢华设计风格，毛玻璃卡片 + 金色点缀，Canvas 动态光晕背景，页面切换动画，响应式适配手机和桌面。</w:t>
      </w:r>
    </w:p>
    <w:p w14:paraId="0FDE5D54">
      <w:pPr>
        <w:rPr>
          <w:color w:val="auto"/>
        </w:rPr>
      </w:pPr>
      <w:r>
        <w:rPr>
          <w:b/>
          <w:color w:val="auto"/>
        </w:rPr>
        <w:t>界面列表：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CAC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11AD4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界面</w:t>
            </w:r>
          </w:p>
        </w:tc>
        <w:tc>
          <w:tcPr>
            <w:tcW w:w="2880" w:type="dxa"/>
          </w:tcPr>
          <w:p w14:paraId="4AC4CB4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桌面版</w:t>
            </w:r>
          </w:p>
        </w:tc>
        <w:tc>
          <w:tcPr>
            <w:tcW w:w="2880" w:type="dxa"/>
          </w:tcPr>
          <w:p w14:paraId="48FD39BA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Web 版</w:t>
            </w:r>
          </w:p>
        </w:tc>
      </w:tr>
      <w:tr w14:paraId="6BED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413F47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登录</w:t>
            </w:r>
          </w:p>
        </w:tc>
        <w:tc>
          <w:tcPr>
            <w:tcW w:w="2880" w:type="dxa"/>
          </w:tcPr>
          <w:p w14:paraId="185EC9E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账号输入+密码输入+注册按钮</w:t>
            </w:r>
          </w:p>
        </w:tc>
        <w:tc>
          <w:tcPr>
            <w:tcW w:w="2880" w:type="dxa"/>
          </w:tcPr>
          <w:p w14:paraId="47C6068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居中卡片，AETHER 品牌标识，毛玻璃效果</w:t>
            </w:r>
          </w:p>
        </w:tc>
      </w:tr>
      <w:tr w14:paraId="4DFE9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8CEEFF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注册</w:t>
            </w:r>
          </w:p>
        </w:tc>
        <w:tc>
          <w:tcPr>
            <w:tcW w:w="2880" w:type="dxa"/>
          </w:tcPr>
          <w:p w14:paraId="44A1FBC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账号/密码/确认输入+注册/返回</w:t>
            </w:r>
          </w:p>
        </w:tc>
        <w:tc>
          <w:tcPr>
            <w:tcW w:w="2880" w:type="dxa"/>
          </w:tcPr>
          <w:p w14:paraId="1B382FA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三步表单，注册成功自动登录</w:t>
            </w:r>
          </w:p>
        </w:tc>
      </w:tr>
      <w:tr w14:paraId="32345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8C04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主菜单</w:t>
            </w:r>
          </w:p>
        </w:tc>
        <w:tc>
          <w:tcPr>
            <w:tcW w:w="2880" w:type="dxa"/>
          </w:tcPr>
          <w:p w14:paraId="0F8B401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6个功能按钮网格+语言/退出</w:t>
            </w:r>
          </w:p>
        </w:tc>
        <w:tc>
          <w:tcPr>
            <w:tcW w:w="2880" w:type="dxa"/>
          </w:tcPr>
          <w:p w14:paraId="3B6960B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2x3 网格+底部语言切换/退出按钮</w:t>
            </w:r>
          </w:p>
        </w:tc>
      </w:tr>
      <w:tr w14:paraId="2B772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B4EE2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余额查询</w:t>
            </w:r>
          </w:p>
        </w:tc>
        <w:tc>
          <w:tcPr>
            <w:tcW w:w="2880" w:type="dxa"/>
          </w:tcPr>
          <w:p w14:paraId="0A35F63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大字体余额显示+返回按钮</w:t>
            </w:r>
          </w:p>
        </w:tc>
        <w:tc>
          <w:tcPr>
            <w:tcW w:w="2880" w:type="dxa"/>
          </w:tcPr>
          <w:p w14:paraId="761D762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金色衬线字体大号余额+装饰线条</w:t>
            </w:r>
          </w:p>
        </w:tc>
      </w:tr>
      <w:tr w14:paraId="593B6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21E66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存款/取款</w:t>
            </w:r>
          </w:p>
        </w:tc>
        <w:tc>
          <w:tcPr>
            <w:tcW w:w="2880" w:type="dxa"/>
          </w:tcPr>
          <w:p w14:paraId="01699CB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金额输入框+提交/返回按钮</w:t>
            </w:r>
          </w:p>
        </w:tc>
        <w:tc>
          <w:tcPr>
            <w:tcW w:w="2880" w:type="dxa"/>
          </w:tcPr>
          <w:p w14:paraId="461CEC6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居中输入框+确认/返回按钮</w:t>
            </w:r>
          </w:p>
        </w:tc>
      </w:tr>
      <w:tr w14:paraId="3136F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3E5976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转账</w:t>
            </w:r>
          </w:p>
        </w:tc>
        <w:tc>
          <w:tcPr>
            <w:tcW w:w="2880" w:type="dxa"/>
          </w:tcPr>
          <w:p w14:paraId="1286D1E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目标账号+金额输入+确认/返回</w:t>
            </w:r>
          </w:p>
        </w:tc>
        <w:tc>
          <w:tcPr>
            <w:tcW w:w="2880" w:type="dxa"/>
          </w:tcPr>
          <w:p w14:paraId="490CCA1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双输入表单+转账限额提示</w:t>
            </w:r>
          </w:p>
        </w:tc>
      </w:tr>
      <w:tr w14:paraId="76526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7BB6DF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交易记录</w:t>
            </w:r>
          </w:p>
        </w:tc>
        <w:tc>
          <w:tcPr>
            <w:tcW w:w="2880" w:type="dxa"/>
          </w:tcPr>
          <w:p w14:paraId="1587F24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滚动文本框按时间倒序展示</w:t>
            </w:r>
          </w:p>
        </w:tc>
        <w:tc>
          <w:tcPr>
            <w:tcW w:w="2880" w:type="dxa"/>
          </w:tcPr>
          <w:p w14:paraId="442CF29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滚动区域，时间/类型/金额/余额列示</w:t>
            </w:r>
          </w:p>
        </w:tc>
      </w:tr>
      <w:tr w14:paraId="2397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9CD0F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修改密码</w:t>
            </w:r>
          </w:p>
        </w:tc>
        <w:tc>
          <w:tcPr>
            <w:tcW w:w="2880" w:type="dxa"/>
          </w:tcPr>
          <w:p w14:paraId="2A41AFB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三个密码输入框+确认/返回按钮</w:t>
            </w:r>
          </w:p>
        </w:tc>
        <w:tc>
          <w:tcPr>
            <w:tcW w:w="2880" w:type="dxa"/>
          </w:tcPr>
          <w:p w14:paraId="5F2D416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三段式表单+安全中心标识</w:t>
            </w:r>
          </w:p>
        </w:tc>
      </w:tr>
    </w:tbl>
    <w:p w14:paraId="2A9BF195">
      <w:pPr>
        <w:pStyle w:val="4"/>
        <w:rPr>
          <w:color w:val="auto"/>
        </w:rPr>
      </w:pPr>
      <w:r>
        <w:rPr>
          <w:color w:val="auto"/>
        </w:rPr>
        <w:t>8.4 数据设计</w:t>
      </w:r>
    </w:p>
    <w:p w14:paraId="5AED20CA">
      <w:pPr>
        <w:rPr>
          <w:color w:val="auto"/>
        </w:rPr>
      </w:pPr>
      <w:r>
        <w:rPr>
          <w:b/>
          <w:color w:val="auto"/>
        </w:rPr>
        <w:t>数据结构（JSON 格式）：</w:t>
      </w:r>
    </w:p>
    <w:p w14:paraId="4DC1CC47">
      <w:pPr>
        <w:rPr>
          <w:color w:val="auto"/>
        </w:rPr>
      </w:pPr>
      <w:r>
        <w:rPr>
          <w:color w:val="auto"/>
        </w:rPr>
        <w:t>users 数组存储多账户，每个账户含 account、password、balance、failed_attempts、locked_until 字段。</w:t>
      </w:r>
    </w:p>
    <w:p w14:paraId="7C6748D0">
      <w:pPr>
        <w:rPr>
          <w:color w:val="auto"/>
        </w:rPr>
      </w:pPr>
      <w:r>
        <w:rPr>
          <w:color w:val="auto"/>
        </w:rPr>
        <w:t>transactions 数组存储所有账户的交易日志，每条记录含 account、type、amount、target、balance_after、timestamp 字段。</w:t>
      </w:r>
    </w:p>
    <w:p w14:paraId="51C3723D">
      <w:pPr>
        <w:rPr>
          <w:color w:val="auto"/>
        </w:rPr>
      </w:pPr>
      <w:r>
        <w:rPr>
          <w:color w:val="auto"/>
        </w:rPr>
        <w:t>next_account 字段记录下一个自动分配账号的起点值。</w:t>
      </w:r>
    </w:p>
    <w:p w14:paraId="7198E2D3">
      <w:pPr>
        <w:rPr>
          <w:color w:val="auto"/>
        </w:rPr>
      </w:pPr>
      <w:r>
        <w:rPr>
          <w:color w:val="auto"/>
        </w:rPr>
        <w:t>自动迁移：检测到旧版单用户格式（含 account 字段）自动转换为新版多用户格式。</w:t>
      </w:r>
    </w:p>
    <w:p w14:paraId="796E0F7E">
      <w:pPr>
        <w:rPr>
          <w:color w:val="auto"/>
        </w:rPr>
      </w:pPr>
      <w:r>
        <w:rPr>
          <w:color w:val="auto"/>
        </w:rPr>
        <w:t>Python 版通过 json 库读写本地 data.json 文件；Web 版通过 localStorage 和 File System Access API 实现数据持久化。</w:t>
      </w:r>
    </w:p>
    <w:p w14:paraId="56E105C3">
      <w:pPr>
        <w:pStyle w:val="3"/>
        <w:rPr>
          <w:color w:val="auto"/>
        </w:rPr>
      </w:pPr>
      <w:r>
        <w:rPr>
          <w:color w:val="auto"/>
        </w:rPr>
        <w:t>9. 代码实现</w:t>
      </w:r>
    </w:p>
    <w:p w14:paraId="2B87D115">
      <w:pPr>
        <w:pStyle w:val="4"/>
        <w:rPr>
          <w:color w:val="auto"/>
        </w:rPr>
      </w:pPr>
      <w:r>
        <w:rPr>
          <w:color w:val="auto"/>
        </w:rPr>
        <w:t>9.1 系统流程图</w:t>
      </w:r>
    </w:p>
    <w:p w14:paraId="2065D18B">
      <w:pPr>
        <w:pStyle w:val="4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483225" cy="3359150"/>
            <wp:effectExtent l="0" t="0" r="3175" b="6350"/>
            <wp:docPr id="4" name="图片 4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uto"/>
        </w:rPr>
        <w:t>9.2 核心代码解析</w:t>
      </w:r>
    </w:p>
    <w:p w14:paraId="2E982BB8">
      <w:pPr>
        <w:rPr>
          <w:color w:val="auto"/>
        </w:rPr>
      </w:pPr>
      <w:r>
        <w:rPr>
          <w:b/>
          <w:color w:val="auto"/>
        </w:rPr>
        <w:t>模型层（models.py）：</w:t>
      </w:r>
    </w:p>
    <w:p w14:paraId="02F9341F">
      <w:pPr>
        <w:rPr>
          <w:color w:val="auto"/>
        </w:rPr>
      </w:pPr>
      <w:r>
        <w:rPr>
          <w:color w:val="auto"/>
        </w:rPr>
        <w:t>ATMModel 类管理核心数据与业务规则。封装 data.json 的读写操作，所有业务判断在此完成。__init__ 方法初始化数据文件和默认账户。check_login 方法进行登录验证。withdraw 方法实现取款业务规则（金额&gt;0、100的倍数、单次≤5000、不可透支）。change_password 方法实现修改密码规则（旧密码必须正确、新密码长度≥6、不能是6位完全相同字符、两次输入必须一致）。transfer 方法实现转账业务（校验目标账户是否存在、不可转给自己、金额规则校验）。register 方法实现注册（账号≥4位、仅数字字母、密码≥6位）。设计亮点：所有业务规则集中在 Model 层实现，View 层完全不包含逻辑判断。</w:t>
      </w:r>
    </w:p>
    <w:p w14:paraId="4D3F2297">
      <w:pPr>
        <w:rPr>
          <w:color w:val="auto"/>
        </w:rPr>
      </w:pPr>
      <w:r>
        <w:rPr>
          <w:b/>
          <w:color w:val="auto"/>
        </w:rPr>
        <w:t>视图层（views.py）：</w:t>
      </w:r>
    </w:p>
    <w:p w14:paraId="2B19D524">
      <w:pPr>
        <w:rPr>
          <w:color w:val="auto"/>
        </w:rPr>
      </w:pPr>
      <w:r>
        <w:rPr>
          <w:color w:val="auto"/>
        </w:rPr>
        <w:t>ATMView 类继承 tk.Tk，仅负责展示和事件转发。__init__ 设置窗口标题和尺寸。switch_frame 方法实现统一界面切换：销毁当前 Frame，创建新的 Frame 并显示。每个界面对应一个 Frame 子类（LoginFrame、MenuFrame、BalanceFrame、ActionFrame、TransferFrame、HistoryFrame、ChangePwdFrame、RegisterFrame）。设计亮点：switch_frame 实现统一界面切换，View 层不包含任何业务逻辑判断。</w:t>
      </w:r>
    </w:p>
    <w:p w14:paraId="7CD2D0CE">
      <w:pPr>
        <w:rPr>
          <w:color w:val="auto"/>
        </w:rPr>
      </w:pPr>
      <w:r>
        <w:rPr>
          <w:b/>
          <w:color w:val="auto"/>
        </w:rPr>
        <w:t>控制层（controllers.py）：</w:t>
      </w:r>
    </w:p>
    <w:p w14:paraId="517EE5DB">
      <w:pPr>
        <w:rPr>
          <w:color w:val="auto"/>
        </w:rPr>
      </w:pPr>
      <w:r>
        <w:rPr>
          <w:color w:val="auto"/>
        </w:rPr>
        <w:t>ATMController 类作为 Model 和 View 的桥梁。接收 View 的用户请求 → 调用 Model 处理 → 指示 View 更新。__init__ 接收 model 和 view 引用，初始化显示登录界面。login 方法验证账号密码，处理锁定逻辑。handle_deposit 和 handle_withdraw 解析输入字符串，调用 Model 方法，反馈结果。handle_change_pwd 校验非空和一致性，调用 Model 方法。handle_transfer 和 handle_register 类似结构。toggle_language 切换中英文并刷新界面。设计亮点：Controller 接收字符串输入，进行格式解析后调用 Model 的业务方法，处理结果决定 View 如何呈现。</w:t>
      </w:r>
    </w:p>
    <w:p w14:paraId="49CAEC5A">
      <w:pPr>
        <w:rPr>
          <w:color w:val="auto"/>
        </w:rPr>
      </w:pPr>
      <w:r>
        <w:rPr>
          <w:b/>
          <w:color w:val="auto"/>
        </w:rPr>
        <w:t>Web 前端版（index.html）：</w:t>
      </w:r>
    </w:p>
    <w:p w14:paraId="3AB2AE76">
      <w:pPr>
        <w:rPr>
          <w:color w:val="auto"/>
        </w:rPr>
      </w:pPr>
      <w:r>
        <w:rPr>
          <w:color w:val="auto"/>
        </w:rPr>
        <w:t>Web 版沿用同样的 MVC 架构，使用 JavaScript 实现。Model 封装通过 data 全局变量和 loadData/saveData 方法管理数据。View 通过 showScreen 方法切换界面显示。Controller 通过事件监听器处理用户交互（登录、存款、取款、转账、修改密码等）。设计亮点：Web 版同时支持 data.json 直读（File System Access API）、HTTP API 服务器和 localStorage 三层数据同步，双端可共享同一份 data.json。</w:t>
      </w:r>
    </w:p>
    <w:p w14:paraId="39D13886">
      <w:pPr>
        <w:rPr>
          <w:color w:val="auto"/>
        </w:rPr>
      </w:pPr>
      <w:r>
        <w:rPr>
          <w:b/>
          <w:color w:val="auto"/>
        </w:rPr>
        <w:t>多语言切换（lang.py）：</w:t>
      </w:r>
    </w:p>
    <w:p w14:paraId="21AED31E">
      <w:pPr>
        <w:rPr>
          <w:color w:val="auto"/>
        </w:rPr>
      </w:pPr>
      <w:r>
        <w:rPr>
          <w:color w:val="auto"/>
        </w:rPr>
        <w:t>使用 STRINGS 字典集中管理所有界面文案，支持中文和英文两种语言。Controller 通过 tr() 函数动态获取翻译文本。切换语言时重绘当前 Frame，实现即时中英文切换。Python 和 Web 版共用相同的字符串字典设计模式。</w:t>
      </w:r>
    </w:p>
    <w:p w14:paraId="337E6358">
      <w:pPr>
        <w:rPr>
          <w:color w:val="auto"/>
        </w:rPr>
      </w:pPr>
      <w:r>
        <w:rPr>
          <w:b/>
          <w:color w:val="auto"/>
        </w:rPr>
        <w:t>登录锁定机制：</w:t>
      </w:r>
    </w:p>
    <w:p w14:paraId="6E69BD0E">
      <w:pPr>
        <w:rPr>
          <w:color w:val="auto"/>
        </w:rPr>
      </w:pPr>
      <w:r>
        <w:rPr>
          <w:color w:val="auto"/>
        </w:rPr>
        <w:t>使用 time.time() 时间戳记录锁定截止时刻，每次登录前检查是否已过锁定期。3 次错误自动锁定 3 分钟，有效防止暴力破解。登录成功自动清除失败计数和锁定状态。</w:t>
      </w:r>
    </w:p>
    <w:p w14:paraId="6523894A">
      <w:pPr>
        <w:rPr>
          <w:color w:val="auto"/>
        </w:rPr>
      </w:pPr>
      <w:r>
        <w:rPr>
          <w:b/>
          <w:color w:val="auto"/>
        </w:rPr>
        <w:t>数据持久化：</w:t>
      </w:r>
    </w:p>
    <w:p w14:paraId="7D96680E">
      <w:pPr>
        <w:rPr>
          <w:color w:val="auto"/>
        </w:rPr>
      </w:pPr>
      <w:r>
        <w:rPr>
          <w:color w:val="auto"/>
        </w:rPr>
        <w:t>Python 版使用 json 库读写 data.json 文件，每次数据变更立即写盘保证数据安全。Web 版使用三层回退策略：优先通过 File System Access API 直接读写 data.json，其次通过 HTTP API 同步，最终回退到浏览器 localStorage。支持旧版单用户格式自动迁移到新版多用户格式。</w:t>
      </w:r>
    </w:p>
    <w:p w14:paraId="079381C8">
      <w:pPr>
        <w:pStyle w:val="3"/>
        <w:rPr>
          <w:color w:val="auto"/>
        </w:rPr>
      </w:pPr>
      <w:r>
        <w:rPr>
          <w:color w:val="auto"/>
        </w:rPr>
        <w:t>10. 测试</w:t>
      </w:r>
    </w:p>
    <w:p w14:paraId="2ED7EFF2">
      <w:pPr>
        <w:pStyle w:val="4"/>
        <w:rPr>
          <w:color w:val="auto"/>
        </w:rPr>
      </w:pPr>
      <w:r>
        <w:rPr>
          <w:color w:val="auto"/>
        </w:rPr>
        <w:t>10.1 测试环境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243B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5C8FA28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项目</w:t>
            </w:r>
          </w:p>
        </w:tc>
        <w:tc>
          <w:tcPr>
            <w:tcW w:w="4320" w:type="dxa"/>
          </w:tcPr>
          <w:p w14:paraId="6DE2E18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配置</w:t>
            </w:r>
          </w:p>
        </w:tc>
      </w:tr>
      <w:tr w14:paraId="514EC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CFE11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操作系统</w:t>
            </w:r>
          </w:p>
        </w:tc>
        <w:tc>
          <w:tcPr>
            <w:tcW w:w="4320" w:type="dxa"/>
          </w:tcPr>
          <w:p w14:paraId="3734001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Ubuntu 22.04 / Windows 11</w:t>
            </w:r>
          </w:p>
        </w:tc>
      </w:tr>
      <w:tr w14:paraId="5BE5C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D6425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Python 版本</w:t>
            </w:r>
          </w:p>
        </w:tc>
        <w:tc>
          <w:tcPr>
            <w:tcW w:w="4320" w:type="dxa"/>
          </w:tcPr>
          <w:p w14:paraId="6DD6EB2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3.10+</w:t>
            </w:r>
          </w:p>
        </w:tc>
      </w:tr>
      <w:tr w14:paraId="0BABD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35F12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硬件</w:t>
            </w:r>
          </w:p>
        </w:tc>
        <w:tc>
          <w:tcPr>
            <w:tcW w:w="4320" w:type="dxa"/>
          </w:tcPr>
          <w:p w14:paraId="27C8D28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x86_64 架构</w:t>
            </w:r>
          </w:p>
        </w:tc>
      </w:tr>
      <w:tr w14:paraId="14A23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3D8C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浏览器（Web 版）</w:t>
            </w:r>
          </w:p>
        </w:tc>
        <w:tc>
          <w:tcPr>
            <w:tcW w:w="4320" w:type="dxa"/>
          </w:tcPr>
          <w:p w14:paraId="3881E31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Chrome 120+ / Edge 120+</w:t>
            </w:r>
          </w:p>
        </w:tc>
      </w:tr>
    </w:tbl>
    <w:p w14:paraId="514DF19F">
      <w:pPr>
        <w:pStyle w:val="4"/>
        <w:rPr>
          <w:color w:val="auto"/>
        </w:rPr>
      </w:pPr>
      <w:r>
        <w:rPr>
          <w:color w:val="auto"/>
        </w:rPr>
        <w:t>10.2 测试用例</w:t>
      </w:r>
    </w:p>
    <w:p w14:paraId="41FDCCF6">
      <w:pPr>
        <w:rPr>
          <w:color w:val="auto"/>
        </w:rPr>
      </w:pPr>
      <w:r>
        <w:rPr>
          <w:b/>
          <w:color w:val="auto"/>
        </w:rPr>
        <w:t>登录功能测试：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08BD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2752E3B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28DC81F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31C5790C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1F10BBB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588D331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35D7E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4E8FD5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TC01</w:t>
            </w:r>
          </w:p>
        </w:tc>
        <w:tc>
          <w:tcPr>
            <w:tcW w:w="1728" w:type="dxa"/>
          </w:tcPr>
          <w:p w14:paraId="5B2779D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正确登录</w:t>
            </w:r>
          </w:p>
        </w:tc>
        <w:tc>
          <w:tcPr>
            <w:tcW w:w="1728" w:type="dxa"/>
          </w:tcPr>
          <w:p w14:paraId="2F28AAA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账号:123456,密码:123456</w:t>
            </w:r>
          </w:p>
        </w:tc>
        <w:tc>
          <w:tcPr>
            <w:tcW w:w="1728" w:type="dxa"/>
          </w:tcPr>
          <w:p w14:paraId="02514FB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成功进入主菜单</w:t>
            </w:r>
          </w:p>
        </w:tc>
        <w:tc>
          <w:tcPr>
            <w:tcW w:w="1728" w:type="dxa"/>
          </w:tcPr>
          <w:p w14:paraId="4A5C8E3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0576F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B352E1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TC02</w:t>
            </w:r>
          </w:p>
        </w:tc>
        <w:tc>
          <w:tcPr>
            <w:tcW w:w="1728" w:type="dxa"/>
          </w:tcPr>
          <w:p w14:paraId="50DF969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错误账号</w:t>
            </w:r>
          </w:p>
        </w:tc>
        <w:tc>
          <w:tcPr>
            <w:tcW w:w="1728" w:type="dxa"/>
          </w:tcPr>
          <w:p w14:paraId="7A9FEDE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账号:000000,密码:123456</w:t>
            </w:r>
          </w:p>
        </w:tc>
        <w:tc>
          <w:tcPr>
            <w:tcW w:w="1728" w:type="dxa"/>
          </w:tcPr>
          <w:p w14:paraId="47B28FD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提示账号或密码不正确</w:t>
            </w:r>
          </w:p>
        </w:tc>
        <w:tc>
          <w:tcPr>
            <w:tcW w:w="1728" w:type="dxa"/>
          </w:tcPr>
          <w:p w14:paraId="5880FDE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DE6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5240AB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TC03</w:t>
            </w:r>
          </w:p>
        </w:tc>
        <w:tc>
          <w:tcPr>
            <w:tcW w:w="1728" w:type="dxa"/>
          </w:tcPr>
          <w:p w14:paraId="7A16656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错误密码</w:t>
            </w:r>
          </w:p>
        </w:tc>
        <w:tc>
          <w:tcPr>
            <w:tcW w:w="1728" w:type="dxa"/>
          </w:tcPr>
          <w:p w14:paraId="23EDF2C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账号:123456,密码:000000</w:t>
            </w:r>
          </w:p>
        </w:tc>
        <w:tc>
          <w:tcPr>
            <w:tcW w:w="1728" w:type="dxa"/>
          </w:tcPr>
          <w:p w14:paraId="3C6A364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提示账号或密码不正确</w:t>
            </w:r>
          </w:p>
        </w:tc>
        <w:tc>
          <w:tcPr>
            <w:tcW w:w="1728" w:type="dxa"/>
          </w:tcPr>
          <w:p w14:paraId="6DA9839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501F8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CB7A80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TC04</w:t>
            </w:r>
          </w:p>
        </w:tc>
        <w:tc>
          <w:tcPr>
            <w:tcW w:w="1728" w:type="dxa"/>
          </w:tcPr>
          <w:p w14:paraId="2602923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空输入</w:t>
            </w:r>
          </w:p>
        </w:tc>
        <w:tc>
          <w:tcPr>
            <w:tcW w:w="1728" w:type="dxa"/>
          </w:tcPr>
          <w:p w14:paraId="16C09BA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账号:(空),密码:(空)</w:t>
            </w:r>
          </w:p>
        </w:tc>
        <w:tc>
          <w:tcPr>
            <w:tcW w:w="1728" w:type="dxa"/>
          </w:tcPr>
          <w:p w14:paraId="1DD35BC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提示请输入账号和密码</w:t>
            </w:r>
          </w:p>
        </w:tc>
        <w:tc>
          <w:tcPr>
            <w:tcW w:w="1728" w:type="dxa"/>
          </w:tcPr>
          <w:p w14:paraId="6649095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36802F7D">
      <w:pPr>
        <w:rPr>
          <w:color w:val="auto"/>
        </w:rPr>
      </w:pPr>
      <w:r>
        <w:rPr>
          <w:b/>
          <w:color w:val="auto"/>
        </w:rPr>
        <w:t>取款功能测试：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411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F59ECB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5C6D7DAC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1A224C3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53F217A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158366E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3F2DC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0C775A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TC05</w:t>
            </w:r>
          </w:p>
        </w:tc>
        <w:tc>
          <w:tcPr>
            <w:tcW w:w="1728" w:type="dxa"/>
          </w:tcPr>
          <w:p w14:paraId="580154A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合法取款</w:t>
            </w:r>
          </w:p>
        </w:tc>
        <w:tc>
          <w:tcPr>
            <w:tcW w:w="1728" w:type="dxa"/>
          </w:tcPr>
          <w:p w14:paraId="1B1A069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金额:1000</w:t>
            </w:r>
          </w:p>
        </w:tc>
        <w:tc>
          <w:tcPr>
            <w:tcW w:w="1728" w:type="dxa"/>
          </w:tcPr>
          <w:p w14:paraId="051B527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成功扣减余额</w:t>
            </w:r>
          </w:p>
        </w:tc>
        <w:tc>
          <w:tcPr>
            <w:tcW w:w="1728" w:type="dxa"/>
          </w:tcPr>
          <w:p w14:paraId="7B55462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42C6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2FAC55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TC06</w:t>
            </w:r>
          </w:p>
        </w:tc>
        <w:tc>
          <w:tcPr>
            <w:tcW w:w="1728" w:type="dxa"/>
          </w:tcPr>
          <w:p w14:paraId="3F6193F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非100倍数</w:t>
            </w:r>
          </w:p>
        </w:tc>
        <w:tc>
          <w:tcPr>
            <w:tcW w:w="1728" w:type="dxa"/>
          </w:tcPr>
          <w:p w14:paraId="28CBD85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金额:250</w:t>
            </w:r>
          </w:p>
        </w:tc>
        <w:tc>
          <w:tcPr>
            <w:tcW w:w="1728" w:type="dxa"/>
          </w:tcPr>
          <w:p w14:paraId="2361D72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提示必须是100的倍数</w:t>
            </w:r>
          </w:p>
        </w:tc>
        <w:tc>
          <w:tcPr>
            <w:tcW w:w="1728" w:type="dxa"/>
          </w:tcPr>
          <w:p w14:paraId="0A4C36A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579A5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544C53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TC07</w:t>
            </w:r>
          </w:p>
        </w:tc>
        <w:tc>
          <w:tcPr>
            <w:tcW w:w="1728" w:type="dxa"/>
          </w:tcPr>
          <w:p w14:paraId="551410B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超过5000</w:t>
            </w:r>
          </w:p>
        </w:tc>
        <w:tc>
          <w:tcPr>
            <w:tcW w:w="1728" w:type="dxa"/>
          </w:tcPr>
          <w:p w14:paraId="26500D8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金额:6000</w:t>
            </w:r>
          </w:p>
        </w:tc>
        <w:tc>
          <w:tcPr>
            <w:tcW w:w="1728" w:type="dxa"/>
          </w:tcPr>
          <w:p w14:paraId="0D73578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提示不能超过5000元</w:t>
            </w:r>
          </w:p>
        </w:tc>
        <w:tc>
          <w:tcPr>
            <w:tcW w:w="1728" w:type="dxa"/>
          </w:tcPr>
          <w:p w14:paraId="4C3066D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A59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2E8DC4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TC08</w:t>
            </w:r>
          </w:p>
        </w:tc>
        <w:tc>
          <w:tcPr>
            <w:tcW w:w="1728" w:type="dxa"/>
          </w:tcPr>
          <w:p w14:paraId="4A2C6AA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余额不足</w:t>
            </w:r>
          </w:p>
        </w:tc>
        <w:tc>
          <w:tcPr>
            <w:tcW w:w="1728" w:type="dxa"/>
          </w:tcPr>
          <w:p w14:paraId="1CD8A76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余额100时取200</w:t>
            </w:r>
          </w:p>
        </w:tc>
        <w:tc>
          <w:tcPr>
            <w:tcW w:w="1728" w:type="dxa"/>
          </w:tcPr>
          <w:p w14:paraId="09EEE79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提示余额不足</w:t>
            </w:r>
          </w:p>
        </w:tc>
        <w:tc>
          <w:tcPr>
            <w:tcW w:w="1728" w:type="dxa"/>
          </w:tcPr>
          <w:p w14:paraId="024B403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1A43D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4859A6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TC09</w:t>
            </w:r>
          </w:p>
        </w:tc>
        <w:tc>
          <w:tcPr>
            <w:tcW w:w="1728" w:type="dxa"/>
          </w:tcPr>
          <w:p w14:paraId="7AD097D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负数取款</w:t>
            </w:r>
          </w:p>
        </w:tc>
        <w:tc>
          <w:tcPr>
            <w:tcW w:w="1728" w:type="dxa"/>
          </w:tcPr>
          <w:p w14:paraId="22771FC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金额:-100</w:t>
            </w:r>
          </w:p>
        </w:tc>
        <w:tc>
          <w:tcPr>
            <w:tcW w:w="1728" w:type="dxa"/>
          </w:tcPr>
          <w:p w14:paraId="6DEF4F3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提示金额无效</w:t>
            </w:r>
          </w:p>
        </w:tc>
        <w:tc>
          <w:tcPr>
            <w:tcW w:w="1728" w:type="dxa"/>
          </w:tcPr>
          <w:p w14:paraId="1015CA5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06B2B5FA">
      <w:pPr>
        <w:rPr>
          <w:color w:val="auto"/>
        </w:rPr>
      </w:pPr>
      <w:r>
        <w:rPr>
          <w:b/>
          <w:color w:val="auto"/>
        </w:rPr>
        <w:t>存款功能测试：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261A9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5C01C0E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1AABDEE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237EC830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4F206C17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3A55755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7B53C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8B7113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TC10</w:t>
            </w:r>
          </w:p>
        </w:tc>
        <w:tc>
          <w:tcPr>
            <w:tcW w:w="1728" w:type="dxa"/>
          </w:tcPr>
          <w:p w14:paraId="6C599BD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合法存款</w:t>
            </w:r>
          </w:p>
        </w:tc>
        <w:tc>
          <w:tcPr>
            <w:tcW w:w="1728" w:type="dxa"/>
          </w:tcPr>
          <w:p w14:paraId="43460FD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金额:2000</w:t>
            </w:r>
          </w:p>
        </w:tc>
        <w:tc>
          <w:tcPr>
            <w:tcW w:w="1728" w:type="dxa"/>
          </w:tcPr>
          <w:p w14:paraId="07B8428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成功增加余额</w:t>
            </w:r>
          </w:p>
        </w:tc>
        <w:tc>
          <w:tcPr>
            <w:tcW w:w="1728" w:type="dxa"/>
          </w:tcPr>
          <w:p w14:paraId="0F6F264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18792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9AF8F7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TC11</w:t>
            </w:r>
          </w:p>
        </w:tc>
        <w:tc>
          <w:tcPr>
            <w:tcW w:w="1728" w:type="dxa"/>
          </w:tcPr>
          <w:p w14:paraId="2BF2CB6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负数存款</w:t>
            </w:r>
          </w:p>
        </w:tc>
        <w:tc>
          <w:tcPr>
            <w:tcW w:w="1728" w:type="dxa"/>
          </w:tcPr>
          <w:p w14:paraId="33028BA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金额:-500</w:t>
            </w:r>
          </w:p>
        </w:tc>
        <w:tc>
          <w:tcPr>
            <w:tcW w:w="1728" w:type="dxa"/>
          </w:tcPr>
          <w:p w14:paraId="200C7B6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提示必须大于0</w:t>
            </w:r>
          </w:p>
        </w:tc>
        <w:tc>
          <w:tcPr>
            <w:tcW w:w="1728" w:type="dxa"/>
          </w:tcPr>
          <w:p w14:paraId="29ED2B2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204B5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3444BE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TC12</w:t>
            </w:r>
          </w:p>
        </w:tc>
        <w:tc>
          <w:tcPr>
            <w:tcW w:w="1728" w:type="dxa"/>
          </w:tcPr>
          <w:p w14:paraId="05B4ADD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零元存款</w:t>
            </w:r>
          </w:p>
        </w:tc>
        <w:tc>
          <w:tcPr>
            <w:tcW w:w="1728" w:type="dxa"/>
          </w:tcPr>
          <w:p w14:paraId="55D090C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金额:0</w:t>
            </w:r>
          </w:p>
        </w:tc>
        <w:tc>
          <w:tcPr>
            <w:tcW w:w="1728" w:type="dxa"/>
          </w:tcPr>
          <w:p w14:paraId="40EE3B7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提示必须大于0</w:t>
            </w:r>
          </w:p>
        </w:tc>
        <w:tc>
          <w:tcPr>
            <w:tcW w:w="1728" w:type="dxa"/>
          </w:tcPr>
          <w:p w14:paraId="5D55FB7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63F0862C">
      <w:pPr>
        <w:rPr>
          <w:color w:val="auto"/>
        </w:rPr>
      </w:pPr>
      <w:r>
        <w:rPr>
          <w:b/>
          <w:color w:val="auto"/>
        </w:rPr>
        <w:t>修改密码测试：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D549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470B9F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4FC8F36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1076B2D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0BED523B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5980136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4AC5B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38F09B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TC13</w:t>
            </w:r>
          </w:p>
        </w:tc>
        <w:tc>
          <w:tcPr>
            <w:tcW w:w="1728" w:type="dxa"/>
          </w:tcPr>
          <w:p w14:paraId="50E795F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正常修改</w:t>
            </w:r>
          </w:p>
        </w:tc>
        <w:tc>
          <w:tcPr>
            <w:tcW w:w="1728" w:type="dxa"/>
          </w:tcPr>
          <w:p w14:paraId="628157C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旧:123456,新:abcdef,确认:abcdef</w:t>
            </w:r>
          </w:p>
        </w:tc>
        <w:tc>
          <w:tcPr>
            <w:tcW w:w="1728" w:type="dxa"/>
          </w:tcPr>
          <w:p w14:paraId="395E513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成功修改并重新登录</w:t>
            </w:r>
          </w:p>
        </w:tc>
        <w:tc>
          <w:tcPr>
            <w:tcW w:w="1728" w:type="dxa"/>
          </w:tcPr>
          <w:p w14:paraId="5DD7BD3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AF13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24E7B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TC14</w:t>
            </w:r>
          </w:p>
        </w:tc>
        <w:tc>
          <w:tcPr>
            <w:tcW w:w="1728" w:type="dxa"/>
          </w:tcPr>
          <w:p w14:paraId="2B5F2FD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旧密码错误</w:t>
            </w:r>
          </w:p>
        </w:tc>
        <w:tc>
          <w:tcPr>
            <w:tcW w:w="1728" w:type="dxa"/>
          </w:tcPr>
          <w:p w14:paraId="1351DC1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旧:000000,新:abcdef,确认:abcdef</w:t>
            </w:r>
          </w:p>
        </w:tc>
        <w:tc>
          <w:tcPr>
            <w:tcW w:w="1728" w:type="dxa"/>
          </w:tcPr>
          <w:p w14:paraId="5E5D119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提示旧密码错误</w:t>
            </w:r>
          </w:p>
        </w:tc>
        <w:tc>
          <w:tcPr>
            <w:tcW w:w="1728" w:type="dxa"/>
          </w:tcPr>
          <w:p w14:paraId="509CB05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5093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F5EB1D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TC15</w:t>
            </w:r>
          </w:p>
        </w:tc>
        <w:tc>
          <w:tcPr>
            <w:tcW w:w="1728" w:type="dxa"/>
          </w:tcPr>
          <w:p w14:paraId="49CF6A0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两次不一致</w:t>
            </w:r>
          </w:p>
        </w:tc>
        <w:tc>
          <w:tcPr>
            <w:tcW w:w="1728" w:type="dxa"/>
          </w:tcPr>
          <w:p w14:paraId="11C2848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旧:123456,新:abcdef,确认:abcdeg</w:t>
            </w:r>
          </w:p>
        </w:tc>
        <w:tc>
          <w:tcPr>
            <w:tcW w:w="1728" w:type="dxa"/>
          </w:tcPr>
          <w:p w14:paraId="5CCBB9E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提示两次输入不一致</w:t>
            </w:r>
          </w:p>
        </w:tc>
        <w:tc>
          <w:tcPr>
            <w:tcW w:w="1728" w:type="dxa"/>
          </w:tcPr>
          <w:p w14:paraId="1992A0E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D781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AED114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TC16</w:t>
            </w:r>
          </w:p>
        </w:tc>
        <w:tc>
          <w:tcPr>
            <w:tcW w:w="1728" w:type="dxa"/>
          </w:tcPr>
          <w:p w14:paraId="6C3B559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新密码太短</w:t>
            </w:r>
          </w:p>
        </w:tc>
        <w:tc>
          <w:tcPr>
            <w:tcW w:w="1728" w:type="dxa"/>
          </w:tcPr>
          <w:p w14:paraId="0DBDA62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旧:123456,新:ab,确认:ab</w:t>
            </w:r>
          </w:p>
        </w:tc>
        <w:tc>
          <w:tcPr>
            <w:tcW w:w="1728" w:type="dxa"/>
          </w:tcPr>
          <w:p w14:paraId="2C4B4AB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提示至少需要6位</w:t>
            </w:r>
          </w:p>
        </w:tc>
        <w:tc>
          <w:tcPr>
            <w:tcW w:w="1728" w:type="dxa"/>
          </w:tcPr>
          <w:p w14:paraId="08048C7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1FE50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8DA5A7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TC17</w:t>
            </w:r>
          </w:p>
        </w:tc>
        <w:tc>
          <w:tcPr>
            <w:tcW w:w="1728" w:type="dxa"/>
          </w:tcPr>
          <w:p w14:paraId="7114DE5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全相同字符</w:t>
            </w:r>
          </w:p>
        </w:tc>
        <w:tc>
          <w:tcPr>
            <w:tcW w:w="1728" w:type="dxa"/>
          </w:tcPr>
          <w:p w14:paraId="3619F2D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旧:123456,新:111111,确认:111111</w:t>
            </w:r>
          </w:p>
        </w:tc>
        <w:tc>
          <w:tcPr>
            <w:tcW w:w="1728" w:type="dxa"/>
          </w:tcPr>
          <w:p w14:paraId="6BB358C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提示不能是完全相同的字符</w:t>
            </w:r>
          </w:p>
        </w:tc>
        <w:tc>
          <w:tcPr>
            <w:tcW w:w="1728" w:type="dxa"/>
          </w:tcPr>
          <w:p w14:paraId="7311FBC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544051BB">
      <w:pPr>
        <w:rPr>
          <w:color w:val="auto"/>
        </w:rPr>
      </w:pPr>
      <w:r>
        <w:rPr>
          <w:b/>
          <w:color w:val="auto"/>
        </w:rPr>
        <w:t>转账功能测试：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5965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C2CCC6B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45194AB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0D0F12F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348C6E43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197D8FA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57509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700C7C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TC18</w:t>
            </w:r>
          </w:p>
        </w:tc>
        <w:tc>
          <w:tcPr>
            <w:tcW w:w="1728" w:type="dxa"/>
          </w:tcPr>
          <w:p w14:paraId="7CA42B8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合法转账</w:t>
            </w:r>
          </w:p>
        </w:tc>
        <w:tc>
          <w:tcPr>
            <w:tcW w:w="1728" w:type="dxa"/>
          </w:tcPr>
          <w:p w14:paraId="3C6FCFC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目标:新账户,金额:1000</w:t>
            </w:r>
          </w:p>
        </w:tc>
        <w:tc>
          <w:tcPr>
            <w:tcW w:w="1728" w:type="dxa"/>
          </w:tcPr>
          <w:p w14:paraId="4621753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双方余额变动</w:t>
            </w:r>
          </w:p>
        </w:tc>
        <w:tc>
          <w:tcPr>
            <w:tcW w:w="1728" w:type="dxa"/>
          </w:tcPr>
          <w:p w14:paraId="58BCF86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46260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C522D1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TC19</w:t>
            </w:r>
          </w:p>
        </w:tc>
        <w:tc>
          <w:tcPr>
            <w:tcW w:w="1728" w:type="dxa"/>
          </w:tcPr>
          <w:p w14:paraId="77CE9F4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非100倍数</w:t>
            </w:r>
          </w:p>
        </w:tc>
        <w:tc>
          <w:tcPr>
            <w:tcW w:w="1728" w:type="dxa"/>
          </w:tcPr>
          <w:p w14:paraId="03BF871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金额:250</w:t>
            </w:r>
          </w:p>
        </w:tc>
        <w:tc>
          <w:tcPr>
            <w:tcW w:w="1728" w:type="dxa"/>
          </w:tcPr>
          <w:p w14:paraId="32151A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提示必须是100的倍数</w:t>
            </w:r>
          </w:p>
        </w:tc>
        <w:tc>
          <w:tcPr>
            <w:tcW w:w="1728" w:type="dxa"/>
          </w:tcPr>
          <w:p w14:paraId="3991ED3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447D1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FC7B10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TC20</w:t>
            </w:r>
          </w:p>
        </w:tc>
        <w:tc>
          <w:tcPr>
            <w:tcW w:w="1728" w:type="dxa"/>
          </w:tcPr>
          <w:p w14:paraId="6ABCEE4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超过5000</w:t>
            </w:r>
          </w:p>
        </w:tc>
        <w:tc>
          <w:tcPr>
            <w:tcW w:w="1728" w:type="dxa"/>
          </w:tcPr>
          <w:p w14:paraId="6D2461C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金额:6000</w:t>
            </w:r>
          </w:p>
        </w:tc>
        <w:tc>
          <w:tcPr>
            <w:tcW w:w="1728" w:type="dxa"/>
          </w:tcPr>
          <w:p w14:paraId="2BA16AE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提示不能超过5000元</w:t>
            </w:r>
          </w:p>
        </w:tc>
        <w:tc>
          <w:tcPr>
            <w:tcW w:w="1728" w:type="dxa"/>
          </w:tcPr>
          <w:p w14:paraId="46637E8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45DF9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BC92B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TC21</w:t>
            </w:r>
          </w:p>
        </w:tc>
        <w:tc>
          <w:tcPr>
            <w:tcW w:w="1728" w:type="dxa"/>
          </w:tcPr>
          <w:p w14:paraId="0E755E4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余额不足</w:t>
            </w:r>
          </w:p>
        </w:tc>
        <w:tc>
          <w:tcPr>
            <w:tcW w:w="1728" w:type="dxa"/>
          </w:tcPr>
          <w:p w14:paraId="03BC336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余额不足时转账</w:t>
            </w:r>
          </w:p>
        </w:tc>
        <w:tc>
          <w:tcPr>
            <w:tcW w:w="1728" w:type="dxa"/>
          </w:tcPr>
          <w:p w14:paraId="655CCC5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提示余额不足</w:t>
            </w:r>
          </w:p>
        </w:tc>
        <w:tc>
          <w:tcPr>
            <w:tcW w:w="1728" w:type="dxa"/>
          </w:tcPr>
          <w:p w14:paraId="6E743A7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0FC3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C1E42F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TC22</w:t>
            </w:r>
          </w:p>
        </w:tc>
        <w:tc>
          <w:tcPr>
            <w:tcW w:w="1728" w:type="dxa"/>
          </w:tcPr>
          <w:p w14:paraId="4BA52C9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转给自己</w:t>
            </w:r>
          </w:p>
        </w:tc>
        <w:tc>
          <w:tcPr>
            <w:tcW w:w="1728" w:type="dxa"/>
          </w:tcPr>
          <w:p w14:paraId="6700213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目标:本账户</w:t>
            </w:r>
          </w:p>
        </w:tc>
        <w:tc>
          <w:tcPr>
            <w:tcW w:w="1728" w:type="dxa"/>
          </w:tcPr>
          <w:p w14:paraId="29BF9CB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提示不能转账给自己</w:t>
            </w:r>
          </w:p>
        </w:tc>
        <w:tc>
          <w:tcPr>
            <w:tcW w:w="1728" w:type="dxa"/>
          </w:tcPr>
          <w:p w14:paraId="082D754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A68F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FDFAED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TC23</w:t>
            </w:r>
          </w:p>
        </w:tc>
        <w:tc>
          <w:tcPr>
            <w:tcW w:w="1728" w:type="dxa"/>
          </w:tcPr>
          <w:p w14:paraId="47110D7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目标不存在</w:t>
            </w:r>
          </w:p>
        </w:tc>
        <w:tc>
          <w:tcPr>
            <w:tcW w:w="1728" w:type="dxa"/>
          </w:tcPr>
          <w:p w14:paraId="459957A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目标:000000</w:t>
            </w:r>
          </w:p>
        </w:tc>
        <w:tc>
          <w:tcPr>
            <w:tcW w:w="1728" w:type="dxa"/>
          </w:tcPr>
          <w:p w14:paraId="4E95835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提示目标账号不存在</w:t>
            </w:r>
          </w:p>
        </w:tc>
        <w:tc>
          <w:tcPr>
            <w:tcW w:w="1728" w:type="dxa"/>
          </w:tcPr>
          <w:p w14:paraId="3737E20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7CE0AFB9">
      <w:pPr>
        <w:rPr>
          <w:color w:val="auto"/>
        </w:rPr>
      </w:pPr>
      <w:r>
        <w:rPr>
          <w:b/>
          <w:color w:val="auto"/>
        </w:rPr>
        <w:t>注册功能测试：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0CE3D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946F48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15863F58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3177A58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4AB887B5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1A7DDD96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1B24B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25EB68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TC24</w:t>
            </w:r>
          </w:p>
        </w:tc>
        <w:tc>
          <w:tcPr>
            <w:tcW w:w="1728" w:type="dxa"/>
          </w:tcPr>
          <w:p w14:paraId="6D057E6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正常注册</w:t>
            </w:r>
          </w:p>
        </w:tc>
        <w:tc>
          <w:tcPr>
            <w:tcW w:w="1728" w:type="dxa"/>
          </w:tcPr>
          <w:p w14:paraId="7083FEA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账号:newacc,密码:123456</w:t>
            </w:r>
          </w:p>
        </w:tc>
        <w:tc>
          <w:tcPr>
            <w:tcW w:w="1728" w:type="dxa"/>
          </w:tcPr>
          <w:p w14:paraId="71E5683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注册成功并自动登录</w:t>
            </w:r>
          </w:p>
        </w:tc>
        <w:tc>
          <w:tcPr>
            <w:tcW w:w="1728" w:type="dxa"/>
          </w:tcPr>
          <w:p w14:paraId="0485BF6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4046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E739BC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TC25</w:t>
            </w:r>
          </w:p>
        </w:tc>
        <w:tc>
          <w:tcPr>
            <w:tcW w:w="1728" w:type="dxa"/>
          </w:tcPr>
          <w:p w14:paraId="50D70ED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重复账号</w:t>
            </w:r>
          </w:p>
        </w:tc>
        <w:tc>
          <w:tcPr>
            <w:tcW w:w="1728" w:type="dxa"/>
          </w:tcPr>
          <w:p w14:paraId="2A2184F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注册已存在账号</w:t>
            </w:r>
          </w:p>
        </w:tc>
        <w:tc>
          <w:tcPr>
            <w:tcW w:w="1728" w:type="dxa"/>
          </w:tcPr>
          <w:p w14:paraId="0B9FEE4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提示账号已存在</w:t>
            </w:r>
          </w:p>
        </w:tc>
        <w:tc>
          <w:tcPr>
            <w:tcW w:w="1728" w:type="dxa"/>
          </w:tcPr>
          <w:p w14:paraId="2B46B03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2A6A7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DB0AE4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TC26</w:t>
            </w:r>
          </w:p>
        </w:tc>
        <w:tc>
          <w:tcPr>
            <w:tcW w:w="1728" w:type="dxa"/>
          </w:tcPr>
          <w:p w14:paraId="22E1708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密码太短</w:t>
            </w:r>
          </w:p>
        </w:tc>
        <w:tc>
          <w:tcPr>
            <w:tcW w:w="1728" w:type="dxa"/>
          </w:tcPr>
          <w:p w14:paraId="6C5D63E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密码:12</w:t>
            </w:r>
          </w:p>
        </w:tc>
        <w:tc>
          <w:tcPr>
            <w:tcW w:w="1728" w:type="dxa"/>
          </w:tcPr>
          <w:p w14:paraId="4F08A3F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提示至少需要6位</w:t>
            </w:r>
          </w:p>
        </w:tc>
        <w:tc>
          <w:tcPr>
            <w:tcW w:w="1728" w:type="dxa"/>
          </w:tcPr>
          <w:p w14:paraId="6A55E12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5E047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4AF510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TC27</w:t>
            </w:r>
          </w:p>
        </w:tc>
        <w:tc>
          <w:tcPr>
            <w:tcW w:w="1728" w:type="dxa"/>
          </w:tcPr>
          <w:p w14:paraId="3E8CD95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账号太短</w:t>
            </w:r>
          </w:p>
        </w:tc>
        <w:tc>
          <w:tcPr>
            <w:tcW w:w="1728" w:type="dxa"/>
          </w:tcPr>
          <w:p w14:paraId="6B57AC7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账号:ab</w:t>
            </w:r>
          </w:p>
        </w:tc>
        <w:tc>
          <w:tcPr>
            <w:tcW w:w="1728" w:type="dxa"/>
          </w:tcPr>
          <w:p w14:paraId="0EB8F06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提示至少需要4位</w:t>
            </w:r>
          </w:p>
        </w:tc>
        <w:tc>
          <w:tcPr>
            <w:tcW w:w="1728" w:type="dxa"/>
          </w:tcPr>
          <w:p w14:paraId="45A469D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5413AB37">
      <w:pPr>
        <w:rPr>
          <w:color w:val="auto"/>
        </w:rPr>
      </w:pPr>
      <w:r>
        <w:rPr>
          <w:b/>
          <w:color w:val="auto"/>
        </w:rPr>
        <w:t>登录锁定测试：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D354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AD4D0D3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1728" w:type="dxa"/>
          </w:tcPr>
          <w:p w14:paraId="0539FE6A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测试用例</w:t>
            </w:r>
          </w:p>
        </w:tc>
        <w:tc>
          <w:tcPr>
            <w:tcW w:w="1728" w:type="dxa"/>
          </w:tcPr>
          <w:p w14:paraId="2DD89F0D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输入</w:t>
            </w:r>
          </w:p>
        </w:tc>
        <w:tc>
          <w:tcPr>
            <w:tcW w:w="1728" w:type="dxa"/>
          </w:tcPr>
          <w:p w14:paraId="69F5D13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预期结果</w:t>
            </w:r>
          </w:p>
        </w:tc>
        <w:tc>
          <w:tcPr>
            <w:tcW w:w="1728" w:type="dxa"/>
          </w:tcPr>
          <w:p w14:paraId="7551A53C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实际结果</w:t>
            </w:r>
          </w:p>
        </w:tc>
      </w:tr>
      <w:tr w14:paraId="255BD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A14190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TC28</w:t>
            </w:r>
          </w:p>
        </w:tc>
        <w:tc>
          <w:tcPr>
            <w:tcW w:w="1728" w:type="dxa"/>
          </w:tcPr>
          <w:p w14:paraId="70108C8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连续错误锁定</w:t>
            </w:r>
          </w:p>
        </w:tc>
        <w:tc>
          <w:tcPr>
            <w:tcW w:w="1728" w:type="dxa"/>
          </w:tcPr>
          <w:p w14:paraId="4800553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密码错误3次</w:t>
            </w:r>
          </w:p>
        </w:tc>
        <w:tc>
          <w:tcPr>
            <w:tcW w:w="1728" w:type="dxa"/>
          </w:tcPr>
          <w:p w14:paraId="09CF32D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锁定提示请3分钟后重试</w:t>
            </w:r>
          </w:p>
        </w:tc>
        <w:tc>
          <w:tcPr>
            <w:tcW w:w="1728" w:type="dxa"/>
          </w:tcPr>
          <w:p w14:paraId="0847056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  <w:tr w14:paraId="7B6DA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778E09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TC29</w:t>
            </w:r>
          </w:p>
        </w:tc>
        <w:tc>
          <w:tcPr>
            <w:tcW w:w="1728" w:type="dxa"/>
          </w:tcPr>
          <w:p w14:paraId="12603F6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锁定后重试</w:t>
            </w:r>
          </w:p>
        </w:tc>
        <w:tc>
          <w:tcPr>
            <w:tcW w:w="1728" w:type="dxa"/>
          </w:tcPr>
          <w:p w14:paraId="3F8BDC9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锁定期间再次尝试</w:t>
            </w:r>
          </w:p>
        </w:tc>
        <w:tc>
          <w:tcPr>
            <w:tcW w:w="1728" w:type="dxa"/>
          </w:tcPr>
          <w:p w14:paraId="19063EF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提示仍被锁定</w:t>
            </w:r>
          </w:p>
        </w:tc>
        <w:tc>
          <w:tcPr>
            <w:tcW w:w="1728" w:type="dxa"/>
          </w:tcPr>
          <w:p w14:paraId="4254FCB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通过</w:t>
            </w:r>
          </w:p>
        </w:tc>
      </w:tr>
    </w:tbl>
    <w:p w14:paraId="115C1676">
      <w:pPr>
        <w:pStyle w:val="4"/>
        <w:rPr>
          <w:color w:val="auto"/>
        </w:rPr>
      </w:pPr>
      <w:r>
        <w:rPr>
          <w:color w:val="auto"/>
        </w:rPr>
        <w:t>10.3 测试结果</w:t>
      </w:r>
    </w:p>
    <w:p w14:paraId="561137C7">
      <w:pPr>
        <w:rPr>
          <w:color w:val="auto"/>
        </w:rPr>
      </w:pPr>
      <w:r>
        <w:rPr>
          <w:color w:val="auto"/>
        </w:rPr>
        <w:t>测试用例总数：29，通过：29，失败：0，通过率：100%。</w:t>
      </w:r>
    </w:p>
    <w:p w14:paraId="0C3C71E4">
      <w:pPr>
        <w:pStyle w:val="4"/>
        <w:rPr>
          <w:color w:val="auto"/>
        </w:rPr>
      </w:pPr>
      <w:r>
        <w:rPr>
          <w:color w:val="auto"/>
        </w:rPr>
        <w:t>10.4 Bug 修改记录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F54F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AA18F8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编号</w:t>
            </w:r>
          </w:p>
        </w:tc>
        <w:tc>
          <w:tcPr>
            <w:tcW w:w="2160" w:type="dxa"/>
          </w:tcPr>
          <w:p w14:paraId="3E6BF669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问题描述</w:t>
            </w:r>
          </w:p>
        </w:tc>
        <w:tc>
          <w:tcPr>
            <w:tcW w:w="2160" w:type="dxa"/>
          </w:tcPr>
          <w:p w14:paraId="1366F08A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原因</w:t>
            </w:r>
          </w:p>
        </w:tc>
        <w:tc>
          <w:tcPr>
            <w:tcW w:w="2160" w:type="dxa"/>
          </w:tcPr>
          <w:p w14:paraId="2DEDE22F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修复方式</w:t>
            </w:r>
          </w:p>
        </w:tc>
      </w:tr>
      <w:tr w14:paraId="29E23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B3F5C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BUG01</w:t>
            </w:r>
          </w:p>
        </w:tc>
        <w:tc>
          <w:tcPr>
            <w:tcW w:w="2160" w:type="dxa"/>
          </w:tcPr>
          <w:p w14:paraId="5F3383A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取款输入浮点数（如100.5）时未做处理</w:t>
            </w:r>
          </w:p>
        </w:tc>
        <w:tc>
          <w:tcPr>
            <w:tcW w:w="2160" w:type="dxa"/>
          </w:tcPr>
          <w:p w14:paraId="03DCA40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未对浮点数取整</w:t>
            </w:r>
          </w:p>
        </w:tc>
        <w:tc>
          <w:tcPr>
            <w:tcW w:w="2160" w:type="dxa"/>
          </w:tcPr>
          <w:p w14:paraId="05204B7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增加 int(float()) 转换</w:t>
            </w:r>
          </w:p>
        </w:tc>
      </w:tr>
      <w:tr w14:paraId="4DA0B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AFA472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BUG02</w:t>
            </w:r>
          </w:p>
        </w:tc>
        <w:tc>
          <w:tcPr>
            <w:tcW w:w="2160" w:type="dxa"/>
          </w:tcPr>
          <w:p w14:paraId="5AB521C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修改密码后没有清空输入框</w:t>
            </w:r>
          </w:p>
        </w:tc>
        <w:tc>
          <w:tcPr>
            <w:tcW w:w="2160" w:type="dxa"/>
          </w:tcPr>
          <w:p w14:paraId="3BE7249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缺少重置操作</w:t>
            </w:r>
          </w:p>
        </w:tc>
        <w:tc>
          <w:tcPr>
            <w:tcW w:w="2160" w:type="dxa"/>
          </w:tcPr>
          <w:p w14:paraId="6EE2459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在返回登录前清空所有输入框</w:t>
            </w:r>
          </w:p>
        </w:tc>
      </w:tr>
      <w:tr w14:paraId="30835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BB1C5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BUG03</w:t>
            </w:r>
          </w:p>
        </w:tc>
        <w:tc>
          <w:tcPr>
            <w:tcW w:w="2160" w:type="dxa"/>
          </w:tcPr>
          <w:p w14:paraId="6F0B1239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Web 版第一次运行时数据不同步</w:t>
            </w:r>
          </w:p>
        </w:tc>
        <w:tc>
          <w:tcPr>
            <w:tcW w:w="2160" w:type="dxa"/>
          </w:tcPr>
          <w:p w14:paraId="1851041D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桌面版和Web版使用不同存储</w:t>
            </w:r>
          </w:p>
        </w:tc>
        <w:tc>
          <w:tcPr>
            <w:tcW w:w="2160" w:type="dxa"/>
          </w:tcPr>
          <w:p w14:paraId="14BB817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新增data.json同步机制</w:t>
            </w:r>
          </w:p>
        </w:tc>
      </w:tr>
    </w:tbl>
    <w:p w14:paraId="4288EB2C">
      <w:pPr>
        <w:pStyle w:val="3"/>
        <w:rPr>
          <w:color w:val="auto"/>
        </w:rPr>
      </w:pPr>
      <w:r>
        <w:rPr>
          <w:color w:val="auto"/>
        </w:rPr>
        <w:t>11. 软件运行效果与使用说明</w:t>
      </w:r>
    </w:p>
    <w:p w14:paraId="0B88244C">
      <w:pPr>
        <w:pStyle w:val="4"/>
        <w:rPr>
          <w:color w:val="auto"/>
        </w:rPr>
      </w:pPr>
      <w:r>
        <w:rPr>
          <w:color w:val="auto"/>
        </w:rPr>
        <w:t>11.1 Python 桌面版运行</w:t>
      </w:r>
    </w:p>
    <w:p w14:paraId="29083F40">
      <w:pPr>
        <w:rPr>
          <w:color w:val="auto"/>
        </w:rPr>
      </w:pPr>
      <w:r>
        <w:rPr>
          <w:b/>
          <w:color w:val="auto"/>
        </w:rPr>
        <w:t>环境要求：Python 3.6+，Tkinter 库</w:t>
      </w:r>
    </w:p>
    <w:p w14:paraId="5ABEC489">
      <w:pPr>
        <w:rPr>
          <w:color w:val="auto"/>
        </w:rPr>
      </w:pPr>
      <w:r>
        <w:rPr>
          <w:color w:val="auto"/>
        </w:rPr>
        <w:t>运行步骤：在终端执行 python3 main.py 即可启动桌面版。</w:t>
      </w:r>
    </w:p>
    <w:p w14:paraId="3B862232">
      <w:pPr>
        <w:rPr>
          <w:color w:val="auto"/>
        </w:rPr>
      </w:pPr>
      <w:r>
        <w:rPr>
          <w:b/>
          <w:color w:val="auto"/>
        </w:rPr>
        <w:t>操作流程：</w:t>
      </w:r>
    </w:p>
    <w:p w14:paraId="520A6874">
      <w:pPr>
        <w:rPr>
          <w:color w:val="auto"/>
        </w:rPr>
      </w:pPr>
      <w:r>
        <w:rPr>
          <w:color w:val="auto"/>
        </w:rPr>
        <w:t>1. 登录：打开程序后显示登录界面，默认已填入账号 123456 和密码 123456，点击"登录"进入主菜单。</w:t>
      </w:r>
    </w:p>
    <w:p w14:paraId="3EE5FCD4">
      <w:pPr>
        <w:rPr>
          <w:color w:val="auto"/>
        </w:rPr>
      </w:pPr>
      <w:r>
        <w:rPr>
          <w:color w:val="auto"/>
        </w:rPr>
        <w:t>2. 主菜单：显示功能按钮——查询余额、存款业务、取款业务、转账汇款、交易记录、修改密码、注册新账户，以及语言切换和退出登录。</w:t>
      </w:r>
    </w:p>
    <w:p w14:paraId="75E03E3B">
      <w:pPr>
        <w:rPr>
          <w:color w:val="auto"/>
        </w:rPr>
      </w:pPr>
      <w:r>
        <w:rPr>
          <w:color w:val="auto"/>
        </w:rPr>
        <w:t>3. 查询余额：点击后以醒目字体显示当前余额。</w:t>
      </w:r>
    </w:p>
    <w:p w14:paraId="26496032">
      <w:pPr>
        <w:rPr>
          <w:color w:val="auto"/>
        </w:rPr>
      </w:pPr>
      <w:r>
        <w:rPr>
          <w:color w:val="auto"/>
        </w:rPr>
        <w:t>4. 存款/取款业务：输入金额点击提交，系统校验后更新余额并显示结果。</w:t>
      </w:r>
    </w:p>
    <w:p w14:paraId="6869A93F">
      <w:pPr>
        <w:rPr>
          <w:color w:val="auto"/>
        </w:rPr>
      </w:pPr>
      <w:r>
        <w:rPr>
          <w:color w:val="auto"/>
        </w:rPr>
        <w:t>5. 转账业务：输入目标账号和金额，系统校验后完成双方余额变更。</w:t>
      </w:r>
    </w:p>
    <w:p w14:paraId="0F2E19F0">
      <w:pPr>
        <w:rPr>
          <w:color w:val="auto"/>
        </w:rPr>
      </w:pPr>
      <w:r>
        <w:rPr>
          <w:color w:val="auto"/>
        </w:rPr>
        <w:t>6. 修改密码：输入旧密码、新密码、确认密码，成功后会强制重新登录。</w:t>
      </w:r>
    </w:p>
    <w:p w14:paraId="5D60C786">
      <w:pPr>
        <w:pStyle w:val="4"/>
        <w:rPr>
          <w:color w:val="auto"/>
        </w:rPr>
      </w:pPr>
      <w:r>
        <w:rPr>
          <w:color w:val="auto"/>
        </w:rPr>
        <w:t>11.2 Web 版运行</w:t>
      </w:r>
    </w:p>
    <w:p w14:paraId="12338269">
      <w:pPr>
        <w:rPr>
          <w:color w:val="auto"/>
        </w:rPr>
      </w:pPr>
      <w:r>
        <w:rPr>
          <w:b/>
          <w:color w:val="auto"/>
        </w:rPr>
        <w:t>运行方式：</w:t>
      </w:r>
    </w:p>
    <w:p w14:paraId="10D55BE1">
      <w:pPr>
        <w:rPr>
          <w:color w:val="auto"/>
        </w:rPr>
      </w:pPr>
      <w:r>
        <w:rPr>
          <w:color w:val="auto"/>
        </w:rPr>
        <w:t>方式一（服务器模式）：执行 python server.py，浏览器访问 http://localhost:8000，数据与桌面版共享 data.json。</w:t>
      </w:r>
    </w:p>
    <w:p w14:paraId="6C32CE7F">
      <w:pPr>
        <w:rPr>
          <w:color w:val="auto"/>
        </w:rPr>
      </w:pPr>
      <w:r>
        <w:rPr>
          <w:color w:val="auto"/>
        </w:rPr>
        <w:t>方式二（双击打开）：直接双击 index.html 在浏览器中打开。首次操作时浏览器会请求目录访问权限，授权后即可自动读写 data.json。</w:t>
      </w:r>
    </w:p>
    <w:p w14:paraId="3B4D1A45">
      <w:pPr>
        <w:rPr>
          <w:color w:val="auto"/>
        </w:rPr>
      </w:pPr>
      <w:r>
        <w:rPr>
          <w:color w:val="auto"/>
        </w:rPr>
        <w:t>设计风格：暗色奢华主题，毛玻璃卡片效果，金色点缀，动态光晕背景。页面切换有平滑过渡动画。</w:t>
      </w:r>
    </w:p>
    <w:p w14:paraId="48BB4F9B">
      <w:pPr>
        <w:pStyle w:val="4"/>
        <w:rPr>
          <w:color w:val="auto"/>
        </w:rPr>
      </w:pPr>
      <w:r>
        <w:rPr>
          <w:color w:val="auto"/>
        </w:rPr>
        <w:t>11.3 界面截图说明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8457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644C132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界面</w:t>
            </w:r>
          </w:p>
        </w:tc>
        <w:tc>
          <w:tcPr>
            <w:tcW w:w="4320" w:type="dxa"/>
          </w:tcPr>
          <w:p w14:paraId="7AFE4901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描述</w:t>
            </w:r>
          </w:p>
        </w:tc>
      </w:tr>
      <w:tr w14:paraId="0522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0724C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登录界面</w:t>
            </w:r>
          </w:p>
        </w:tc>
        <w:tc>
          <w:tcPr>
            <w:tcW w:w="4320" w:type="dxa"/>
          </w:tcPr>
          <w:p w14:paraId="0135DA0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账号密码输入，含默认值</w:t>
            </w:r>
          </w:p>
        </w:tc>
      </w:tr>
      <w:tr w14:paraId="28E89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127892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主菜单</w:t>
            </w:r>
          </w:p>
        </w:tc>
        <w:tc>
          <w:tcPr>
            <w:tcW w:w="4320" w:type="dxa"/>
          </w:tcPr>
          <w:p w14:paraId="08DEC51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功能选择按钮，2x3网格布局</w:t>
            </w:r>
          </w:p>
        </w:tc>
      </w:tr>
      <w:tr w14:paraId="4FC67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6FCBB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余额查询</w:t>
            </w:r>
          </w:p>
        </w:tc>
        <w:tc>
          <w:tcPr>
            <w:tcW w:w="4320" w:type="dxa"/>
          </w:tcPr>
          <w:p w14:paraId="141D9C4C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大字体余额显示</w:t>
            </w:r>
          </w:p>
        </w:tc>
      </w:tr>
      <w:tr w14:paraId="472E6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66BBCE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存款/取款</w:t>
            </w:r>
          </w:p>
        </w:tc>
        <w:tc>
          <w:tcPr>
            <w:tcW w:w="4320" w:type="dxa"/>
          </w:tcPr>
          <w:p w14:paraId="33D8C34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金额输入操作</w:t>
            </w:r>
          </w:p>
        </w:tc>
      </w:tr>
      <w:tr w14:paraId="7FD02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9C6EC7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转账汇款</w:t>
            </w:r>
          </w:p>
        </w:tc>
        <w:tc>
          <w:tcPr>
            <w:tcW w:w="4320" w:type="dxa"/>
          </w:tcPr>
          <w:p w14:paraId="7CBEC52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目标账号和金额双输入</w:t>
            </w:r>
          </w:p>
        </w:tc>
      </w:tr>
      <w:tr w14:paraId="4CF23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954A7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交易记录</w:t>
            </w:r>
          </w:p>
        </w:tc>
        <w:tc>
          <w:tcPr>
            <w:tcW w:w="4320" w:type="dxa"/>
          </w:tcPr>
          <w:p w14:paraId="3759A6C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按时间倒序展示</w:t>
            </w:r>
          </w:p>
        </w:tc>
      </w:tr>
      <w:tr w14:paraId="277B5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7F862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修改密码</w:t>
            </w:r>
          </w:p>
        </w:tc>
        <w:tc>
          <w:tcPr>
            <w:tcW w:w="4320" w:type="dxa"/>
          </w:tcPr>
          <w:p w14:paraId="446FBDB3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三段密码表单</w:t>
            </w:r>
          </w:p>
        </w:tc>
      </w:tr>
    </w:tbl>
    <w:p w14:paraId="199D667A">
      <w:pPr>
        <w:pStyle w:val="3"/>
        <w:rPr>
          <w:color w:val="auto"/>
        </w:rPr>
      </w:pPr>
      <w:r>
        <w:rPr>
          <w:color w:val="auto"/>
        </w:rPr>
        <w:t>12. 设计体会</w:t>
      </w:r>
    </w:p>
    <w:p w14:paraId="79F4B14C">
      <w:pPr>
        <w:pStyle w:val="4"/>
        <w:rPr>
          <w:color w:val="auto"/>
        </w:rPr>
      </w:pPr>
      <w:r>
        <w:rPr>
          <w:color w:val="auto"/>
        </w:rPr>
        <w:t>12.1 对 MVC 设计模式的理解</w:t>
      </w:r>
    </w:p>
    <w:p w14:paraId="16EDAC90">
      <w:pPr>
        <w:rPr>
          <w:color w:val="auto"/>
        </w:rPr>
      </w:pPr>
      <w:r>
        <w:rPr>
          <w:color w:val="auto"/>
        </w:rPr>
        <w:t>通过本次项目实践，我们深刻体会到 MVC 设计模式在软件工程中的重要性。Model 层专注于数据管理和业务规则，View 层负责界面呈现，Controller 层充当二者的桥梁。这种分层设计使得代码结构清晰，职责单一，便于维护和扩展。在实际开发中，我们尝试了对同一套业务逻辑进行两种不同的前端实现（Tkinter 桌面版和 Web 版），MVC 模式的优越性得到了充分验证——只需要替换 View 层，Model 和 Controller 的核心代码基本保持不变。</w:t>
      </w:r>
    </w:p>
    <w:p w14:paraId="212650D5">
      <w:pPr>
        <w:pStyle w:val="4"/>
        <w:rPr>
          <w:color w:val="auto"/>
        </w:rPr>
      </w:pPr>
      <w:r>
        <w:rPr>
          <w:color w:val="auto"/>
        </w:rPr>
        <w:t>12.2 个人体会</w:t>
      </w:r>
    </w:p>
    <w:p w14:paraId="31D06A04">
      <w:pPr>
        <w:rPr>
          <w:color w:val="auto"/>
        </w:rPr>
      </w:pPr>
      <w:r>
        <w:rPr>
          <w:rFonts w:hint="eastAsia" w:eastAsia="宋体"/>
          <w:b/>
          <w:color w:val="auto"/>
          <w:lang w:val="en-US" w:eastAsia="zh-CN"/>
        </w:rPr>
        <w:t>周楚宇</w:t>
      </w:r>
      <w:r>
        <w:rPr>
          <w:b/>
          <w:color w:val="auto"/>
        </w:rPr>
        <w:t>：</w:t>
      </w:r>
    </w:p>
    <w:p w14:paraId="6B7E3C65">
      <w:pPr>
        <w:rPr>
          <w:color w:val="auto"/>
        </w:rPr>
      </w:pPr>
      <w:r>
        <w:rPr>
          <w:color w:val="auto"/>
        </w:rPr>
        <w:t>作为组长，我主要负责系统整体的架构设计和核心代码的编写。在项目初期，我们小组经过多次讨论，最终确定了 MVC 设计模式作为项目的整体架构。在开发过程中，我深刻体会到架构设计对于项目成功的重要性——一个好的架构不仅能让代码更清晰，还能大大提高团队的开发效率。在控制器和模型层的开发中，我特别注意将业务逻辑与界面完全分离，这使得后续的 Web 前端改造变得非常顺利。同时，作为组长，我也学会了如何合理分配任务、把控项目进度，这些都是在课堂上学不到的宝贵经验。</w:t>
      </w:r>
    </w:p>
    <w:p w14:paraId="18EF3986">
      <w:pPr>
        <w:rPr>
          <w:color w:val="auto"/>
        </w:rPr>
      </w:pPr>
      <w:r>
        <w:rPr>
          <w:rFonts w:hint="eastAsia" w:eastAsia="宋体"/>
          <w:b/>
          <w:color w:val="auto"/>
          <w:lang w:val="en-US" w:eastAsia="zh-CN"/>
        </w:rPr>
        <w:t>周潍可</w:t>
      </w:r>
      <w:r>
        <w:rPr>
          <w:b/>
          <w:color w:val="auto"/>
        </w:rPr>
        <w:t>：</w:t>
      </w:r>
    </w:p>
    <w:p w14:paraId="6501C5D4">
      <w:pPr>
        <w:rPr>
          <w:color w:val="auto"/>
        </w:rPr>
      </w:pPr>
      <w:r>
        <w:rPr>
          <w:color w:val="auto"/>
        </w:rPr>
        <w:t>我主要负责视图层的界面开发。在开始这个项目之前，我对 Tkinter 的了解仅限于课堂上的简单示例，通过这次实践，我深入掌握了 Tkinter 的布局管理、事件处理和组件定制等技能。在设计界面时，我始终坚持"用户友好"的原则，确保按钮位置合理、提示信息清晰、操作流程直观。这次实践让我认识到，一个好的用户界面不仅仅是"能用"，更要让用户"好用"。</w:t>
      </w:r>
    </w:p>
    <w:p w14:paraId="07713A76">
      <w:pPr>
        <w:rPr>
          <w:color w:val="auto"/>
        </w:rPr>
      </w:pPr>
      <w:r>
        <w:rPr>
          <w:rFonts w:hint="eastAsia"/>
          <w:b/>
          <w:color w:val="auto"/>
        </w:rPr>
        <w:t>袁锦程</w:t>
      </w:r>
      <w:r>
        <w:rPr>
          <w:b/>
          <w:color w:val="auto"/>
        </w:rPr>
        <w:t>：</w:t>
      </w:r>
    </w:p>
    <w:p w14:paraId="62464EAC">
      <w:pPr>
        <w:rPr>
          <w:color w:val="auto"/>
        </w:rPr>
      </w:pPr>
      <w:r>
        <w:rPr>
          <w:color w:val="auto"/>
        </w:rPr>
        <w:t>我负责 Web 前端的改造工作。将 Tkinter 桌面应用改造为 Web 版是一次非常有趣的挑战。我选择了原生 HTML/CSS/JavaScript 作为技术栈，确保 Web 版同样零依赖。在设计风格上，我采用了暗色奢华主题，配合毛玻璃卡片效果和 Canvas 动态背景，使界面看起来更加现代和专业。通过这次实践，我加深了对响应式设计的理解，也学会了如何在不同的前端技术之间迁移业务逻辑。</w:t>
      </w:r>
    </w:p>
    <w:p w14:paraId="2920D2FC">
      <w:pPr>
        <w:rPr>
          <w:color w:val="auto"/>
        </w:rPr>
      </w:pPr>
      <w:r>
        <w:rPr>
          <w:rFonts w:hint="eastAsia" w:eastAsia="宋体"/>
          <w:b/>
          <w:color w:val="auto"/>
          <w:lang w:val="en-US" w:eastAsia="zh-CN"/>
        </w:rPr>
        <w:t>周宇航</w:t>
      </w:r>
      <w:r>
        <w:rPr>
          <w:b/>
          <w:color w:val="auto"/>
        </w:rPr>
        <w:t>：</w:t>
      </w:r>
    </w:p>
    <w:p w14:paraId="4649366E">
      <w:pPr>
        <w:rPr>
          <w:color w:val="auto"/>
        </w:rPr>
      </w:pPr>
      <w:r>
        <w:rPr>
          <w:color w:val="auto"/>
        </w:rPr>
        <w:t>我主要负责需求分析和测试工作。在需求分析阶段，我学习了如何使用用例模型来描述系统功能，这让我对软件工程的需求分析流程有了具象的理解。在测试环节，我设计了 29 个测试用例覆盖所有功能点和边界条件，并详细记录了测试结果和 Bug 修改记录。通过这次实践，我深刻认识到测试不是软件开发的事后工作，而是贯穿整个开发过程的重要环节。</w:t>
      </w:r>
    </w:p>
    <w:p w14:paraId="1E133834">
      <w:pPr>
        <w:rPr>
          <w:color w:val="auto"/>
        </w:rPr>
      </w:pPr>
      <w:r>
        <w:rPr>
          <w:rFonts w:hint="eastAsia" w:eastAsia="宋体"/>
          <w:b/>
          <w:color w:val="auto"/>
          <w:lang w:val="en-US" w:eastAsia="zh-CN"/>
        </w:rPr>
        <w:t>朱星宇</w:t>
      </w:r>
      <w:r>
        <w:rPr>
          <w:b/>
          <w:color w:val="auto"/>
        </w:rPr>
        <w:t>：</w:t>
      </w:r>
    </w:p>
    <w:p w14:paraId="7E1903B6">
      <w:pPr>
        <w:rPr>
          <w:color w:val="auto"/>
        </w:rPr>
      </w:pPr>
      <w:r>
        <w:rPr>
          <w:color w:val="auto"/>
        </w:rPr>
        <w:t>我负责数据持久化方案设计和系统测试环境的配置。在 Python 版中，我设计了基于 JSON 文件的轻量级数据存储方案；在 Web 版中，我采用 File System Access API 实现了与桌面版共享 data.json 的同步机制。此外，我还负责整理项目文档和配置开发环境，确保每个组员都能顺利开展工作。通过这次实践，我学会了如何编写规范的软件文档，也明白了文档在软件维护和团队协作中的重要作用。</w:t>
      </w:r>
    </w:p>
    <w:p w14:paraId="0CF2FC97">
      <w:pPr>
        <w:pStyle w:val="4"/>
        <w:rPr>
          <w:color w:val="auto"/>
        </w:rPr>
      </w:pPr>
      <w:r>
        <w:rPr>
          <w:color w:val="auto"/>
        </w:rPr>
        <w:t>12.3 遇到的挑战与解决</w:t>
      </w:r>
    </w:p>
    <w:p w14:paraId="220DD4C8">
      <w:pPr>
        <w:rPr>
          <w:color w:val="auto"/>
        </w:rPr>
      </w:pPr>
      <w:r>
        <w:rPr>
          <w:color w:val="auto"/>
        </w:rPr>
        <w:t>1. Tkinter 布局管理：初次使用 Tkinter 时，pack 布局的嵌套和顺序控制需要仔细设计。通过将每个界面封装为独立的 Frame 类，用 switch_frame 统一管理切换，解决了界面混乱的问题。</w:t>
      </w:r>
    </w:p>
    <w:p w14:paraId="492E4E4A">
      <w:pPr>
        <w:rPr>
          <w:color w:val="auto"/>
        </w:rPr>
      </w:pPr>
      <w:r>
        <w:rPr>
          <w:color w:val="auto"/>
        </w:rPr>
        <w:t>2. 业务规则的完整性：确保所有边界条件都被覆盖（如取款的 100 倍数、密码的全相同字符检测）是测试的重点。我们通过编写详细的测试用例表，逐一验证每个规则。</w:t>
      </w:r>
    </w:p>
    <w:p w14:paraId="68FC28DE">
      <w:pPr>
        <w:rPr>
          <w:color w:val="auto"/>
        </w:rPr>
      </w:pPr>
      <w:r>
        <w:rPr>
          <w:color w:val="auto"/>
        </w:rPr>
        <w:t>3. Web 版的数据同步：桌面版和 Web 版最初使用不同的存储机制导致数据不同步。通过引入 File System Access API 和 server.py HTTP 服务器作为中间层，实现了两端的 data.json 共享同步。</w:t>
      </w:r>
    </w:p>
    <w:p w14:paraId="4B484CDF">
      <w:pPr>
        <w:pStyle w:val="4"/>
        <w:rPr>
          <w:color w:val="auto"/>
        </w:rPr>
      </w:pPr>
      <w:r>
        <w:rPr>
          <w:color w:val="auto"/>
        </w:rPr>
        <w:t>12.4 总结</w:t>
      </w:r>
    </w:p>
    <w:p w14:paraId="24A05ADE">
      <w:pPr>
        <w:rPr>
          <w:color w:val="auto"/>
        </w:rPr>
      </w:pPr>
      <w:r>
        <w:rPr>
          <w:color w:val="auto"/>
        </w:rPr>
        <w:t>本次项目让我们完整经历了一个软件工程项目的全流程：需求分析→系统设计→编码实现→测试→文档撰写。通过实际动手开发，加深了对课堂所学理论知识的理解，也提升了团队协作和项目管理能力。</w:t>
      </w:r>
    </w:p>
    <w:p w14:paraId="0681955E">
      <w:pPr>
        <w:pStyle w:val="3"/>
        <w:rPr>
          <w:color w:val="auto"/>
        </w:rPr>
      </w:pPr>
      <w:r>
        <w:rPr>
          <w:color w:val="auto"/>
        </w:rPr>
        <w:t>13. 参考文献</w:t>
      </w:r>
    </w:p>
    <w:p w14:paraId="3B29F839">
      <w:pPr>
        <w:rPr>
          <w:color w:val="auto"/>
        </w:rPr>
      </w:pPr>
      <w:r>
        <w:rPr>
          <w:color w:val="auto"/>
        </w:rPr>
        <w:t>1. 陈姝.《软件工程》课程讲义. 湘潭大学, 2022.</w:t>
      </w:r>
    </w:p>
    <w:p w14:paraId="58F85E79">
      <w:pPr>
        <w:rPr>
          <w:color w:val="auto"/>
        </w:rPr>
      </w:pPr>
      <w:r>
        <w:rPr>
          <w:color w:val="auto"/>
        </w:rPr>
        <w:t>2. Craig Larman.《UML 和模式应用》（第 3 版）. 机械工业出版社, 2011.</w:t>
      </w:r>
    </w:p>
    <w:p w14:paraId="79C4FE57">
      <w:pPr>
        <w:rPr>
          <w:color w:val="auto"/>
        </w:rPr>
      </w:pPr>
      <w:r>
        <w:rPr>
          <w:color w:val="auto"/>
        </w:rPr>
        <w:t>3. 邹欣.《构建之法——现代软件工程》（第 3 版）. 人民邮电出版社, 2017.</w:t>
      </w:r>
    </w:p>
    <w:p w14:paraId="587FC99C">
      <w:pPr>
        <w:rPr>
          <w:color w:val="auto"/>
        </w:rPr>
      </w:pPr>
      <w:r>
        <w:rPr>
          <w:color w:val="auto"/>
        </w:rPr>
        <w:t>4. Python 官方文档 - tkinter 模块. https://docs.python.org/3/library/tkinter.html</w:t>
      </w:r>
    </w:p>
    <w:p w14:paraId="67191CD8">
      <w:pPr>
        <w:rPr>
          <w:color w:val="auto"/>
        </w:rPr>
      </w:pPr>
      <w:r>
        <w:rPr>
          <w:color w:val="auto"/>
        </w:rPr>
        <w:t>5. MDN Web Docs - Web Storage API. https://developer.mozilla.org/zh-CN/docs/Web/API/Web_Storage_API</w:t>
      </w:r>
    </w:p>
    <w:p w14:paraId="49953B08">
      <w:pPr>
        <w:rPr>
          <w:color w:val="auto"/>
        </w:rPr>
      </w:pPr>
      <w:r>
        <w:rPr>
          <w:color w:val="auto"/>
        </w:rPr>
        <w:t>6. MDN Web Docs - File System Access API. https://developer.mozilla.org/en-US/docs/Web/API/File_System_API</w:t>
      </w:r>
    </w:p>
    <w:p w14:paraId="78DA0548">
      <w:pPr>
        <w:pStyle w:val="3"/>
        <w:rPr>
          <w:color w:val="auto"/>
        </w:rPr>
      </w:pPr>
      <w:r>
        <w:rPr>
          <w:color w:val="auto"/>
        </w:rPr>
        <w:t>14. 附录</w:t>
      </w:r>
    </w:p>
    <w:p w14:paraId="04D6B492">
      <w:pPr>
        <w:pStyle w:val="4"/>
        <w:rPr>
          <w:color w:val="auto"/>
        </w:rPr>
      </w:pPr>
      <w:r>
        <w:rPr>
          <w:color w:val="auto"/>
        </w:rPr>
        <w:t>14.1 核心源代码清单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D576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658653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文件</w:t>
            </w:r>
          </w:p>
        </w:tc>
        <w:tc>
          <w:tcPr>
            <w:tcW w:w="2880" w:type="dxa"/>
          </w:tcPr>
          <w:p w14:paraId="090FDBB9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行数</w:t>
            </w:r>
          </w:p>
        </w:tc>
        <w:tc>
          <w:tcPr>
            <w:tcW w:w="2880" w:type="dxa"/>
          </w:tcPr>
          <w:p w14:paraId="786D9B4C">
            <w:pPr>
              <w:spacing w:after="0" w:line="240" w:lineRule="auto"/>
              <w:rPr>
                <w:color w:val="auto"/>
              </w:rPr>
            </w:pPr>
            <w:r>
              <w:rPr>
                <w:b/>
                <w:color w:val="auto"/>
              </w:rPr>
              <w:t>说明</w:t>
            </w:r>
          </w:p>
        </w:tc>
      </w:tr>
      <w:tr w14:paraId="09448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F8E458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main.py</w:t>
            </w:r>
          </w:p>
        </w:tc>
        <w:tc>
          <w:tcPr>
            <w:tcW w:w="2880" w:type="dxa"/>
          </w:tcPr>
          <w:p w14:paraId="4296878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约12</w:t>
            </w:r>
          </w:p>
        </w:tc>
        <w:tc>
          <w:tcPr>
            <w:tcW w:w="2880" w:type="dxa"/>
          </w:tcPr>
          <w:p w14:paraId="734F65BF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程序入口，实例化 MVC 三层</w:t>
            </w:r>
          </w:p>
        </w:tc>
      </w:tr>
      <w:tr w14:paraId="1D1CC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FE749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models.py</w:t>
            </w:r>
          </w:p>
        </w:tc>
        <w:tc>
          <w:tcPr>
            <w:tcW w:w="2880" w:type="dxa"/>
          </w:tcPr>
          <w:p w14:paraId="7F7D3AB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约260</w:t>
            </w:r>
          </w:p>
        </w:tc>
        <w:tc>
          <w:tcPr>
            <w:tcW w:w="2880" w:type="dxa"/>
          </w:tcPr>
          <w:p w14:paraId="423C547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模型层，数据与业务逻辑</w:t>
            </w:r>
          </w:p>
        </w:tc>
      </w:tr>
      <w:tr w14:paraId="2183C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C79A51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views.py</w:t>
            </w:r>
          </w:p>
        </w:tc>
        <w:tc>
          <w:tcPr>
            <w:tcW w:w="2880" w:type="dxa"/>
          </w:tcPr>
          <w:p w14:paraId="0BAA6334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约300</w:t>
            </w:r>
          </w:p>
        </w:tc>
        <w:tc>
          <w:tcPr>
            <w:tcW w:w="2880" w:type="dxa"/>
          </w:tcPr>
          <w:p w14:paraId="0BC1E34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视图层，Tkinter GUI</w:t>
            </w:r>
          </w:p>
        </w:tc>
      </w:tr>
      <w:tr w14:paraId="5011C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F1235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controllers.py</w:t>
            </w:r>
          </w:p>
        </w:tc>
        <w:tc>
          <w:tcPr>
            <w:tcW w:w="2880" w:type="dxa"/>
          </w:tcPr>
          <w:p w14:paraId="54160AF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约165</w:t>
            </w:r>
          </w:p>
        </w:tc>
        <w:tc>
          <w:tcPr>
            <w:tcW w:w="2880" w:type="dxa"/>
          </w:tcPr>
          <w:p w14:paraId="7F9D2A95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控制层，逻辑调度</w:t>
            </w:r>
          </w:p>
        </w:tc>
      </w:tr>
      <w:tr w14:paraId="19936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5ABF042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lang.py</w:t>
            </w:r>
          </w:p>
        </w:tc>
        <w:tc>
          <w:tcPr>
            <w:tcW w:w="2880" w:type="dxa"/>
          </w:tcPr>
          <w:p w14:paraId="21BD44D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约195</w:t>
            </w:r>
          </w:p>
        </w:tc>
        <w:tc>
          <w:tcPr>
            <w:tcW w:w="2880" w:type="dxa"/>
          </w:tcPr>
          <w:p w14:paraId="36D6D571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多语言国际化支持</w:t>
            </w:r>
          </w:p>
        </w:tc>
      </w:tr>
      <w:tr w14:paraId="3720C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B9654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server.py</w:t>
            </w:r>
          </w:p>
        </w:tc>
        <w:tc>
          <w:tcPr>
            <w:tcW w:w="2880" w:type="dxa"/>
          </w:tcPr>
          <w:p w14:paraId="6FB0614A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约65</w:t>
            </w:r>
          </w:p>
        </w:tc>
        <w:tc>
          <w:tcPr>
            <w:tcW w:w="2880" w:type="dxa"/>
          </w:tcPr>
          <w:p w14:paraId="0DB191A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Web服务器，提供HTTP API</w:t>
            </w:r>
          </w:p>
        </w:tc>
      </w:tr>
      <w:tr w14:paraId="3945E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7F3507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index.html</w:t>
            </w:r>
          </w:p>
        </w:tc>
        <w:tc>
          <w:tcPr>
            <w:tcW w:w="2880" w:type="dxa"/>
          </w:tcPr>
          <w:p w14:paraId="014A0B8E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约1550</w:t>
            </w:r>
          </w:p>
        </w:tc>
        <w:tc>
          <w:tcPr>
            <w:tcW w:w="2880" w:type="dxa"/>
          </w:tcPr>
          <w:p w14:paraId="3DB5D7F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Web 前端（HTML + CSS + JS 一体）</w:t>
            </w:r>
          </w:p>
        </w:tc>
      </w:tr>
      <w:tr w14:paraId="27C25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45B951B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data.json</w:t>
            </w:r>
          </w:p>
        </w:tc>
        <w:tc>
          <w:tcPr>
            <w:tcW w:w="2880" w:type="dxa"/>
          </w:tcPr>
          <w:p w14:paraId="073F5B06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约15</w:t>
            </w:r>
          </w:p>
        </w:tc>
        <w:tc>
          <w:tcPr>
            <w:tcW w:w="2880" w:type="dxa"/>
          </w:tcPr>
          <w:p w14:paraId="08346790">
            <w:pPr>
              <w:spacing w:after="0" w:line="240" w:lineRule="auto"/>
              <w:rPr>
                <w:color w:val="auto"/>
              </w:rPr>
            </w:pPr>
            <w:r>
              <w:rPr>
                <w:color w:val="auto"/>
              </w:rPr>
              <w:t>数据持久化文件</w:t>
            </w:r>
          </w:p>
        </w:tc>
      </w:tr>
    </w:tbl>
    <w:p w14:paraId="5803F512">
      <w:pPr>
        <w:pStyle w:val="4"/>
        <w:rPr>
          <w:color w:val="auto"/>
        </w:rPr>
      </w:pPr>
      <w:r>
        <w:rPr>
          <w:color w:val="auto"/>
        </w:rPr>
        <w:t>14.2 项目文件结构</w:t>
      </w:r>
    </w:p>
    <w:p w14:paraId="631852B2">
      <w:pPr>
        <w:rPr>
          <w:color w:val="auto"/>
        </w:rPr>
      </w:pPr>
      <w:r>
        <w:rPr>
          <w:color w:val="auto"/>
        </w:rPr>
        <w:t>项目根目录包含：Python 源文件（main.py / models.py / views.py / controllers.py / lang.py / server.py）、Web 前端文件（index.html）、数据文件（data.json）、文档（项目文档.md / readme.md / 文档提纲.docx）、PPT 演示文件（ATM项目演示.pptx）以及配置文件（requirements.txt / runtime.txt / .gitignore）。</w:t>
      </w:r>
    </w:p>
    <w:p>
      <w:r>
        <w:rPr>
          <w:b/>
          <w:sz w:val="24"/>
        </w:rPr>
        <w:t>取款业务时序图：</w:t>
      </w:r>
    </w:p>
    <w:p>
      <w:r>
        <w:drawing>
          <wp:inline xmlns:a="http://schemas.openxmlformats.org/drawingml/2006/main" xmlns:pic="http://schemas.openxmlformats.org/drawingml/2006/picture">
            <wp:extent cx="5486400" cy="3845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thdraw_se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修改密码时序图：</w:t>
      </w:r>
    </w:p>
    <w:p>
      <w:r>
        <w:drawing>
          <wp:inline xmlns:a="http://schemas.openxmlformats.org/drawingml/2006/main" xmlns:pic="http://schemas.openxmlformats.org/drawingml/2006/picture">
            <wp:extent cx="5486400" cy="37423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pwd_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4"/>
        </w:rPr>
        <w:t>系统顶层数据流图：</w:t>
      </w:r>
    </w:p>
    <w:p>
      <w:r>
        <w:drawing>
          <wp:inline xmlns:a="http://schemas.openxmlformats.org/drawingml/2006/main" xmlns:pic="http://schemas.openxmlformats.org/drawingml/2006/picture">
            <wp:extent cx="5486400" cy="5146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23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游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A578A0"/>
    <w:rsid w:val="149A3C1F"/>
    <w:rsid w:val="216E7FC6"/>
    <w:rsid w:val="29FC6AB7"/>
    <w:rsid w:val="3CF67395"/>
    <w:rsid w:val="3F141D55"/>
    <w:rsid w:val="423B584A"/>
    <w:rsid w:val="42B15B0D"/>
    <w:rsid w:val="4B943A91"/>
    <w:rsid w:val="4D6640C3"/>
    <w:rsid w:val="506F6BBF"/>
    <w:rsid w:val="53B97094"/>
    <w:rsid w:val="646D1553"/>
    <w:rsid w:val="66855163"/>
    <w:rsid w:val="67F21A05"/>
    <w:rsid w:val="70700C31"/>
    <w:rsid w:val="77015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table" w:customStyle="1" w:styleId="164">
    <w:name w:val="无格式表格 21"/>
    <w:qFormat/>
    <w:uiPriority w:val="42"/>
    <w:tblPr>
      <w:tblBorders>
        <w:top w:val="single" w:color="7E7E7E" w:sz="4" w:space="0"/>
        <w:bottom w:val="single" w:color="7E7E7E" w:sz="4" w:space="0"/>
      </w:tblBorders>
    </w:tblPr>
    <w:tblStylePr w:type="firstRow">
      <w:rPr>
        <w:b/>
        <w:bCs/>
      </w:rPr>
      <w:tcPr>
        <w:tcBorders>
          <w:bottom w:val="single" w:color="7E7E7E" w:sz="4" w:space="0"/>
        </w:tcBorders>
      </w:tcPr>
    </w:tblStylePr>
    <w:tblStylePr w:type="lastRow">
      <w:rPr>
        <w:b/>
        <w:bCs/>
      </w:rPr>
      <w:tcPr>
        <w:tcBorders>
          <w:top w:val="single" w:color="7E7E7E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sz="4" w:space="0"/>
          <w:right w:val="single" w:color="7E7E7E" w:sz="4" w:space="0"/>
        </w:tcBorders>
      </w:tcPr>
    </w:tblStylePr>
    <w:tblStylePr w:type="band2Vert">
      <w:tcPr>
        <w:tcBorders>
          <w:left w:val="single" w:color="7E7E7E" w:sz="4" w:space="0"/>
          <w:right w:val="single" w:color="7E7E7E" w:sz="4" w:space="0"/>
        </w:tcBorders>
      </w:tcPr>
    </w:tblStylePr>
    <w:tblStylePr w:type="band1Horz">
      <w:tcPr>
        <w:tcBorders>
          <w:top w:val="single" w:color="7E7E7E" w:sz="4" w:space="0"/>
          <w:bottom w:val="single" w:color="7E7E7E" w:sz="4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1487</Words>
  <Characters>2066</Characters>
  <Lines>0</Lines>
  <Paragraphs>0</Paragraphs>
  <TotalTime>10</TotalTime>
  <ScaleCrop>false</ScaleCrop>
  <LinksUpToDate>false</LinksUpToDate>
  <CharactersWithSpaces>2326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轻音千弦</cp:lastModifiedBy>
  <dcterms:modified xsi:type="dcterms:W3CDTF">2026-06-02T07:14:00Z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eyJoZGlkIjoiNjMwMjY2NDQ4YzU2ZjU1ZjQyNjdlN2I2ODc2Y2U4NDgiLCJ1c2VySWQiOiIxNTUzMjMzMjk3In0=</vt:lpwstr>
  </property>
  <property fmtid="{D5CDD505-2E9C-101B-9397-08002B2CF9AE}" pid="3" name="KSOProductBuildVer">
    <vt:lpwstr>2052-12.1.0.19770</vt:lpwstr>
  </property>
  <property fmtid="{D5CDD505-2E9C-101B-9397-08002B2CF9AE}" pid="4" name="ICV">
    <vt:lpwstr>8A3691E849644A69A27E07EF1E12DEE0_12</vt:lpwstr>
  </property>
</Properties>
</file>