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B0789" w14:textId="77777777" w:rsidR="00FF2559" w:rsidRDefault="00FF2559" w:rsidP="00FF2559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9064AD">
        <w:rPr>
          <w:rFonts w:cs="Times New Roman"/>
          <w:szCs w:val="28"/>
        </w:rPr>
        <w:t>Функциональная схема</w:t>
      </w:r>
      <w:r>
        <w:rPr>
          <w:rFonts w:cs="Times New Roman"/>
          <w:szCs w:val="28"/>
        </w:rPr>
        <w:t xml:space="preserve"> </w:t>
      </w:r>
      <w:r w:rsidRPr="009064AD">
        <w:rPr>
          <w:rFonts w:cs="Times New Roman"/>
          <w:szCs w:val="28"/>
        </w:rPr>
        <w:t>— это схема взаимодействия компонентов программного обеспечения с описанием информационных потоков, состава данных в потоках и указанием используемых файлов и устройств</w:t>
      </w:r>
      <w:r>
        <w:rPr>
          <w:rFonts w:cs="Times New Roman"/>
          <w:szCs w:val="28"/>
        </w:rPr>
        <w:t>.</w:t>
      </w:r>
    </w:p>
    <w:p w14:paraId="70FCF2C0" w14:textId="77777777" w:rsidR="00FF2559" w:rsidRDefault="00FF2559" w:rsidP="00FF2559">
      <w:pPr>
        <w:spacing w:after="0" w:line="360" w:lineRule="auto"/>
        <w:jc w:val="both"/>
        <w:rPr>
          <w:rFonts w:cs="Times New Roman"/>
          <w:szCs w:val="28"/>
        </w:rPr>
      </w:pPr>
    </w:p>
    <w:p w14:paraId="32F9A3BD" w14:textId="77777777" w:rsidR="00FF2559" w:rsidRDefault="00FF2559" w:rsidP="00FF2559">
      <w:pPr>
        <w:spacing w:after="0" w:line="360" w:lineRule="auto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A344C8A" wp14:editId="63690CF8">
            <wp:extent cx="5124450" cy="1428657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378" cy="1433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B6A65" w14:textId="77777777" w:rsidR="00FF2559" w:rsidRDefault="00FF2559" w:rsidP="00FF2559">
      <w:pPr>
        <w:pStyle w:val="a3"/>
        <w:numPr>
          <w:ilvl w:val="0"/>
          <w:numId w:val="1"/>
        </w:numPr>
        <w:spacing w:after="0" w:line="360" w:lineRule="auto"/>
        <w:ind w:hanging="153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функциональная схема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продукта</w:t>
      </w:r>
    </w:p>
    <w:p w14:paraId="06FD6B47" w14:textId="77777777" w:rsidR="00FF2559" w:rsidRPr="00A91DB5" w:rsidRDefault="00FF2559" w:rsidP="00FF2559">
      <w:pPr>
        <w:spacing w:after="0"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На данном рисунке обозначена функциональная схема продукта.</w:t>
      </w:r>
    </w:p>
    <w:p w14:paraId="43093A51" w14:textId="77777777" w:rsidR="00FF2559" w:rsidRDefault="00FF2559" w:rsidP="00FF2559">
      <w:pPr>
        <w:spacing w:after="0" w:line="360" w:lineRule="auto"/>
        <w:jc w:val="both"/>
        <w:rPr>
          <w:rFonts w:cs="Times New Roman"/>
          <w:b/>
          <w:bCs/>
          <w:szCs w:val="28"/>
        </w:rPr>
      </w:pPr>
    </w:p>
    <w:p w14:paraId="540EFFC1" w14:textId="77777777" w:rsidR="00FF2559" w:rsidRDefault="00FF2559" w:rsidP="00FF2559">
      <w:pPr>
        <w:spacing w:after="0" w:line="360" w:lineRule="auto"/>
        <w:jc w:val="both"/>
        <w:rPr>
          <w:rFonts w:cs="Times New Roman"/>
          <w:b/>
          <w:bCs/>
          <w:szCs w:val="28"/>
        </w:rPr>
      </w:pPr>
    </w:p>
    <w:p w14:paraId="5E767025" w14:textId="77777777" w:rsidR="00FF2559" w:rsidRDefault="00FF2559" w:rsidP="00FF2559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2D35F4">
        <w:rPr>
          <w:rFonts w:cs="Times New Roman"/>
          <w:szCs w:val="28"/>
        </w:rPr>
        <w:t>Блок-схема — это схематичное представление процесса, системы или компьютерного алгоритма. Блок-схемы часто применяются в разных сферах деятельности, чтобы документировать, изучать, планировать, совершенствовать и объяснять сложные процессы с помощью простых логичных диаграмм. Для построения блок-схем применяются прямоугольники, овалы, ромбы и некоторые другие фигуры (для обозначения конкретных операций), а также соединительные стрелки, которые указывают последовательность шагов или направление процесса</w:t>
      </w:r>
      <w:r w:rsidRPr="00F97C8A">
        <w:rPr>
          <w:rFonts w:cs="Times New Roman"/>
          <w:szCs w:val="28"/>
        </w:rPr>
        <w:t xml:space="preserve"> [5]</w:t>
      </w:r>
      <w:r w:rsidRPr="002D35F4">
        <w:rPr>
          <w:rFonts w:cs="Times New Roman"/>
          <w:szCs w:val="28"/>
        </w:rPr>
        <w:t xml:space="preserve">. </w:t>
      </w:r>
    </w:p>
    <w:p w14:paraId="00B91DE7" w14:textId="77777777" w:rsidR="00FF2559" w:rsidRDefault="00FF2559" w:rsidP="00FF2559">
      <w:pPr>
        <w:spacing w:after="0" w:line="360" w:lineRule="auto"/>
        <w:ind w:firstLine="708"/>
        <w:jc w:val="both"/>
        <w:rPr>
          <w:rFonts w:cs="Times New Roman"/>
          <w:szCs w:val="28"/>
        </w:rPr>
      </w:pPr>
    </w:p>
    <w:p w14:paraId="58BCCDF4" w14:textId="77777777" w:rsidR="00FF2559" w:rsidRDefault="00FF2559" w:rsidP="00FF2559">
      <w:pPr>
        <w:spacing w:after="0" w:line="360" w:lineRule="auto"/>
        <w:jc w:val="both"/>
        <w:rPr>
          <w:rFonts w:cs="Times New Roman"/>
          <w:szCs w:val="28"/>
        </w:rPr>
      </w:pPr>
      <w:r w:rsidRPr="00380DF3">
        <w:rPr>
          <w:rFonts w:cs="Times New Roman"/>
          <w:noProof/>
          <w:szCs w:val="28"/>
        </w:rPr>
        <w:lastRenderedPageBreak/>
        <w:drawing>
          <wp:inline distT="0" distB="0" distL="0" distR="0" wp14:anchorId="502360D5" wp14:editId="7846A3F1">
            <wp:extent cx="6102985" cy="47854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968" t="1192" r="3650" b="2787"/>
                    <a:stretch/>
                  </pic:blipFill>
                  <pic:spPr bwMode="auto">
                    <a:xfrm>
                      <a:off x="0" y="0"/>
                      <a:ext cx="6119234" cy="4798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5FBD5" w14:textId="77777777" w:rsidR="00FF2559" w:rsidRDefault="00FF2559" w:rsidP="00FF2559">
      <w:pPr>
        <w:pStyle w:val="a3"/>
        <w:numPr>
          <w:ilvl w:val="0"/>
          <w:numId w:val="1"/>
        </w:numPr>
        <w:spacing w:after="0" w:line="360" w:lineRule="auto"/>
        <w:ind w:left="1134" w:hanging="77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самая главная блок-схема</w:t>
      </w:r>
    </w:p>
    <w:p w14:paraId="580AF8CA" w14:textId="77777777" w:rsidR="00FF2559" w:rsidRPr="00746B4D" w:rsidRDefault="00FF2559" w:rsidP="00FF255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Изображена главная блок-схема продукта, на которой изображены различные блоки, такие как</w:t>
      </w:r>
      <w:r w:rsidRPr="00746B4D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несколько видов условий, выводов, вводов и обычных блоков с действиями.</w:t>
      </w:r>
    </w:p>
    <w:p w14:paraId="37F73221" w14:textId="77777777" w:rsidR="00FF2559" w:rsidRDefault="00FF2559" w:rsidP="00FF2559">
      <w:pPr>
        <w:spacing w:after="0" w:line="360" w:lineRule="auto"/>
        <w:ind w:left="360"/>
        <w:jc w:val="center"/>
        <w:rPr>
          <w:rFonts w:cs="Times New Roman"/>
          <w:szCs w:val="28"/>
        </w:rPr>
      </w:pPr>
      <w:r w:rsidRPr="0013302C">
        <w:rPr>
          <w:noProof/>
        </w:rPr>
        <w:lastRenderedPageBreak/>
        <w:drawing>
          <wp:inline distT="0" distB="0" distL="0" distR="0" wp14:anchorId="490C4937" wp14:editId="776195C6">
            <wp:extent cx="1846215" cy="330517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9724" cy="331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E02D" w14:textId="77777777" w:rsidR="00FF2559" w:rsidRDefault="00FF2559" w:rsidP="00FF2559">
      <w:pPr>
        <w:pStyle w:val="a3"/>
        <w:numPr>
          <w:ilvl w:val="0"/>
          <w:numId w:val="1"/>
        </w:numPr>
        <w:spacing w:after="0" w:line="360" w:lineRule="auto"/>
        <w:ind w:left="1134" w:hanging="77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блок-схема модуля сортировки пузырьком</w:t>
      </w:r>
    </w:p>
    <w:p w14:paraId="5086DD10" w14:textId="77777777" w:rsidR="00FF2559" w:rsidRPr="00746B4D" w:rsidRDefault="00FF2559" w:rsidP="00FF2559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На данном рисунке изображена блок схема модуля сортировки пузырьком.</w:t>
      </w:r>
    </w:p>
    <w:p w14:paraId="60DB89EC" w14:textId="77777777" w:rsidR="00FF2559" w:rsidRPr="0013302C" w:rsidRDefault="00FF2559" w:rsidP="00FF2559">
      <w:pPr>
        <w:spacing w:after="0" w:line="360" w:lineRule="auto"/>
        <w:rPr>
          <w:rFonts w:cs="Times New Roman"/>
          <w:szCs w:val="28"/>
        </w:rPr>
      </w:pPr>
    </w:p>
    <w:p w14:paraId="61471E24" w14:textId="77777777" w:rsidR="00FF2559" w:rsidRDefault="00FF2559" w:rsidP="00FF2559">
      <w:pPr>
        <w:spacing w:after="0" w:line="360" w:lineRule="auto"/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5BBC21D" wp14:editId="3F12D609">
            <wp:extent cx="1895475" cy="362650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154" cy="363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C2B24" w14:textId="77777777" w:rsidR="00FF2559" w:rsidRDefault="00FF2559" w:rsidP="00FF2559">
      <w:pPr>
        <w:pStyle w:val="a3"/>
        <w:numPr>
          <w:ilvl w:val="0"/>
          <w:numId w:val="1"/>
        </w:numPr>
        <w:spacing w:after="0" w:line="360" w:lineRule="auto"/>
        <w:ind w:left="1134" w:hanging="77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блок-схема модуля сортировки вставкой</w:t>
      </w:r>
    </w:p>
    <w:p w14:paraId="6AEFB24E" w14:textId="77777777" w:rsidR="00FF2559" w:rsidRPr="00FF3F3A" w:rsidRDefault="00FF2559" w:rsidP="00FF2559">
      <w:pPr>
        <w:spacing w:after="0" w:line="360" w:lineRule="auto"/>
        <w:ind w:left="360"/>
        <w:jc w:val="both"/>
        <w:rPr>
          <w:rFonts w:cs="Times New Roman"/>
          <w:szCs w:val="28"/>
        </w:rPr>
      </w:pPr>
      <w:r w:rsidRPr="00F85549">
        <w:rPr>
          <w:rFonts w:cs="Times New Roman"/>
          <w:szCs w:val="28"/>
        </w:rPr>
        <w:t>На данно</w:t>
      </w:r>
      <w:r>
        <w:rPr>
          <w:rFonts w:cs="Times New Roman"/>
          <w:szCs w:val="28"/>
        </w:rPr>
        <w:t>м изображении изображена блок-схема модуля сортировки вставкой.</w:t>
      </w:r>
    </w:p>
    <w:p w14:paraId="08985D51" w14:textId="77777777" w:rsidR="00FF2559" w:rsidRDefault="00FF2559" w:rsidP="00FF2559">
      <w:pPr>
        <w:pStyle w:val="a3"/>
        <w:spacing w:after="0" w:line="360" w:lineRule="auto"/>
        <w:jc w:val="center"/>
        <w:rPr>
          <w:rFonts w:cs="Times New Roman"/>
          <w:szCs w:val="28"/>
        </w:rPr>
      </w:pPr>
      <w:r w:rsidRPr="0037340B">
        <w:rPr>
          <w:rFonts w:cs="Times New Roman"/>
          <w:noProof/>
          <w:szCs w:val="28"/>
        </w:rPr>
        <w:lastRenderedPageBreak/>
        <w:drawing>
          <wp:inline distT="0" distB="0" distL="0" distR="0" wp14:anchorId="50A9E8B7" wp14:editId="21519F55">
            <wp:extent cx="1893581" cy="37242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0779" cy="373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9B68" w14:textId="77777777" w:rsidR="00FF2559" w:rsidRDefault="00FF2559" w:rsidP="00FF2559">
      <w:pPr>
        <w:pStyle w:val="a3"/>
        <w:numPr>
          <w:ilvl w:val="0"/>
          <w:numId w:val="1"/>
        </w:numPr>
        <w:spacing w:after="0" w:line="360" w:lineRule="auto"/>
        <w:ind w:left="1134" w:hanging="77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блок-схема модуля сортировки гномом</w:t>
      </w:r>
    </w:p>
    <w:p w14:paraId="4196BA59" w14:textId="77777777" w:rsidR="00FF2559" w:rsidRPr="00FF3F3A" w:rsidRDefault="00FF2559" w:rsidP="00FF2559">
      <w:pPr>
        <w:spacing w:after="0" w:line="360" w:lineRule="auto"/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На данном рисунке показана</w:t>
      </w:r>
      <w:r w:rsidRPr="00FF3F3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блок-схема модуля сортировки гномом.</w:t>
      </w:r>
    </w:p>
    <w:p w14:paraId="4E77D2CE" w14:textId="77777777" w:rsidR="00FF2559" w:rsidRDefault="00FF2559" w:rsidP="00FF2559">
      <w:pPr>
        <w:pStyle w:val="a3"/>
        <w:spacing w:after="0" w:line="360" w:lineRule="auto"/>
        <w:rPr>
          <w:rFonts w:cs="Times New Roman"/>
          <w:szCs w:val="28"/>
        </w:rPr>
      </w:pPr>
    </w:p>
    <w:p w14:paraId="65DF06F2" w14:textId="77777777" w:rsidR="00FF2559" w:rsidRPr="00152610" w:rsidRDefault="00FF2559" w:rsidP="00FF2559">
      <w:pPr>
        <w:pStyle w:val="a3"/>
        <w:spacing w:after="0" w:line="360" w:lineRule="auto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35A341A" wp14:editId="468DBA70">
            <wp:extent cx="1560195" cy="3343275"/>
            <wp:effectExtent l="0" t="0" r="190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0498" cy="334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5126" w14:textId="77777777" w:rsidR="00FF2559" w:rsidRPr="0013302C" w:rsidRDefault="00FF2559" w:rsidP="00FF2559">
      <w:pPr>
        <w:pStyle w:val="a3"/>
        <w:numPr>
          <w:ilvl w:val="0"/>
          <w:numId w:val="1"/>
        </w:numPr>
        <w:spacing w:after="0" w:line="360" w:lineRule="auto"/>
        <w:ind w:left="1134" w:hanging="77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блок-схема модуля сортировки выбором</w:t>
      </w:r>
    </w:p>
    <w:p w14:paraId="6E2CE554" w14:textId="30D425B0" w:rsidR="00836A5E" w:rsidRPr="00FF2559" w:rsidRDefault="00FF2559" w:rsidP="00FF2559">
      <w:pPr>
        <w:spacing w:after="0" w:line="360" w:lineRule="auto"/>
        <w:ind w:firstLine="360"/>
        <w:jc w:val="both"/>
        <w:rPr>
          <w:rFonts w:cs="Times New Roman"/>
          <w:szCs w:val="28"/>
        </w:rPr>
      </w:pPr>
      <w:r w:rsidRPr="00F85549">
        <w:rPr>
          <w:rFonts w:cs="Times New Roman"/>
          <w:szCs w:val="28"/>
        </w:rPr>
        <w:t>На данно</w:t>
      </w:r>
      <w:r>
        <w:rPr>
          <w:rFonts w:cs="Times New Roman"/>
          <w:szCs w:val="28"/>
        </w:rPr>
        <w:t>м изображении изображена блок-схема модуля сортировки выбором.</w:t>
      </w:r>
    </w:p>
    <w:sectPr w:rsidR="00836A5E" w:rsidRPr="00FF2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A0E86"/>
    <w:multiLevelType w:val="hybridMultilevel"/>
    <w:tmpl w:val="C8364BE2"/>
    <w:lvl w:ilvl="0" w:tplc="352EA68E">
      <w:start w:val="1"/>
      <w:numFmt w:val="decimal"/>
      <w:lvlText w:val="Рисунок %1 –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888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AC"/>
    <w:rsid w:val="00256446"/>
    <w:rsid w:val="00663FAC"/>
    <w:rsid w:val="00836A5E"/>
    <w:rsid w:val="00B32840"/>
    <w:rsid w:val="00FF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A23B1"/>
  <w15:chartTrackingRefBased/>
  <w15:docId w15:val="{E5ED2887-79AE-46C6-8FFB-8AB4DA67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5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Линник</dc:creator>
  <cp:keywords/>
  <dc:description/>
  <cp:lastModifiedBy>Никита Линник</cp:lastModifiedBy>
  <cp:revision>2</cp:revision>
  <dcterms:created xsi:type="dcterms:W3CDTF">2023-03-21T20:39:00Z</dcterms:created>
  <dcterms:modified xsi:type="dcterms:W3CDTF">2023-03-21T20:39:00Z</dcterms:modified>
</cp:coreProperties>
</file>