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9405" w14:textId="1B9FCB21" w:rsidR="00331AF0" w:rsidRDefault="00331AF0" w:rsidP="000C6021">
      <w:pPr>
        <w:spacing w:line="480" w:lineRule="auto"/>
      </w:pPr>
      <w:r>
        <w:t>Good morning and thank you to the Internal Revenue Service and Department of Treasury for allowing us to be here today and provide comments regarding the Circular 230 proposed regulations.</w:t>
      </w:r>
    </w:p>
    <w:p w14:paraId="4697EA9D" w14:textId="5C406031" w:rsidR="0058049B" w:rsidRDefault="00331AF0" w:rsidP="000C6021">
      <w:pPr>
        <w:spacing w:line="480" w:lineRule="auto"/>
      </w:pPr>
      <w:r>
        <w:t>My name is Trisch Garthoeffner</w:t>
      </w:r>
      <w:r w:rsidR="0058049B">
        <w:t xml:space="preserve">, </w:t>
      </w:r>
      <w:r>
        <w:t xml:space="preserve"> I am here today on behalf of the National Association of Certified Valuators and Analysts (referred to hereafter as NACVA) to briefly touch upon concerns that NACVA collectively has with respect to the proposed regulations (specifically paragraph L</w:t>
      </w:r>
      <w:r w:rsidR="0058049B">
        <w:t xml:space="preserve"> and 10.61 under new subpart D which would require appraisals submitted in an administrative proceeding before the IRS to conform to the substance and principles of the Uniform Standards of Professional Appraisal Practice…or the International Valuation Standards).  </w:t>
      </w:r>
    </w:p>
    <w:p w14:paraId="5D018B45" w14:textId="4F51DFEB" w:rsidR="00D808B4" w:rsidRDefault="00CA2362" w:rsidP="000C6021">
      <w:pPr>
        <w:spacing w:line="480" w:lineRule="auto"/>
      </w:pPr>
      <w:r>
        <w:t xml:space="preserve">I am a </w:t>
      </w:r>
      <w:r w:rsidR="0058049B">
        <w:t>Certified Valuation Analyst, Master Analyst in Financial Forensics through NACVA, Accredited Business Valuation Analyst from the AICPA and Enrolled Agent</w:t>
      </w:r>
      <w:r>
        <w:t xml:space="preserve"> through the IRS</w:t>
      </w:r>
      <w:r w:rsidR="0058049B">
        <w:t xml:space="preserve">.  I am a previous NACVA Standards Board </w:t>
      </w:r>
      <w:r w:rsidR="001C0261">
        <w:t>V</w:t>
      </w:r>
      <w:r w:rsidR="00C6615C">
        <w:t>ice President</w:t>
      </w:r>
      <w:r w:rsidR="001C0261">
        <w:t xml:space="preserve"> and </w:t>
      </w:r>
      <w:r w:rsidR="0058049B">
        <w:t xml:space="preserve">President and </w:t>
      </w:r>
      <w:r w:rsidR="001C0261">
        <w:t xml:space="preserve">have been on the board now for 5 years.  Additionally, I am on the Business Valuation Leadership Council, who has responded similarly on this topic to the IRS and Department.  </w:t>
      </w:r>
    </w:p>
    <w:p w14:paraId="5C681F66" w14:textId="0888F5F2" w:rsidR="00FC48ED" w:rsidRPr="00FC48ED" w:rsidRDefault="00D808B4" w:rsidP="000C6021">
      <w:pPr>
        <w:spacing w:line="480" w:lineRule="auto"/>
        <w:jc w:val="center"/>
        <w:rPr>
          <w:b/>
          <w:bCs/>
        </w:rPr>
      </w:pPr>
      <w:r w:rsidRPr="00FC48ED">
        <w:rPr>
          <w:b/>
          <w:bCs/>
        </w:rPr>
        <w:t>HARMONIZATION</w:t>
      </w:r>
      <w:r w:rsidR="00485FFB">
        <w:rPr>
          <w:b/>
          <w:bCs/>
        </w:rPr>
        <w:t xml:space="preserve"> BETWEEN THE VPO</w:t>
      </w:r>
      <w:r w:rsidR="00A9414A">
        <w:rPr>
          <w:b/>
          <w:bCs/>
        </w:rPr>
        <w:t xml:space="preserve"> (or VALUATION PROFESSIONAL ORGANIZATIONS)</w:t>
      </w:r>
      <w:r w:rsidR="00485FFB">
        <w:rPr>
          <w:b/>
          <w:bCs/>
        </w:rPr>
        <w:t xml:space="preserve"> STANDARDS IS CLEAR</w:t>
      </w:r>
      <w:r w:rsidR="00A9414A">
        <w:rPr>
          <w:b/>
          <w:bCs/>
        </w:rPr>
        <w:t xml:space="preserve"> AS SEEN IN NACVA STANDARDS COMPARISION CHARTS AND THE TRAINING OF IRS AGENTS</w:t>
      </w:r>
    </w:p>
    <w:p w14:paraId="5C9C5ADB" w14:textId="5F7F5388" w:rsidR="00D808B4" w:rsidRDefault="00D808B4" w:rsidP="000C6021">
      <w:pPr>
        <w:spacing w:line="480" w:lineRule="auto"/>
      </w:pPr>
      <w:r>
        <w:t xml:space="preserve">NACVA has been a leading voice among VPO’s highlighting the harmonization between the professional standards through </w:t>
      </w:r>
      <w:r w:rsidR="00A9414A">
        <w:t xml:space="preserve">proprietary </w:t>
      </w:r>
      <w:r>
        <w:t>Domestic &amp; International Standards Comparison Charts</w:t>
      </w:r>
      <w:r w:rsidR="003129F7">
        <w:t xml:space="preserve"> (15 pages domestic – USPAP, ASA, </w:t>
      </w:r>
      <w:r w:rsidR="00FC48ED">
        <w:t>AICPA,</w:t>
      </w:r>
      <w:r w:rsidR="003129F7">
        <w:t xml:space="preserve"> 13 pages international – IVSC, RIC’s, CBV)</w:t>
      </w:r>
      <w:r w:rsidR="00BF1B84">
        <w:t xml:space="preserve">.  The </w:t>
      </w:r>
      <w:r w:rsidR="00BF1B84">
        <w:lastRenderedPageBreak/>
        <w:t xml:space="preserve">comparison charts note differences between the VPO standards, but also clearly show the harmonization and lack of conflict between them as well.  </w:t>
      </w:r>
    </w:p>
    <w:p w14:paraId="5C2552AC" w14:textId="32B45EBA" w:rsidR="00BF1B84" w:rsidRDefault="00FC48ED" w:rsidP="000C6021">
      <w:pPr>
        <w:spacing w:line="480" w:lineRule="auto"/>
      </w:pPr>
      <w:proofErr w:type="gramStart"/>
      <w:r>
        <w:t>Considering the fact that</w:t>
      </w:r>
      <w:proofErr w:type="gramEnd"/>
      <w:r>
        <w:t xml:space="preserve"> IRS engineers and valuation professionals are being trained via NACVA credentialing</w:t>
      </w:r>
      <w:r w:rsidR="00A9414A">
        <w:t>,</w:t>
      </w:r>
      <w:r>
        <w:t xml:space="preserve"> </w:t>
      </w:r>
      <w:r w:rsidR="004E11A0">
        <w:t>the</w:t>
      </w:r>
      <w:r>
        <w:t xml:space="preserve"> IRS is in agreeance that</w:t>
      </w:r>
      <w:r w:rsidR="001C0261">
        <w:t xml:space="preserve"> </w:t>
      </w:r>
      <w:r>
        <w:t xml:space="preserve">other VPO standards are equal to USPAP.  </w:t>
      </w:r>
      <w:r w:rsidR="001C0261">
        <w:t>Highlighting USPAP standards without inclusion of NACVA standards</w:t>
      </w:r>
      <w:r w:rsidR="00756EF5">
        <w:t>, and other VPO credentialing body standards,</w:t>
      </w:r>
      <w:r w:rsidR="001C0261">
        <w:t xml:space="preserve"> is likely to confuse IRS employees</w:t>
      </w:r>
      <w:r w:rsidR="00756EF5">
        <w:t xml:space="preserve"> and create unnecessary issues</w:t>
      </w:r>
      <w:r w:rsidR="001C0261">
        <w:t xml:space="preserve">. </w:t>
      </w:r>
    </w:p>
    <w:p w14:paraId="228A1480" w14:textId="0E5164E8" w:rsidR="00485FFB" w:rsidRPr="000A52C8" w:rsidRDefault="00485FFB" w:rsidP="000C6021">
      <w:pPr>
        <w:spacing w:line="480" w:lineRule="auto"/>
        <w:jc w:val="center"/>
        <w:rPr>
          <w:b/>
          <w:bCs/>
        </w:rPr>
      </w:pPr>
      <w:r>
        <w:rPr>
          <w:b/>
          <w:bCs/>
        </w:rPr>
        <w:t>REVENUE RULING</w:t>
      </w:r>
      <w:r w:rsidRPr="000A52C8">
        <w:rPr>
          <w:b/>
          <w:bCs/>
        </w:rPr>
        <w:t xml:space="preserve"> 59-60</w:t>
      </w:r>
      <w:r>
        <w:rPr>
          <w:b/>
          <w:bCs/>
        </w:rPr>
        <w:t xml:space="preserve"> CONNECTS ALL VPO’S TO ONE ANOTHER</w:t>
      </w:r>
      <w:r w:rsidR="00CA2362">
        <w:rPr>
          <w:rStyle w:val="FootnoteReference"/>
          <w:b/>
          <w:bCs/>
        </w:rPr>
        <w:footnoteReference w:id="1"/>
      </w:r>
    </w:p>
    <w:p w14:paraId="26414958" w14:textId="77777777" w:rsidR="00485FFB" w:rsidRDefault="00485FFB" w:rsidP="000C6021">
      <w:pPr>
        <w:spacing w:line="480" w:lineRule="auto"/>
      </w:pPr>
      <w:r>
        <w:t>Harmonization between VPO standards is a direct result of the commonality between them, specifically, the fact that they are all fundamentally based upon Revenue-Ruling 59-60, the bedrock for valuation analysis.</w:t>
      </w:r>
    </w:p>
    <w:p w14:paraId="39E862C0" w14:textId="3D0325CC" w:rsidR="00485FFB" w:rsidRDefault="009E4608" w:rsidP="000C6021">
      <w:pPr>
        <w:spacing w:line="480" w:lineRule="auto"/>
      </w:pPr>
      <w:r>
        <w:t xml:space="preserve">Revenue Ruling 59-60 is the thread that connects the VPO’s to one another collectively through generally accepted appraisal standards. </w:t>
      </w:r>
    </w:p>
    <w:p w14:paraId="5A25D119" w14:textId="10419E01" w:rsidR="00485FFB" w:rsidRPr="00485FFB" w:rsidRDefault="00485FFB" w:rsidP="000C6021">
      <w:pPr>
        <w:spacing w:line="480" w:lineRule="auto"/>
        <w:jc w:val="center"/>
        <w:rPr>
          <w:b/>
          <w:bCs/>
        </w:rPr>
      </w:pPr>
      <w:r w:rsidRPr="00485FFB">
        <w:rPr>
          <w:b/>
          <w:bCs/>
        </w:rPr>
        <w:t>NEED FOR CONSISTENCY THROUGHOUT GOVERNMENT ORGANIZATIONS</w:t>
      </w:r>
    </w:p>
    <w:p w14:paraId="404D2944" w14:textId="61DA9C10" w:rsidR="00485FFB" w:rsidRDefault="00485FFB" w:rsidP="000C6021">
      <w:pPr>
        <w:spacing w:line="480" w:lineRule="auto"/>
      </w:pPr>
      <w:r>
        <w:t xml:space="preserve">The Small Business Administration defines a “qualified source” as one who regularly receives compensation for business appraisals and is accredited by </w:t>
      </w:r>
      <w:r w:rsidR="00BC23F0">
        <w:t xml:space="preserve">an accredited recognized organization </w:t>
      </w:r>
      <w:r w:rsidR="009E4608">
        <w:lastRenderedPageBreak/>
        <w:t>such as Accredited Senior Appraiser (ASA), Accredited in Business Valuation (ABV), Certified Valuation Analyst</w:t>
      </w:r>
      <w:r w:rsidR="00CA2362">
        <w:t xml:space="preserve"> (CVA)</w:t>
      </w:r>
      <w:r w:rsidR="009E4608">
        <w:t>, or Business Certified Appraiser (BCA)</w:t>
      </w:r>
      <w:r w:rsidR="00A9414A">
        <w:t xml:space="preserve"> for example</w:t>
      </w:r>
      <w:r w:rsidR="009E4608">
        <w:t>”</w:t>
      </w:r>
    </w:p>
    <w:p w14:paraId="1A9ABE4A" w14:textId="2679B281" w:rsidR="00BC23F0" w:rsidRDefault="00BC23F0" w:rsidP="000C6021">
      <w:pPr>
        <w:spacing w:line="480" w:lineRule="auto"/>
      </w:pPr>
      <w:r>
        <w:t>The IRS’ definition of qualified appraiser as detailed in Title 26 Code of Federal Regulation 1.170 meets the Federal Registrar’s objective by conforming to broadly applicable standards without strict compliance.</w:t>
      </w:r>
    </w:p>
    <w:p w14:paraId="09DAB5B6" w14:textId="1DC89A08" w:rsidR="00BC23F0" w:rsidRDefault="00BC23F0" w:rsidP="000C6021">
      <w:pPr>
        <w:spacing w:line="480" w:lineRule="auto"/>
      </w:pPr>
      <w:r>
        <w:t xml:space="preserve">Consistency throughout federal writings would mitigate confusion and need </w:t>
      </w:r>
      <w:r w:rsidR="00CA2362">
        <w:t xml:space="preserve">for </w:t>
      </w:r>
      <w:r w:rsidR="00A9414A">
        <w:t>further discussion on the topic.</w:t>
      </w:r>
    </w:p>
    <w:p w14:paraId="42937193" w14:textId="1A132278" w:rsidR="009E4608" w:rsidRPr="00C6615C" w:rsidRDefault="009E4608" w:rsidP="000C6021">
      <w:pPr>
        <w:spacing w:line="480" w:lineRule="auto"/>
        <w:jc w:val="center"/>
        <w:rPr>
          <w:b/>
          <w:bCs/>
        </w:rPr>
      </w:pPr>
      <w:r w:rsidRPr="00C6615C">
        <w:rPr>
          <w:b/>
          <w:bCs/>
        </w:rPr>
        <w:t>PRACTICING STANDARDS OF THE IRS ARE NOT SPECIFICALLY USPAP CENTRIC</w:t>
      </w:r>
      <w:r w:rsidR="00A9414A">
        <w:rPr>
          <w:b/>
          <w:bCs/>
        </w:rPr>
        <w:t xml:space="preserve"> YET DEFERENCE TO USPAP OR IVS ABOVE ALL OTHER VPO STANDARDS GIVES THE IMPRESSION OTHERWISE</w:t>
      </w:r>
    </w:p>
    <w:p w14:paraId="161AC80F" w14:textId="500DC170" w:rsidR="009E4608" w:rsidRDefault="00C6615C" w:rsidP="000C6021">
      <w:pPr>
        <w:spacing w:line="480" w:lineRule="auto"/>
      </w:pPr>
      <w:r>
        <w:t xml:space="preserve">Key business valuation procedures – such as planning, identifying, analyzing, and maintaining workpapers within the examination process align with VPO’s that adhere to standards other than USPAP.  If the proposed regulations discussed herein cite case law </w:t>
      </w:r>
      <w:r w:rsidR="00A9414A">
        <w:t xml:space="preserve">specifically </w:t>
      </w:r>
      <w:r>
        <w:t xml:space="preserve">noting “no weight was given to a valuation inconsistent with USPAP” </w:t>
      </w:r>
      <w:r w:rsidR="00CA2362">
        <w:t>would create</w:t>
      </w:r>
      <w:r>
        <w:t xml:space="preserve"> questions such as:</w:t>
      </w:r>
    </w:p>
    <w:p w14:paraId="12FAA787" w14:textId="7187CDD2" w:rsidR="00C6615C" w:rsidRDefault="00C6615C" w:rsidP="000C6021">
      <w:pPr>
        <w:pStyle w:val="ListParagraph"/>
        <w:numPr>
          <w:ilvl w:val="0"/>
          <w:numId w:val="3"/>
        </w:numPr>
        <w:spacing w:line="480" w:lineRule="auto"/>
      </w:pPr>
      <w:r>
        <w:t>Will IRS Job Aids be revised to reflect these proposed changes?</w:t>
      </w:r>
    </w:p>
    <w:p w14:paraId="3B3A6A78" w14:textId="5C805A28" w:rsidR="0090094D" w:rsidRDefault="00C6615C" w:rsidP="000C6021">
      <w:pPr>
        <w:pStyle w:val="ListParagraph"/>
        <w:numPr>
          <w:ilvl w:val="0"/>
          <w:numId w:val="3"/>
        </w:numPr>
        <w:spacing w:line="480" w:lineRule="auto"/>
      </w:pPr>
      <w:r>
        <w:t xml:space="preserve">Will IRS engineers be mandated to seek certification with VPO’s chosen as the overarching Standards to adhere to in principle and substance?  </w:t>
      </w:r>
    </w:p>
    <w:p w14:paraId="55F05CC1" w14:textId="15E62ACE" w:rsidR="00CA2362" w:rsidRDefault="00CA2362" w:rsidP="000C6021">
      <w:pPr>
        <w:spacing w:line="480" w:lineRule="auto"/>
      </w:pPr>
      <w:r>
        <w:t>Thank you so much for your time.</w:t>
      </w:r>
    </w:p>
    <w:p w14:paraId="479AE068" w14:textId="77777777" w:rsidR="00C6615C" w:rsidRDefault="00C6615C" w:rsidP="000C6021">
      <w:pPr>
        <w:pStyle w:val="ListParagraph"/>
        <w:spacing w:line="480" w:lineRule="auto"/>
      </w:pPr>
    </w:p>
    <w:p w14:paraId="41BD3B99" w14:textId="7430ECF9" w:rsidR="0090094D" w:rsidRPr="00C6615C" w:rsidRDefault="0090094D" w:rsidP="000C6021">
      <w:pPr>
        <w:spacing w:line="480" w:lineRule="auto"/>
        <w:rPr>
          <w:b/>
          <w:bCs/>
        </w:rPr>
      </w:pPr>
      <w:r w:rsidRPr="00C6615C">
        <w:rPr>
          <w:b/>
          <w:bCs/>
        </w:rPr>
        <w:t>NACVA:</w:t>
      </w:r>
    </w:p>
    <w:p w14:paraId="6148BD43" w14:textId="3B8EDB1D" w:rsidR="0090094D" w:rsidRDefault="0090094D" w:rsidP="000C6021">
      <w:pPr>
        <w:pStyle w:val="ListParagraph"/>
        <w:numPr>
          <w:ilvl w:val="0"/>
          <w:numId w:val="1"/>
        </w:numPr>
        <w:spacing w:line="480" w:lineRule="auto"/>
      </w:pPr>
      <w:r>
        <w:t>Est 1991</w:t>
      </w:r>
    </w:p>
    <w:p w14:paraId="30404B22" w14:textId="0FB4415E" w:rsidR="0090094D" w:rsidRDefault="0090094D" w:rsidP="000C6021">
      <w:pPr>
        <w:pStyle w:val="ListParagraph"/>
        <w:numPr>
          <w:ilvl w:val="0"/>
          <w:numId w:val="1"/>
        </w:numPr>
        <w:spacing w:line="480" w:lineRule="auto"/>
      </w:pPr>
      <w:r>
        <w:lastRenderedPageBreak/>
        <w:t>Has trained ~30K WW since establishment, including many IRS engineers and valuators</w:t>
      </w:r>
    </w:p>
    <w:p w14:paraId="1B748A82" w14:textId="0C0BCE5D" w:rsidR="0090094D" w:rsidRDefault="0090094D" w:rsidP="000C6021">
      <w:pPr>
        <w:pStyle w:val="ListParagraph"/>
        <w:numPr>
          <w:ilvl w:val="0"/>
          <w:numId w:val="1"/>
        </w:numPr>
        <w:spacing w:line="480" w:lineRule="auto"/>
      </w:pPr>
      <w:r>
        <w:t>7K members worldwide</w:t>
      </w:r>
    </w:p>
    <w:p w14:paraId="47116859" w14:textId="16F82CBF" w:rsidR="0090094D" w:rsidRDefault="0090094D" w:rsidP="000C6021">
      <w:pPr>
        <w:pStyle w:val="ListParagraph"/>
        <w:numPr>
          <w:ilvl w:val="0"/>
          <w:numId w:val="1"/>
        </w:numPr>
        <w:spacing w:line="480" w:lineRule="auto"/>
      </w:pPr>
      <w:r>
        <w:t>CVA &amp; MAFF are the only BV and financial forensic credentials accredited by the National Commission for Certifying Agencies (NCAB)</w:t>
      </w:r>
    </w:p>
    <w:sectPr w:rsidR="0090094D" w:rsidSect="000C602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1ACA7" w14:textId="77777777" w:rsidR="002877C7" w:rsidRDefault="002877C7" w:rsidP="00CA2362">
      <w:pPr>
        <w:spacing w:after="0" w:line="240" w:lineRule="auto"/>
      </w:pPr>
      <w:r>
        <w:separator/>
      </w:r>
    </w:p>
  </w:endnote>
  <w:endnote w:type="continuationSeparator" w:id="0">
    <w:p w14:paraId="4349A732" w14:textId="77777777" w:rsidR="002877C7" w:rsidRDefault="002877C7" w:rsidP="00CA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D90C4" w14:textId="77777777" w:rsidR="002877C7" w:rsidRDefault="002877C7" w:rsidP="00CA2362">
      <w:pPr>
        <w:spacing w:after="0" w:line="240" w:lineRule="auto"/>
      </w:pPr>
      <w:r>
        <w:separator/>
      </w:r>
    </w:p>
  </w:footnote>
  <w:footnote w:type="continuationSeparator" w:id="0">
    <w:p w14:paraId="65C44C4C" w14:textId="77777777" w:rsidR="002877C7" w:rsidRDefault="002877C7" w:rsidP="00CA2362">
      <w:pPr>
        <w:spacing w:after="0" w:line="240" w:lineRule="auto"/>
      </w:pPr>
      <w:r>
        <w:continuationSeparator/>
      </w:r>
    </w:p>
  </w:footnote>
  <w:footnote w:id="1">
    <w:p w14:paraId="6C64226D" w14:textId="77777777" w:rsidR="00CA2362" w:rsidRDefault="00CA2362" w:rsidP="00CA2362">
      <w:pPr>
        <w:pStyle w:val="ListParagraph"/>
        <w:numPr>
          <w:ilvl w:val="0"/>
          <w:numId w:val="2"/>
        </w:numPr>
      </w:pPr>
      <w:r>
        <w:rPr>
          <w:rStyle w:val="FootnoteReference"/>
        </w:rPr>
        <w:footnoteRef/>
      </w:r>
      <w:r>
        <w:t xml:space="preserve"> </w:t>
      </w:r>
      <w:r>
        <w:t>USPAP Standard 9-4</w:t>
      </w:r>
    </w:p>
    <w:p w14:paraId="5889A562" w14:textId="77777777" w:rsidR="00CA2362" w:rsidRDefault="00CA2362" w:rsidP="00CA2362">
      <w:pPr>
        <w:pStyle w:val="ListParagraph"/>
        <w:numPr>
          <w:ilvl w:val="0"/>
          <w:numId w:val="2"/>
        </w:numPr>
      </w:pPr>
      <w:r>
        <w:t>IVS A10</w:t>
      </w:r>
    </w:p>
    <w:p w14:paraId="339A8F1F" w14:textId="77777777" w:rsidR="00CA2362" w:rsidRDefault="00CA2362" w:rsidP="00CA2362">
      <w:pPr>
        <w:pStyle w:val="ListParagraph"/>
        <w:numPr>
          <w:ilvl w:val="0"/>
          <w:numId w:val="2"/>
        </w:numPr>
      </w:pPr>
      <w:r>
        <w:t>NACVA IV(B)</w:t>
      </w:r>
    </w:p>
    <w:p w14:paraId="4B716F07" w14:textId="77777777" w:rsidR="00CA2362" w:rsidRDefault="00CA2362" w:rsidP="00CA2362">
      <w:pPr>
        <w:pStyle w:val="ListParagraph"/>
        <w:numPr>
          <w:ilvl w:val="0"/>
          <w:numId w:val="2"/>
        </w:numPr>
      </w:pPr>
      <w:r>
        <w:t>GACVA IV(B)</w:t>
      </w:r>
    </w:p>
    <w:p w14:paraId="59BD466B" w14:textId="77777777" w:rsidR="00CA2362" w:rsidRDefault="00CA2362" w:rsidP="00CA2362">
      <w:pPr>
        <w:pStyle w:val="ListParagraph"/>
        <w:numPr>
          <w:ilvl w:val="0"/>
          <w:numId w:val="2"/>
        </w:numPr>
      </w:pPr>
      <w:r>
        <w:t>VS Section 100 Sections .26-.30</w:t>
      </w:r>
    </w:p>
    <w:p w14:paraId="7D8BF4B3" w14:textId="4D435FC5" w:rsidR="00CA2362" w:rsidRDefault="00CA236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12D"/>
    <w:multiLevelType w:val="hybridMultilevel"/>
    <w:tmpl w:val="3D7E5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13121"/>
    <w:multiLevelType w:val="hybridMultilevel"/>
    <w:tmpl w:val="138A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D3CC3"/>
    <w:multiLevelType w:val="hybridMultilevel"/>
    <w:tmpl w:val="A6B62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718931">
    <w:abstractNumId w:val="0"/>
  </w:num>
  <w:num w:numId="2" w16cid:durableId="1637758068">
    <w:abstractNumId w:val="1"/>
  </w:num>
  <w:num w:numId="3" w16cid:durableId="1593318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F0"/>
    <w:rsid w:val="000A52C8"/>
    <w:rsid w:val="000C6021"/>
    <w:rsid w:val="001C0261"/>
    <w:rsid w:val="00244F3D"/>
    <w:rsid w:val="002877C7"/>
    <w:rsid w:val="003129F7"/>
    <w:rsid w:val="00331AF0"/>
    <w:rsid w:val="00452D97"/>
    <w:rsid w:val="00485FFB"/>
    <w:rsid w:val="004E11A0"/>
    <w:rsid w:val="00507E31"/>
    <w:rsid w:val="00541B30"/>
    <w:rsid w:val="0058049B"/>
    <w:rsid w:val="00756EF5"/>
    <w:rsid w:val="007F0204"/>
    <w:rsid w:val="008151EF"/>
    <w:rsid w:val="00887F2C"/>
    <w:rsid w:val="0090094D"/>
    <w:rsid w:val="00922088"/>
    <w:rsid w:val="009E4608"/>
    <w:rsid w:val="00A9414A"/>
    <w:rsid w:val="00BC23F0"/>
    <w:rsid w:val="00BF1B84"/>
    <w:rsid w:val="00C2297E"/>
    <w:rsid w:val="00C6615C"/>
    <w:rsid w:val="00CA2362"/>
    <w:rsid w:val="00D808B4"/>
    <w:rsid w:val="00FC4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F82FB"/>
  <w15:chartTrackingRefBased/>
  <w15:docId w15:val="{A3C27389-EA19-1343-9C4A-8E90579C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F0"/>
    <w:rPr>
      <w:rFonts w:eastAsiaTheme="majorEastAsia" w:cstheme="majorBidi"/>
      <w:color w:val="272727" w:themeColor="text1" w:themeTint="D8"/>
    </w:rPr>
  </w:style>
  <w:style w:type="paragraph" w:styleId="Title">
    <w:name w:val="Title"/>
    <w:basedOn w:val="Normal"/>
    <w:next w:val="Normal"/>
    <w:link w:val="TitleChar"/>
    <w:uiPriority w:val="10"/>
    <w:qFormat/>
    <w:rsid w:val="0033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F0"/>
    <w:pPr>
      <w:spacing w:before="160"/>
      <w:jc w:val="center"/>
    </w:pPr>
    <w:rPr>
      <w:i/>
      <w:iCs/>
      <w:color w:val="404040" w:themeColor="text1" w:themeTint="BF"/>
    </w:rPr>
  </w:style>
  <w:style w:type="character" w:customStyle="1" w:styleId="QuoteChar">
    <w:name w:val="Quote Char"/>
    <w:basedOn w:val="DefaultParagraphFont"/>
    <w:link w:val="Quote"/>
    <w:uiPriority w:val="29"/>
    <w:rsid w:val="00331AF0"/>
    <w:rPr>
      <w:i/>
      <w:iCs/>
      <w:color w:val="404040" w:themeColor="text1" w:themeTint="BF"/>
    </w:rPr>
  </w:style>
  <w:style w:type="paragraph" w:styleId="ListParagraph">
    <w:name w:val="List Paragraph"/>
    <w:basedOn w:val="Normal"/>
    <w:uiPriority w:val="34"/>
    <w:qFormat/>
    <w:rsid w:val="00331AF0"/>
    <w:pPr>
      <w:ind w:left="720"/>
      <w:contextualSpacing/>
    </w:pPr>
  </w:style>
  <w:style w:type="character" w:styleId="IntenseEmphasis">
    <w:name w:val="Intense Emphasis"/>
    <w:basedOn w:val="DefaultParagraphFont"/>
    <w:uiPriority w:val="21"/>
    <w:qFormat/>
    <w:rsid w:val="00331AF0"/>
    <w:rPr>
      <w:i/>
      <w:iCs/>
      <w:color w:val="2F5496" w:themeColor="accent1" w:themeShade="BF"/>
    </w:rPr>
  </w:style>
  <w:style w:type="paragraph" w:styleId="IntenseQuote">
    <w:name w:val="Intense Quote"/>
    <w:basedOn w:val="Normal"/>
    <w:next w:val="Normal"/>
    <w:link w:val="IntenseQuoteChar"/>
    <w:uiPriority w:val="30"/>
    <w:qFormat/>
    <w:rsid w:val="00331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AF0"/>
    <w:rPr>
      <w:i/>
      <w:iCs/>
      <w:color w:val="2F5496" w:themeColor="accent1" w:themeShade="BF"/>
    </w:rPr>
  </w:style>
  <w:style w:type="character" w:styleId="IntenseReference">
    <w:name w:val="Intense Reference"/>
    <w:basedOn w:val="DefaultParagraphFont"/>
    <w:uiPriority w:val="32"/>
    <w:qFormat/>
    <w:rsid w:val="00331AF0"/>
    <w:rPr>
      <w:b/>
      <w:bCs/>
      <w:smallCaps/>
      <w:color w:val="2F5496" w:themeColor="accent1" w:themeShade="BF"/>
      <w:spacing w:val="5"/>
    </w:rPr>
  </w:style>
  <w:style w:type="paragraph" w:styleId="FootnoteText">
    <w:name w:val="footnote text"/>
    <w:basedOn w:val="Normal"/>
    <w:link w:val="FootnoteTextChar"/>
    <w:uiPriority w:val="99"/>
    <w:semiHidden/>
    <w:unhideWhenUsed/>
    <w:rsid w:val="00CA23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362"/>
    <w:rPr>
      <w:sz w:val="20"/>
      <w:szCs w:val="20"/>
    </w:rPr>
  </w:style>
  <w:style w:type="character" w:styleId="FootnoteReference">
    <w:name w:val="footnote reference"/>
    <w:basedOn w:val="DefaultParagraphFont"/>
    <w:uiPriority w:val="99"/>
    <w:semiHidden/>
    <w:unhideWhenUsed/>
    <w:rsid w:val="00CA2362"/>
    <w:rPr>
      <w:vertAlign w:val="superscript"/>
    </w:rPr>
  </w:style>
  <w:style w:type="character" w:styleId="LineNumber">
    <w:name w:val="line number"/>
    <w:basedOn w:val="DefaultParagraphFont"/>
    <w:uiPriority w:val="99"/>
    <w:semiHidden/>
    <w:unhideWhenUsed/>
    <w:rsid w:val="000C6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AC4EB-9A13-2D46-90CD-16F4B39C9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Trisch Garthoeffner</dc:creator>
  <cp:keywords/>
  <dc:description/>
  <cp:lastModifiedBy>Trisch Garthoeffner</cp:lastModifiedBy>
  <cp:revision>2</cp:revision>
  <dcterms:created xsi:type="dcterms:W3CDTF">2025-03-06T02:56:00Z</dcterms:created>
  <dcterms:modified xsi:type="dcterms:W3CDTF">2025-03-06T02:56:00Z</dcterms:modified>
</cp:coreProperties>
</file>