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theme/themeOverride4.xml" ContentType="application/vnd.openxmlformats-officedocument.themeOverride+xml"/>
  <Override PartName="/word/charts/chart7.xml" ContentType="application/vnd.openxmlformats-officedocument.drawingml.chart+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E70" w:rsidRDefault="00435E70" w:rsidP="00BB25ED">
      <w:pPr>
        <w:spacing w:after="0" w:line="240" w:lineRule="auto"/>
        <w:jc w:val="both"/>
        <w:rPr>
          <w:rFonts w:ascii="Times New Roman" w:hAnsi="Times New Roman" w:cs="Times New Roman"/>
          <w:shd w:val="clear" w:color="auto" w:fill="FFFFFF"/>
          <w:lang w:val="kk-KZ"/>
        </w:rPr>
      </w:pPr>
    </w:p>
    <w:p w:rsidR="000363EC" w:rsidRDefault="000363EC" w:rsidP="00BB25ED">
      <w:pPr>
        <w:spacing w:after="0" w:line="240" w:lineRule="auto"/>
        <w:jc w:val="both"/>
        <w:rPr>
          <w:rFonts w:ascii="Times New Roman" w:eastAsia="Times New Roman" w:hAnsi="Times New Roman" w:cs="Times New Roman"/>
          <w:sz w:val="20"/>
          <w:szCs w:val="20"/>
          <w:lang w:val="kk-KZ"/>
        </w:rPr>
      </w:pPr>
    </w:p>
    <w:p w:rsidR="00BB25ED" w:rsidRPr="00BB25ED" w:rsidRDefault="00BB25ED" w:rsidP="00BB25ED">
      <w:pPr>
        <w:spacing w:after="0" w:line="240" w:lineRule="auto"/>
        <w:jc w:val="both"/>
        <w:rPr>
          <w:rFonts w:ascii="Times New Roman" w:hAnsi="Times New Roman" w:cs="Times New Roman"/>
          <w:lang w:val="kk-KZ"/>
        </w:rPr>
      </w:pPr>
      <w:r w:rsidRPr="00BB25ED">
        <w:rPr>
          <w:rFonts w:ascii="Times New Roman" w:hAnsi="Times New Roman" w:cs="Times New Roman"/>
          <w:shd w:val="clear" w:color="auto" w:fill="FFFFFF"/>
          <w:lang w:val="kk-KZ"/>
        </w:rPr>
        <w:t xml:space="preserve">ҒТАМР </w:t>
      </w:r>
      <w:r w:rsidRPr="00BB25ED">
        <w:rPr>
          <w:rFonts w:ascii="Times New Roman" w:hAnsi="Times New Roman" w:cs="Times New Roman"/>
          <w:lang w:val="kk-KZ"/>
        </w:rPr>
        <w:t>06.35.31</w:t>
      </w:r>
    </w:p>
    <w:p w:rsidR="00BB25ED" w:rsidRPr="00BB25ED" w:rsidRDefault="00BB25ED" w:rsidP="00BB25ED">
      <w:pPr>
        <w:spacing w:after="0" w:line="240" w:lineRule="auto"/>
        <w:jc w:val="both"/>
        <w:rPr>
          <w:rFonts w:ascii="Times New Roman" w:hAnsi="Times New Roman" w:cs="Times New Roman"/>
          <w:shd w:val="clear" w:color="auto" w:fill="FFFFFF"/>
          <w:lang w:val="kk-KZ"/>
        </w:rPr>
      </w:pPr>
    </w:p>
    <w:p w:rsidR="00BB25ED" w:rsidRPr="00BB25ED" w:rsidRDefault="00BB25ED" w:rsidP="0088392F">
      <w:pPr>
        <w:spacing w:after="0" w:line="240" w:lineRule="auto"/>
        <w:jc w:val="center"/>
        <w:rPr>
          <w:rFonts w:ascii="Times New Roman" w:hAnsi="Times New Roman" w:cs="Times New Roman"/>
          <w:b/>
          <w:lang w:val="kk-KZ"/>
        </w:rPr>
      </w:pPr>
      <w:r w:rsidRPr="00BB25ED">
        <w:rPr>
          <w:rFonts w:ascii="Times New Roman" w:hAnsi="Times New Roman" w:cs="Times New Roman"/>
          <w:b/>
          <w:lang w:val="kk-KZ" w:eastAsia="zh-CN"/>
        </w:rPr>
        <w:t>МЕМЛЕКЕТТІК АКТИВТЕР ЖӘНЕ ОЛАРДЫ БАСҚАРУДЫҢ ЭКОНОМИКАЛЫҚ МАЗМҰНЫ</w:t>
      </w:r>
    </w:p>
    <w:p w:rsidR="00BB25ED" w:rsidRDefault="00BB25ED" w:rsidP="0088392F">
      <w:pPr>
        <w:spacing w:after="0" w:line="240" w:lineRule="auto"/>
        <w:jc w:val="center"/>
        <w:rPr>
          <w:rFonts w:ascii="Times New Roman" w:hAnsi="Times New Roman" w:cs="Times New Roman"/>
          <w:b/>
          <w:sz w:val="24"/>
          <w:szCs w:val="24"/>
          <w:vertAlign w:val="superscript"/>
          <w:lang w:val="kk-KZ"/>
        </w:rPr>
      </w:pPr>
    </w:p>
    <w:p w:rsidR="00BB25ED" w:rsidRDefault="00BB25ED" w:rsidP="00E10F2E">
      <w:pPr>
        <w:pStyle w:val="a4"/>
        <w:spacing w:before="0" w:beforeAutospacing="0" w:after="0" w:afterAutospacing="0"/>
        <w:jc w:val="center"/>
        <w:rPr>
          <w:noProof/>
        </w:rPr>
      </w:pPr>
      <w:r w:rsidRPr="00BB25ED">
        <w:rPr>
          <w:b/>
          <w:sz w:val="22"/>
          <w:szCs w:val="22"/>
          <w:vertAlign w:val="superscript"/>
          <w:lang w:val="kk-KZ"/>
        </w:rPr>
        <w:t>1</w:t>
      </w:r>
      <w:r w:rsidRPr="00BB25ED">
        <w:rPr>
          <w:b/>
          <w:sz w:val="22"/>
          <w:szCs w:val="22"/>
          <w:lang w:val="kk-KZ"/>
        </w:rPr>
        <w:t>Д.Х. Беделова</w:t>
      </w:r>
      <w:r w:rsidRPr="00BB25ED">
        <w:rPr>
          <w:b/>
          <w:color w:val="5B9BD5" w:themeColor="accent1"/>
          <w:sz w:val="22"/>
          <w:szCs w:val="22"/>
          <w:vertAlign w:val="superscript"/>
          <w:lang w:val="kk-KZ"/>
        </w:rPr>
        <w:sym w:font="Wingdings" w:char="F02A"/>
      </w:r>
      <w:r>
        <w:rPr>
          <w:noProof/>
        </w:rPr>
        <w:drawing>
          <wp:inline distT="0" distB="0" distL="0" distR="0" wp14:anchorId="5159EF45" wp14:editId="023D1C56">
            <wp:extent cx="137160" cy="137160"/>
            <wp:effectExtent l="0" t="0" r="0" b="0"/>
            <wp:docPr id="6" name="Рисунок 6" descr="D:\Desktop\иконка.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b/>
          <w:color w:val="5B9BD5" w:themeColor="accent1"/>
          <w:sz w:val="22"/>
          <w:szCs w:val="22"/>
          <w:vertAlign w:val="superscript"/>
          <w:lang w:val="kk-KZ"/>
        </w:rPr>
        <w:t xml:space="preserve"> </w:t>
      </w:r>
      <w:r w:rsidRPr="00BB25ED">
        <w:rPr>
          <w:b/>
          <w:sz w:val="22"/>
          <w:szCs w:val="22"/>
          <w:lang w:val="kk-KZ"/>
        </w:rPr>
        <w:t>,</w:t>
      </w:r>
      <w:r>
        <w:rPr>
          <w:b/>
          <w:color w:val="5B9BD5" w:themeColor="accent1"/>
          <w:sz w:val="22"/>
          <w:szCs w:val="22"/>
          <w:vertAlign w:val="superscript"/>
          <w:lang w:val="kk-KZ"/>
        </w:rPr>
        <w:t xml:space="preserve"> </w:t>
      </w:r>
      <w:r>
        <w:rPr>
          <w:b/>
          <w:vertAlign w:val="superscript"/>
          <w:lang w:val="kk-KZ"/>
        </w:rPr>
        <w:t>2</w:t>
      </w:r>
      <w:r>
        <w:rPr>
          <w:b/>
          <w:lang w:val="kk-KZ"/>
        </w:rPr>
        <w:t>С.Б. Мақыш</w:t>
      </w:r>
      <w:r>
        <w:rPr>
          <w:noProof/>
        </w:rPr>
        <w:drawing>
          <wp:inline distT="0" distB="0" distL="0" distR="0" wp14:anchorId="7D74C2CA" wp14:editId="0361BE65">
            <wp:extent cx="137160" cy="137160"/>
            <wp:effectExtent l="0" t="0" r="0" b="0"/>
            <wp:docPr id="7" name="Рисунок 7" descr="D:\Desktop\иконка.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B25ED">
        <w:rPr>
          <w:b/>
          <w:sz w:val="22"/>
          <w:szCs w:val="22"/>
          <w:lang w:val="kk-KZ"/>
        </w:rPr>
        <w:t>,</w:t>
      </w:r>
      <w:r>
        <w:rPr>
          <w:b/>
          <w:sz w:val="22"/>
          <w:szCs w:val="22"/>
          <w:lang w:val="kk-KZ"/>
        </w:rPr>
        <w:t xml:space="preserve">  </w:t>
      </w:r>
      <w:r w:rsidR="0088392F">
        <w:rPr>
          <w:b/>
          <w:sz w:val="22"/>
          <w:szCs w:val="22"/>
          <w:vertAlign w:val="superscript"/>
          <w:lang w:val="kk-KZ"/>
        </w:rPr>
        <w:t>1</w:t>
      </w:r>
      <w:r>
        <w:rPr>
          <w:b/>
          <w:lang w:val="kk-KZ"/>
        </w:rPr>
        <w:t>А.Б.</w:t>
      </w:r>
      <w:r w:rsidRPr="00BB25ED">
        <w:rPr>
          <w:b/>
          <w:sz w:val="22"/>
          <w:szCs w:val="22"/>
          <w:lang w:val="kk-KZ"/>
        </w:rPr>
        <w:t>Алибекова</w:t>
      </w:r>
      <w:r w:rsidR="00E10F2E">
        <w:rPr>
          <w:noProof/>
        </w:rPr>
        <w:drawing>
          <wp:inline distT="0" distB="0" distL="0" distR="0" wp14:anchorId="57D1C83C" wp14:editId="25FB91B2">
            <wp:extent cx="137160" cy="137160"/>
            <wp:effectExtent l="0" t="0" r="0" b="0"/>
            <wp:docPr id="9" name="Рисунок 9" descr="D:\Desktop\иконка.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BB25ED" w:rsidRPr="00D553D0" w:rsidRDefault="00BB25ED" w:rsidP="0088392F">
      <w:pPr>
        <w:spacing w:after="0" w:line="240" w:lineRule="auto"/>
        <w:jc w:val="center"/>
        <w:rPr>
          <w:rFonts w:ascii="Times New Roman" w:hAnsi="Times New Roman" w:cs="Times New Roman"/>
          <w:iCs/>
          <w:sz w:val="20"/>
          <w:szCs w:val="20"/>
          <w:lang w:val="kk-KZ"/>
        </w:rPr>
      </w:pPr>
      <w:r w:rsidRPr="000E40D8">
        <w:rPr>
          <w:rFonts w:ascii="Times New Roman" w:hAnsi="Times New Roman" w:cs="Times New Roman"/>
          <w:b/>
          <w:i/>
          <w:sz w:val="20"/>
          <w:szCs w:val="20"/>
          <w:vertAlign w:val="superscript"/>
          <w:lang w:val="kk-KZ"/>
        </w:rPr>
        <w:t>1</w:t>
      </w:r>
      <w:r w:rsidRPr="000E40D8">
        <w:rPr>
          <w:rStyle w:val="a6"/>
          <w:rFonts w:ascii="Times New Roman" w:hAnsi="Times New Roman" w:cs="Times New Roman"/>
          <w:sz w:val="20"/>
          <w:szCs w:val="20"/>
          <w:lang w:val="kk-KZ"/>
        </w:rPr>
        <w:t>Л.Н.Гумилев ат</w:t>
      </w:r>
      <w:r>
        <w:rPr>
          <w:rStyle w:val="a6"/>
          <w:rFonts w:ascii="Times New Roman" w:hAnsi="Times New Roman" w:cs="Times New Roman"/>
          <w:sz w:val="20"/>
          <w:szCs w:val="20"/>
          <w:lang w:val="kk-KZ"/>
        </w:rPr>
        <w:t>ындағы</w:t>
      </w:r>
      <w:r w:rsidRPr="000E40D8">
        <w:rPr>
          <w:rStyle w:val="a6"/>
          <w:rFonts w:ascii="Times New Roman" w:hAnsi="Times New Roman" w:cs="Times New Roman"/>
          <w:sz w:val="20"/>
          <w:szCs w:val="20"/>
          <w:lang w:val="kk-KZ"/>
        </w:rPr>
        <w:t xml:space="preserve"> Еуразия Ұлттық Университеті, </w:t>
      </w:r>
      <w:r w:rsidRPr="00D553D0">
        <w:rPr>
          <w:rStyle w:val="a6"/>
          <w:rFonts w:ascii="Times New Roman" w:hAnsi="Times New Roman" w:cs="Times New Roman"/>
          <w:sz w:val="20"/>
          <w:szCs w:val="20"/>
          <w:lang w:val="kk-KZ"/>
        </w:rPr>
        <w:t>Астана, Қазақстан</w:t>
      </w:r>
      <w:r w:rsidR="004A4007">
        <w:rPr>
          <w:rStyle w:val="a6"/>
          <w:rFonts w:ascii="Times New Roman" w:hAnsi="Times New Roman" w:cs="Times New Roman"/>
          <w:sz w:val="20"/>
          <w:szCs w:val="20"/>
          <w:lang w:val="kk-KZ"/>
        </w:rPr>
        <w:t>,</w:t>
      </w:r>
    </w:p>
    <w:p w:rsidR="00BB25ED" w:rsidRPr="000E40D8" w:rsidRDefault="00BB25ED" w:rsidP="0088392F">
      <w:pPr>
        <w:spacing w:after="0" w:line="240" w:lineRule="auto"/>
        <w:jc w:val="center"/>
        <w:rPr>
          <w:rFonts w:ascii="Times New Roman" w:hAnsi="Times New Roman" w:cs="Times New Roman"/>
          <w:i/>
          <w:sz w:val="20"/>
          <w:szCs w:val="20"/>
          <w:lang w:val="kk-KZ"/>
        </w:rPr>
      </w:pPr>
      <w:r>
        <w:rPr>
          <w:rFonts w:ascii="Times New Roman" w:hAnsi="Times New Roman" w:cs="Times New Roman"/>
          <w:b/>
          <w:sz w:val="20"/>
          <w:szCs w:val="20"/>
          <w:vertAlign w:val="superscript"/>
          <w:lang w:val="kk-KZ"/>
        </w:rPr>
        <w:t>2</w:t>
      </w:r>
      <w:r w:rsidRPr="00D553D0">
        <w:rPr>
          <w:rFonts w:ascii="Times New Roman" w:hAnsi="Times New Roman" w:cs="Times New Roman"/>
          <w:sz w:val="20"/>
          <w:szCs w:val="20"/>
          <w:lang w:val="kk-KZ"/>
        </w:rPr>
        <w:t>Esil University</w:t>
      </w:r>
      <w:r w:rsidRPr="000E40D8">
        <w:rPr>
          <w:rStyle w:val="a6"/>
          <w:rFonts w:ascii="Times New Roman" w:hAnsi="Times New Roman" w:cs="Times New Roman"/>
          <w:sz w:val="20"/>
          <w:szCs w:val="20"/>
          <w:lang w:val="kk-KZ"/>
        </w:rPr>
        <w:t>, Астана, Қазақстан</w:t>
      </w:r>
    </w:p>
    <w:p w:rsidR="00BB25ED" w:rsidRDefault="00BB25ED" w:rsidP="0088392F">
      <w:pPr>
        <w:spacing w:after="0" w:line="240" w:lineRule="auto"/>
        <w:rPr>
          <w:rFonts w:ascii="Times New Roman" w:hAnsi="Times New Roman" w:cs="Times New Roman"/>
          <w:b/>
          <w:color w:val="5B9BD5" w:themeColor="accent1"/>
          <w:sz w:val="20"/>
          <w:szCs w:val="20"/>
          <w:vertAlign w:val="superscript"/>
          <w:lang w:val="kk-KZ"/>
        </w:rPr>
      </w:pPr>
      <w:r>
        <w:rPr>
          <w:rFonts w:ascii="Times New Roman" w:hAnsi="Times New Roman" w:cs="Times New Roman"/>
          <w:b/>
          <w:color w:val="5B9BD5" w:themeColor="accent1"/>
          <w:sz w:val="20"/>
          <w:szCs w:val="20"/>
          <w:vertAlign w:val="superscript"/>
          <w:lang w:val="kk-KZ"/>
        </w:rPr>
        <w:t xml:space="preserve"> </w:t>
      </w:r>
    </w:p>
    <w:p w:rsidR="00BB25ED" w:rsidRPr="00E10F2E" w:rsidRDefault="00BB25ED" w:rsidP="0088392F">
      <w:pPr>
        <w:spacing w:after="0" w:line="240" w:lineRule="auto"/>
        <w:rPr>
          <w:rFonts w:ascii="Times New Roman" w:hAnsi="Times New Roman" w:cs="Times New Roman"/>
          <w:sz w:val="20"/>
          <w:szCs w:val="20"/>
          <w:lang w:val="kk-KZ"/>
        </w:rPr>
      </w:pPr>
      <w:r w:rsidRPr="00E10F2E">
        <w:rPr>
          <w:rFonts w:ascii="Times New Roman" w:hAnsi="Times New Roman" w:cs="Times New Roman"/>
          <w:b/>
          <w:color w:val="5B9BD5" w:themeColor="accent1"/>
          <w:sz w:val="20"/>
          <w:szCs w:val="20"/>
          <w:vertAlign w:val="superscript"/>
          <w:lang w:val="kk-KZ"/>
        </w:rPr>
        <w:sym w:font="Wingdings" w:char="F02A"/>
      </w:r>
      <w:r w:rsidRPr="00E10F2E">
        <w:rPr>
          <w:rFonts w:ascii="Times New Roman" w:hAnsi="Times New Roman" w:cs="Times New Roman"/>
          <w:sz w:val="20"/>
          <w:szCs w:val="20"/>
          <w:lang w:val="kk-KZ"/>
        </w:rPr>
        <w:t>Корреспондент-автор: everest-astana@mail.ru</w:t>
      </w:r>
    </w:p>
    <w:p w:rsidR="00BB25ED" w:rsidRPr="000E40D8" w:rsidRDefault="00BB25ED" w:rsidP="00BB25ED">
      <w:pPr>
        <w:pStyle w:val="a4"/>
        <w:widowControl w:val="0"/>
        <w:shd w:val="clear" w:color="auto" w:fill="FFFFFF"/>
        <w:spacing w:before="0" w:beforeAutospacing="0" w:after="0" w:afterAutospacing="0"/>
        <w:rPr>
          <w:b/>
          <w:shd w:val="clear" w:color="auto" w:fill="FFFFFF"/>
          <w:lang w:val="kk-KZ"/>
        </w:rPr>
      </w:pPr>
    </w:p>
    <w:p w:rsidR="00BB25ED" w:rsidRPr="000E40D8" w:rsidRDefault="00BB25ED" w:rsidP="00BB25ED">
      <w:pPr>
        <w:pStyle w:val="a4"/>
        <w:widowControl w:val="0"/>
        <w:shd w:val="clear" w:color="auto" w:fill="FFFFFF"/>
        <w:spacing w:before="0" w:beforeAutospacing="0" w:after="0" w:afterAutospacing="0"/>
        <w:ind w:firstLine="567"/>
        <w:jc w:val="both"/>
        <w:rPr>
          <w:shd w:val="clear" w:color="auto" w:fill="FFFFFF"/>
          <w:lang w:val="kk-KZ"/>
        </w:rPr>
      </w:pPr>
      <w:r w:rsidRPr="000E40D8">
        <w:rPr>
          <w:shd w:val="clear" w:color="auto" w:fill="FFFFFF"/>
          <w:lang w:val="kk-KZ"/>
        </w:rPr>
        <w:t>Активтер кәсіпорынның бизнес процесінде пайдаланылатын экономикалық ресурстардың әртүрлі түрлерін білдіреді. Бұл ресурстар белгілі бір мақсаттарға жетуге бағытталған ұйымның миссиясы мен экономикалық даму стратегиясына сәйкес қалыптасады. Өзінің мәні бойынша активтер кәсіпорынның экономикалық әлеуетінің негізін құрайды, мүліктік құндылықтар жиынтығы түрінде көрінеді. Экономикалық ресурстардың мақсатты түрде қалыптасқан тобы ретінде активтер оның стратегиялық міндеттерін іске асыруды және тұрақты дамуды қамтамасыз ететін кәсіпорынның шаруашылық қызметінің функционалдық бағыты мен ерекшеліктеріне сәйкес келуі керек.</w:t>
      </w:r>
    </w:p>
    <w:p w:rsidR="00BB25ED" w:rsidRPr="000E40D8" w:rsidRDefault="00BB25ED" w:rsidP="00BB25ED">
      <w:pPr>
        <w:pStyle w:val="a4"/>
        <w:widowControl w:val="0"/>
        <w:shd w:val="clear" w:color="auto" w:fill="FFFFFF"/>
        <w:spacing w:before="0" w:beforeAutospacing="0" w:after="0" w:afterAutospacing="0"/>
        <w:ind w:firstLine="567"/>
        <w:jc w:val="both"/>
        <w:rPr>
          <w:rFonts w:eastAsiaTheme="minorEastAsia"/>
          <w:color w:val="000000"/>
          <w:lang w:val="kk-KZ"/>
        </w:rPr>
      </w:pPr>
      <w:r w:rsidRPr="000E40D8">
        <w:rPr>
          <w:rFonts w:eastAsiaTheme="minorEastAsia"/>
          <w:color w:val="000000"/>
          <w:lang w:val="kk-KZ"/>
        </w:rPr>
        <w:t>Демек, экономикалық сипаттамаларға ие активтер кез келген микроэкономикалық жүйеде экономиканы басқарудың негізгі объектілеріне айналады. Олар осы жүйенің тиімді жұмыс істеуі мен тұрақты дамуын қамтамасыз етуде маңызды рөл атқарады.</w:t>
      </w:r>
    </w:p>
    <w:p w:rsidR="00BB25ED" w:rsidRPr="000E40D8" w:rsidRDefault="00BB25ED" w:rsidP="00BB25ED">
      <w:pPr>
        <w:pStyle w:val="a4"/>
        <w:widowControl w:val="0"/>
        <w:shd w:val="clear" w:color="auto" w:fill="FFFFFF"/>
        <w:spacing w:before="0" w:beforeAutospacing="0" w:after="0" w:afterAutospacing="0"/>
        <w:ind w:firstLine="567"/>
        <w:jc w:val="both"/>
        <w:rPr>
          <w:rFonts w:eastAsiaTheme="minorEastAsia"/>
          <w:color w:val="000000"/>
          <w:lang w:val="kk-KZ"/>
        </w:rPr>
      </w:pPr>
      <w:r w:rsidRPr="000E40D8">
        <w:rPr>
          <w:rFonts w:eastAsiaTheme="minorEastAsia"/>
          <w:color w:val="000000"/>
          <w:lang w:val="kk-KZ"/>
        </w:rPr>
        <w:t>Мақалада мемлекет активтерінің экономикалық мәні, мазмұны және оларды басқару тәсілдері қарастырылады. Мақаланың маңыздылығы – экономикалық тұрақтылық пен дамудың негізі ретіндегі мемлекеттік активтердің маңыздылығы туралы терең түсінік беру. Мемлекеттік активтерді басқарудың әртүрлі аспектілерін талдай отырып, мақалада олардың тиімділігі мен тұрақтылығын арттыру бойынша ұсыныстар берілген. Мұның экономикалық саясатты қалыптастыруға және жүзеге асыруға жауапты мемлекеттік органдар үшін, сондай-ақ экономикалық ресурстарды басқару мәселелерін зерттейтін ғалымдар мен практиктер үшін тікелей практикалық маңызы бар.</w:t>
      </w:r>
    </w:p>
    <w:p w:rsidR="00BB25ED" w:rsidRPr="000E40D8" w:rsidRDefault="00BB25ED" w:rsidP="00BB25ED">
      <w:pPr>
        <w:pStyle w:val="a4"/>
        <w:widowControl w:val="0"/>
        <w:shd w:val="clear" w:color="auto" w:fill="FFFFFF"/>
        <w:spacing w:before="0" w:beforeAutospacing="0" w:after="0" w:afterAutospacing="0"/>
        <w:ind w:firstLine="567"/>
        <w:jc w:val="both"/>
        <w:rPr>
          <w:shd w:val="clear" w:color="auto" w:fill="FFFFFF"/>
          <w:lang w:val="kk-KZ"/>
        </w:rPr>
      </w:pPr>
      <w:r w:rsidRPr="000E40D8">
        <w:rPr>
          <w:b/>
          <w:lang w:val="kk-KZ"/>
        </w:rPr>
        <w:t>Түйін сөздер:</w:t>
      </w:r>
      <w:r w:rsidR="00FB4B4E">
        <w:rPr>
          <w:b/>
          <w:lang w:val="kk-KZ"/>
        </w:rPr>
        <w:t xml:space="preserve"> </w:t>
      </w:r>
      <w:r w:rsidRPr="000E40D8">
        <w:rPr>
          <w:shd w:val="clear" w:color="auto" w:fill="FFFFFF"/>
          <w:lang w:val="kk-KZ"/>
        </w:rPr>
        <w:t>ак</w:t>
      </w:r>
      <w:r w:rsidR="00FB4B4E">
        <w:rPr>
          <w:shd w:val="clear" w:color="auto" w:fill="FFFFFF"/>
          <w:lang w:val="kk-KZ"/>
        </w:rPr>
        <w:t>тивтер,</w:t>
      </w:r>
      <w:r w:rsidRPr="000E40D8">
        <w:rPr>
          <w:shd w:val="clear" w:color="auto" w:fill="FFFFFF"/>
          <w:lang w:val="kk-KZ"/>
        </w:rPr>
        <w:t xml:space="preserve">қаржылық активтер, мүлік, мемлекеттік активтер, мемлекеттік басқару, </w:t>
      </w:r>
      <w:r w:rsidRPr="000E40D8">
        <w:rPr>
          <w:color w:val="000000"/>
          <w:lang w:val="kk-KZ"/>
        </w:rPr>
        <w:t>мемлекеттік қаражаттар</w:t>
      </w:r>
    </w:p>
    <w:p w:rsidR="00BB25ED" w:rsidRPr="000E40D8" w:rsidRDefault="00BB25ED" w:rsidP="00BB25ED">
      <w:pPr>
        <w:pStyle w:val="a4"/>
        <w:widowControl w:val="0"/>
        <w:shd w:val="clear" w:color="auto" w:fill="FFFFFF"/>
        <w:spacing w:before="0" w:beforeAutospacing="0" w:after="0" w:afterAutospacing="0"/>
        <w:ind w:firstLine="567"/>
        <w:jc w:val="both"/>
        <w:rPr>
          <w:b/>
          <w:shd w:val="clear" w:color="auto" w:fill="FFFFFF"/>
          <w:lang w:val="kk-KZ"/>
        </w:rPr>
      </w:pPr>
    </w:p>
    <w:p w:rsidR="00BB25ED" w:rsidRPr="000E40D8" w:rsidRDefault="00BB25ED" w:rsidP="00BB25ED">
      <w:pPr>
        <w:spacing w:after="0" w:line="240" w:lineRule="auto"/>
        <w:ind w:firstLine="567"/>
        <w:jc w:val="center"/>
        <w:rPr>
          <w:rFonts w:ascii="Times New Roman" w:hAnsi="Times New Roman" w:cs="Times New Roman"/>
          <w:b/>
          <w:lang w:val="kk-KZ" w:eastAsia="zh-CN"/>
        </w:rPr>
      </w:pPr>
      <w:r w:rsidRPr="000E40D8">
        <w:rPr>
          <w:rFonts w:ascii="Times New Roman" w:hAnsi="Times New Roman" w:cs="Times New Roman"/>
          <w:b/>
          <w:lang w:val="kk-KZ" w:eastAsia="zh-CN"/>
        </w:rPr>
        <w:t xml:space="preserve">ГОСУДАРСТВЕННЫЕ АКТИВЫ И ЭКОНОМИЧЕСКОЕ СОДЕРЖАНИЕ </w:t>
      </w:r>
      <w:r w:rsidRPr="00915759">
        <w:rPr>
          <w:rFonts w:ascii="Times New Roman" w:hAnsi="Times New Roman" w:cs="Times New Roman"/>
          <w:b/>
          <w:lang w:val="kk-KZ" w:eastAsia="zh-CN"/>
        </w:rPr>
        <w:t>УПРАВЛЕНИЯ ИМИ</w:t>
      </w:r>
    </w:p>
    <w:p w:rsidR="00BB25ED" w:rsidRPr="000E40D8" w:rsidRDefault="00BB25ED" w:rsidP="00BB25ED">
      <w:pPr>
        <w:spacing w:after="0" w:line="240" w:lineRule="auto"/>
        <w:ind w:firstLine="567"/>
        <w:jc w:val="center"/>
        <w:rPr>
          <w:rFonts w:ascii="Times New Roman" w:hAnsi="Times New Roman" w:cs="Times New Roman"/>
          <w:b/>
          <w:lang w:val="kk-KZ" w:eastAsia="zh-CN"/>
        </w:rPr>
      </w:pPr>
    </w:p>
    <w:p w:rsidR="00BB25ED" w:rsidRPr="00A66C73" w:rsidRDefault="00BB25ED" w:rsidP="00BB25ED">
      <w:pPr>
        <w:spacing w:after="0" w:line="240" w:lineRule="auto"/>
        <w:ind w:firstLine="567"/>
        <w:jc w:val="center"/>
        <w:rPr>
          <w:rFonts w:ascii="Times New Roman" w:hAnsi="Times New Roman" w:cs="Times New Roman"/>
          <w:b/>
          <w:vertAlign w:val="superscript"/>
          <w:lang w:val="kk-KZ"/>
        </w:rPr>
      </w:pPr>
      <w:r w:rsidRPr="000E40D8">
        <w:rPr>
          <w:rFonts w:ascii="Times New Roman" w:hAnsi="Times New Roman" w:cs="Times New Roman"/>
          <w:b/>
          <w:vertAlign w:val="superscript"/>
          <w:lang w:val="kk-KZ"/>
        </w:rPr>
        <w:t>1</w:t>
      </w:r>
      <w:r>
        <w:rPr>
          <w:rFonts w:ascii="Times New Roman" w:hAnsi="Times New Roman" w:cs="Times New Roman"/>
          <w:b/>
          <w:lang w:val="kk-KZ"/>
        </w:rPr>
        <w:t>Д.</w:t>
      </w:r>
      <w:r>
        <w:rPr>
          <w:rFonts w:ascii="Times New Roman" w:hAnsi="Times New Roman" w:cs="Times New Roman"/>
          <w:b/>
        </w:rPr>
        <w:t>Х</w:t>
      </w:r>
      <w:r>
        <w:rPr>
          <w:rFonts w:ascii="Times New Roman" w:hAnsi="Times New Roman" w:cs="Times New Roman"/>
          <w:b/>
          <w:lang w:val="kk-KZ"/>
        </w:rPr>
        <w:t>. Беделова</w:t>
      </w:r>
      <w:r w:rsidRPr="00DD129B">
        <w:rPr>
          <w:rFonts w:ascii="Times New Roman" w:hAnsi="Times New Roman" w:cs="Times New Roman"/>
          <w:b/>
          <w:color w:val="5B9BD5" w:themeColor="accent1"/>
          <w:vertAlign w:val="superscript"/>
          <w:lang w:val="kk-KZ"/>
        </w:rPr>
        <w:sym w:font="Wingdings" w:char="F02A"/>
      </w:r>
      <w:r w:rsidRPr="000E40D8">
        <w:rPr>
          <w:rFonts w:ascii="Times New Roman" w:hAnsi="Times New Roman" w:cs="Times New Roman"/>
          <w:b/>
          <w:lang w:val="kk-KZ"/>
        </w:rPr>
        <w:t xml:space="preserve">, </w:t>
      </w:r>
      <w:r w:rsidRPr="000E40D8">
        <w:rPr>
          <w:rFonts w:ascii="Times New Roman" w:hAnsi="Times New Roman" w:cs="Times New Roman"/>
          <w:b/>
          <w:vertAlign w:val="superscript"/>
          <w:lang w:val="kk-KZ"/>
        </w:rPr>
        <w:t>2</w:t>
      </w:r>
      <w:r w:rsidRPr="000E40D8">
        <w:rPr>
          <w:rFonts w:ascii="Times New Roman" w:hAnsi="Times New Roman" w:cs="Times New Roman"/>
          <w:b/>
          <w:lang w:val="kk-KZ"/>
        </w:rPr>
        <w:t xml:space="preserve">С.Б. Мақыш, </w:t>
      </w:r>
      <w:r>
        <w:rPr>
          <w:rFonts w:ascii="Times New Roman" w:hAnsi="Times New Roman" w:cs="Times New Roman"/>
          <w:b/>
          <w:vertAlign w:val="superscript"/>
          <w:lang w:val="kk-KZ"/>
        </w:rPr>
        <w:t>1</w:t>
      </w:r>
      <w:r w:rsidRPr="000E40D8">
        <w:rPr>
          <w:rFonts w:ascii="Times New Roman" w:hAnsi="Times New Roman" w:cs="Times New Roman"/>
          <w:b/>
          <w:lang w:val="kk-KZ"/>
        </w:rPr>
        <w:t xml:space="preserve">А.Б. </w:t>
      </w:r>
      <w:r>
        <w:rPr>
          <w:rFonts w:ascii="Times New Roman" w:hAnsi="Times New Roman" w:cs="Times New Roman"/>
          <w:b/>
          <w:lang w:val="kk-KZ"/>
        </w:rPr>
        <w:t>Алибекова</w:t>
      </w:r>
    </w:p>
    <w:p w:rsidR="00BB25ED" w:rsidRPr="00D553D0" w:rsidRDefault="00BB25ED" w:rsidP="00BB25ED">
      <w:pPr>
        <w:spacing w:after="0" w:line="240" w:lineRule="auto"/>
        <w:ind w:firstLine="567"/>
        <w:jc w:val="center"/>
        <w:rPr>
          <w:rFonts w:ascii="Times New Roman" w:hAnsi="Times New Roman" w:cs="Times New Roman"/>
          <w:i/>
          <w:iCs/>
          <w:sz w:val="20"/>
          <w:szCs w:val="20"/>
          <w:lang w:val="kk-KZ"/>
        </w:rPr>
      </w:pPr>
      <w:r w:rsidRPr="00D553D0">
        <w:rPr>
          <w:rFonts w:ascii="Times New Roman" w:hAnsi="Times New Roman" w:cs="Times New Roman"/>
          <w:sz w:val="20"/>
          <w:szCs w:val="20"/>
          <w:vertAlign w:val="superscript"/>
          <w:lang w:val="kk-KZ"/>
        </w:rPr>
        <w:t>1</w:t>
      </w:r>
      <w:r w:rsidRPr="00D553D0">
        <w:rPr>
          <w:rStyle w:val="a6"/>
          <w:rFonts w:ascii="Times New Roman" w:hAnsi="Times New Roman" w:cs="Times New Roman"/>
          <w:sz w:val="20"/>
          <w:szCs w:val="20"/>
          <w:lang w:val="kk-KZ"/>
        </w:rPr>
        <w:t>Евразийс</w:t>
      </w:r>
      <w:r>
        <w:rPr>
          <w:rStyle w:val="a6"/>
          <w:rFonts w:ascii="Times New Roman" w:hAnsi="Times New Roman" w:cs="Times New Roman"/>
          <w:sz w:val="20"/>
          <w:szCs w:val="20"/>
          <w:lang w:val="kk-KZ"/>
        </w:rPr>
        <w:t xml:space="preserve">кий Национальный Университет имени Л.Н.Гумилев, </w:t>
      </w:r>
      <w:r w:rsidRPr="00D553D0">
        <w:rPr>
          <w:rStyle w:val="a6"/>
          <w:rFonts w:ascii="Times New Roman" w:hAnsi="Times New Roman" w:cs="Times New Roman"/>
          <w:sz w:val="20"/>
          <w:szCs w:val="20"/>
          <w:lang w:val="kk-KZ"/>
        </w:rPr>
        <w:t>Астана, Казахстан</w:t>
      </w:r>
      <w:r w:rsidR="00FB4B4E">
        <w:rPr>
          <w:rStyle w:val="a6"/>
          <w:rFonts w:ascii="Times New Roman" w:hAnsi="Times New Roman" w:cs="Times New Roman"/>
          <w:sz w:val="20"/>
          <w:szCs w:val="20"/>
          <w:lang w:val="kk-KZ"/>
        </w:rPr>
        <w:t>,</w:t>
      </w:r>
      <w:r w:rsidRPr="00D553D0">
        <w:rPr>
          <w:rStyle w:val="a6"/>
          <w:rFonts w:ascii="Times New Roman" w:hAnsi="Times New Roman" w:cs="Times New Roman"/>
          <w:sz w:val="20"/>
          <w:szCs w:val="20"/>
          <w:lang w:val="kk-KZ"/>
        </w:rPr>
        <w:t xml:space="preserve"> </w:t>
      </w:r>
    </w:p>
    <w:p w:rsidR="004A4007" w:rsidRPr="004A4007" w:rsidRDefault="00BB25ED" w:rsidP="004A4007">
      <w:pPr>
        <w:spacing w:after="0" w:line="240" w:lineRule="auto"/>
        <w:ind w:firstLine="567"/>
        <w:jc w:val="center"/>
        <w:rPr>
          <w:rFonts w:ascii="Times New Roman" w:hAnsi="Times New Roman" w:cs="Times New Roman"/>
          <w:i/>
          <w:iCs/>
          <w:sz w:val="20"/>
          <w:szCs w:val="20"/>
          <w:lang w:val="kk-KZ"/>
        </w:rPr>
      </w:pPr>
      <w:r w:rsidRPr="00D553D0">
        <w:rPr>
          <w:rFonts w:ascii="Times New Roman" w:hAnsi="Times New Roman" w:cs="Times New Roman"/>
          <w:sz w:val="20"/>
          <w:szCs w:val="20"/>
          <w:vertAlign w:val="superscript"/>
          <w:lang w:val="kk-KZ"/>
        </w:rPr>
        <w:t xml:space="preserve">2 </w:t>
      </w:r>
      <w:r w:rsidRPr="00D553D0">
        <w:rPr>
          <w:rFonts w:ascii="Times New Roman" w:hAnsi="Times New Roman" w:cs="Times New Roman"/>
          <w:sz w:val="20"/>
          <w:szCs w:val="20"/>
          <w:lang w:val="en-US"/>
        </w:rPr>
        <w:t>EsilUniversity</w:t>
      </w:r>
      <w:r w:rsidRPr="00D553D0">
        <w:rPr>
          <w:rStyle w:val="a6"/>
          <w:rFonts w:ascii="Times New Roman" w:hAnsi="Times New Roman" w:cs="Times New Roman"/>
          <w:sz w:val="20"/>
          <w:szCs w:val="20"/>
          <w:lang w:val="kk-KZ"/>
        </w:rPr>
        <w:t>, г.Астана, Казахстан</w:t>
      </w:r>
      <w:r w:rsidR="00FB4B4E">
        <w:rPr>
          <w:rStyle w:val="a6"/>
          <w:rFonts w:ascii="Times New Roman" w:hAnsi="Times New Roman" w:cs="Times New Roman"/>
          <w:sz w:val="20"/>
          <w:szCs w:val="20"/>
          <w:lang w:val="kk-KZ"/>
        </w:rPr>
        <w:t>,</w:t>
      </w:r>
    </w:p>
    <w:p w:rsidR="00BB25ED" w:rsidRPr="004A4007" w:rsidRDefault="00BB25ED" w:rsidP="00BB25ED">
      <w:pPr>
        <w:spacing w:after="0" w:line="240" w:lineRule="auto"/>
        <w:ind w:firstLine="567"/>
        <w:jc w:val="center"/>
        <w:rPr>
          <w:rFonts w:ascii="Times New Roman" w:hAnsi="Times New Roman" w:cs="Times New Roman"/>
          <w:i/>
          <w:sz w:val="20"/>
          <w:szCs w:val="20"/>
          <w:lang w:val="kk-KZ"/>
        </w:rPr>
      </w:pPr>
      <w:r w:rsidRPr="004A4007">
        <w:rPr>
          <w:rFonts w:ascii="Times New Roman" w:hAnsi="Times New Roman" w:cs="Times New Roman"/>
          <w:i/>
          <w:sz w:val="20"/>
          <w:szCs w:val="20"/>
          <w:lang w:val="kk-KZ"/>
        </w:rPr>
        <w:t>e-mail: everest-astana@mail.ru</w:t>
      </w:r>
    </w:p>
    <w:p w:rsidR="00BB25ED" w:rsidRPr="000E40D8" w:rsidRDefault="00BB25ED" w:rsidP="00BB25ED">
      <w:pPr>
        <w:spacing w:after="0" w:line="240" w:lineRule="auto"/>
        <w:ind w:firstLine="567"/>
        <w:jc w:val="center"/>
        <w:rPr>
          <w:rFonts w:ascii="Times New Roman" w:hAnsi="Times New Roman" w:cs="Times New Roman"/>
          <w:b/>
          <w:sz w:val="20"/>
          <w:szCs w:val="20"/>
          <w:lang w:val="kk-KZ" w:eastAsia="zh-CN"/>
        </w:rPr>
      </w:pPr>
    </w:p>
    <w:p w:rsidR="00BB25ED" w:rsidRPr="004D3B56" w:rsidRDefault="00BB25ED" w:rsidP="00BB25ED">
      <w:pPr>
        <w:spacing w:after="0" w:line="240" w:lineRule="auto"/>
        <w:ind w:firstLine="567"/>
        <w:jc w:val="both"/>
        <w:rPr>
          <w:rFonts w:ascii="Times New Roman" w:hAnsi="Times New Roman" w:cs="Times New Roman"/>
          <w:sz w:val="24"/>
          <w:szCs w:val="24"/>
        </w:rPr>
      </w:pPr>
      <w:r w:rsidRPr="004D3B56">
        <w:rPr>
          <w:rFonts w:ascii="Times New Roman" w:hAnsi="Times New Roman" w:cs="Times New Roman"/>
          <w:sz w:val="24"/>
          <w:szCs w:val="24"/>
        </w:rPr>
        <w:t>Активы представляют собой различные виды экономических ресурсов, используемых в бизнес-процессе предприятия. Эти ресурсы формируются согласно миссии организации и стратегии экономического развития, направленной на достижение определенных целей. По своей сути активы составляют основу экономического потенциала предприятия и выступают в виде совокупности имущественных ценностей. Как целенаправленно сформированная группа экономических ресурсов активы должны соответствовать функциональному направлению и особенностям экономической деятельности предприятия, что обеспечивает реализацию его стратегических целей и устойчивое развитие.</w:t>
      </w:r>
    </w:p>
    <w:p w:rsidR="00BB25ED" w:rsidRDefault="00BB25ED" w:rsidP="00BB25ED">
      <w:pPr>
        <w:spacing w:after="0" w:line="240" w:lineRule="auto"/>
        <w:ind w:firstLine="567"/>
        <w:jc w:val="both"/>
        <w:rPr>
          <w:rFonts w:ascii="Times New Roman" w:hAnsi="Times New Roman" w:cs="Times New Roman"/>
          <w:sz w:val="24"/>
          <w:szCs w:val="24"/>
        </w:rPr>
      </w:pPr>
      <w:r w:rsidRPr="004D3B56">
        <w:rPr>
          <w:rFonts w:ascii="Times New Roman" w:hAnsi="Times New Roman" w:cs="Times New Roman"/>
          <w:sz w:val="24"/>
          <w:szCs w:val="24"/>
        </w:rPr>
        <w:lastRenderedPageBreak/>
        <w:t>Поэтому активы, обладающие экономическими характеристиками, становятся основными объектами экономического управления в любой микроэкономической системе. Они играют важную роль в обеспечении эффективного функционирования и устойчивого развития этой системы.</w:t>
      </w:r>
      <w:r w:rsidRPr="002910A6">
        <w:rPr>
          <w:rFonts w:ascii="Times New Roman" w:hAnsi="Times New Roman" w:cs="Times New Roman"/>
          <w:sz w:val="24"/>
          <w:szCs w:val="24"/>
        </w:rPr>
        <w:t xml:space="preserve"> </w:t>
      </w:r>
      <w:r w:rsidRPr="004D3B56">
        <w:rPr>
          <w:rFonts w:ascii="Times New Roman" w:hAnsi="Times New Roman" w:cs="Times New Roman"/>
          <w:sz w:val="24"/>
          <w:szCs w:val="24"/>
        </w:rPr>
        <w:t>В статье рассматривается экономическое значение, содержание и способы управления государственными активами.</w:t>
      </w:r>
      <w:r w:rsidRPr="002910A6">
        <w:rPr>
          <w:rFonts w:ascii="Times New Roman" w:hAnsi="Times New Roman" w:cs="Times New Roman"/>
          <w:sz w:val="24"/>
          <w:szCs w:val="24"/>
        </w:rPr>
        <w:t xml:space="preserve"> </w:t>
      </w:r>
      <w:r w:rsidRPr="004D3B56">
        <w:rPr>
          <w:rFonts w:ascii="Times New Roman" w:hAnsi="Times New Roman" w:cs="Times New Roman"/>
          <w:sz w:val="24"/>
          <w:szCs w:val="24"/>
        </w:rPr>
        <w:t>Важность статьи заключается в том, чтобы дать более глубокое понимание значения государственных активов как основы экономической стабильности и развития. Анализируя различные аспекты управления государственными активами, в статье даются рекомендации по повышению их эффективности и устойчивости. Это имеет прямое практическое значение для государственных органов, ответственных за формирование и реализацию экономической политики, а также для ученых и практиков, изучающих вопросы управления экономическими ресурсами.</w:t>
      </w:r>
    </w:p>
    <w:p w:rsidR="00BB25ED" w:rsidRPr="000E40D8" w:rsidRDefault="00BB25ED" w:rsidP="00BB25ED">
      <w:pPr>
        <w:spacing w:after="0" w:line="240" w:lineRule="auto"/>
        <w:ind w:firstLine="567"/>
        <w:jc w:val="both"/>
        <w:rPr>
          <w:rFonts w:ascii="Times New Roman" w:hAnsi="Times New Roman" w:cs="Times New Roman"/>
          <w:sz w:val="24"/>
          <w:szCs w:val="24"/>
        </w:rPr>
      </w:pPr>
      <w:r w:rsidRPr="000E40D8">
        <w:rPr>
          <w:rFonts w:ascii="Times New Roman" w:hAnsi="Times New Roman" w:cs="Times New Roman"/>
          <w:b/>
          <w:sz w:val="24"/>
          <w:szCs w:val="24"/>
        </w:rPr>
        <w:t>Ключевые слова:</w:t>
      </w:r>
      <w:r w:rsidRPr="000E40D8">
        <w:rPr>
          <w:rFonts w:ascii="Times New Roman" w:hAnsi="Times New Roman" w:cs="Times New Roman"/>
          <w:sz w:val="24"/>
          <w:szCs w:val="24"/>
        </w:rPr>
        <w:t xml:space="preserve"> активы, финансовые активы, имущество, государственные активы, государственное управление, государственные фонды.</w:t>
      </w:r>
    </w:p>
    <w:p w:rsidR="00BB25ED" w:rsidRDefault="00BB25ED" w:rsidP="00BB25ED">
      <w:pPr>
        <w:pStyle w:val="a4"/>
        <w:widowControl w:val="0"/>
        <w:shd w:val="clear" w:color="auto" w:fill="FFFFFF"/>
        <w:spacing w:before="0" w:beforeAutospacing="0" w:after="0" w:afterAutospacing="0"/>
        <w:ind w:firstLine="567"/>
        <w:jc w:val="both"/>
        <w:rPr>
          <w:b/>
          <w:color w:val="000000"/>
          <w:lang w:val="kk-KZ"/>
        </w:rPr>
      </w:pPr>
    </w:p>
    <w:p w:rsidR="00BB25ED" w:rsidRPr="002376D6" w:rsidRDefault="00BB25ED" w:rsidP="00BB25ED">
      <w:pPr>
        <w:pStyle w:val="a4"/>
        <w:widowControl w:val="0"/>
        <w:shd w:val="clear" w:color="auto" w:fill="FFFFFF"/>
        <w:spacing w:before="0" w:beforeAutospacing="0" w:after="0" w:afterAutospacing="0"/>
        <w:jc w:val="center"/>
        <w:rPr>
          <w:rFonts w:eastAsiaTheme="minorEastAsia"/>
          <w:b/>
          <w:color w:val="000000"/>
          <w:sz w:val="22"/>
          <w:szCs w:val="22"/>
          <w:lang w:val="kk-KZ"/>
        </w:rPr>
      </w:pPr>
      <w:r w:rsidRPr="002376D6">
        <w:rPr>
          <w:b/>
          <w:color w:val="000000"/>
          <w:sz w:val="22"/>
          <w:szCs w:val="22"/>
          <w:lang w:val="kk-KZ"/>
        </w:rPr>
        <w:t>STATE ASSETS AND THE ECONOMIC CONTENT OF THEIR MANAGEMENT</w:t>
      </w:r>
    </w:p>
    <w:p w:rsidR="00BB25ED" w:rsidRPr="002376D6" w:rsidRDefault="00BB25ED" w:rsidP="00BB25ED">
      <w:pPr>
        <w:spacing w:after="0" w:line="240" w:lineRule="auto"/>
        <w:jc w:val="center"/>
        <w:rPr>
          <w:rFonts w:ascii="Times New Roman" w:hAnsi="Times New Roman" w:cs="Times New Roman"/>
          <w:b/>
          <w:vertAlign w:val="superscript"/>
          <w:lang w:val="kk-KZ"/>
        </w:rPr>
      </w:pPr>
    </w:p>
    <w:p w:rsidR="00BB25ED" w:rsidRPr="002376D6" w:rsidRDefault="00BB25ED" w:rsidP="00BB25ED">
      <w:pPr>
        <w:spacing w:after="0" w:line="240" w:lineRule="auto"/>
        <w:jc w:val="center"/>
        <w:rPr>
          <w:rFonts w:ascii="Times New Roman" w:hAnsi="Times New Roman" w:cs="Times New Roman"/>
          <w:b/>
          <w:vertAlign w:val="superscript"/>
          <w:lang w:val="en-US"/>
        </w:rPr>
      </w:pPr>
      <w:r w:rsidRPr="002376D6">
        <w:rPr>
          <w:rFonts w:ascii="Times New Roman" w:hAnsi="Times New Roman" w:cs="Times New Roman"/>
          <w:b/>
          <w:vertAlign w:val="superscript"/>
          <w:lang w:val="kk-KZ"/>
        </w:rPr>
        <w:t>1</w:t>
      </w:r>
      <w:r>
        <w:rPr>
          <w:rFonts w:ascii="Times New Roman" w:hAnsi="Times New Roman" w:cs="Times New Roman"/>
          <w:b/>
          <w:lang w:val="kk-KZ"/>
        </w:rPr>
        <w:t>D.</w:t>
      </w:r>
      <w:r>
        <w:rPr>
          <w:rFonts w:ascii="Times New Roman" w:hAnsi="Times New Roman" w:cs="Times New Roman"/>
          <w:b/>
          <w:lang w:val="en-US"/>
        </w:rPr>
        <w:t>H</w:t>
      </w:r>
      <w:r w:rsidRPr="002376D6">
        <w:rPr>
          <w:rFonts w:ascii="Times New Roman" w:hAnsi="Times New Roman" w:cs="Times New Roman"/>
          <w:b/>
          <w:lang w:val="kk-KZ"/>
        </w:rPr>
        <w:t>. Bedelova</w:t>
      </w:r>
      <w:r w:rsidRPr="002376D6">
        <w:rPr>
          <w:rFonts w:ascii="Times New Roman" w:hAnsi="Times New Roman" w:cs="Times New Roman"/>
          <w:b/>
          <w:color w:val="5B9BD5" w:themeColor="accent1"/>
          <w:vertAlign w:val="superscript"/>
          <w:lang w:val="kk-KZ"/>
        </w:rPr>
        <w:sym w:font="Wingdings" w:char="F02A"/>
      </w:r>
      <w:r w:rsidRPr="002376D6">
        <w:rPr>
          <w:rFonts w:ascii="Times New Roman" w:hAnsi="Times New Roman" w:cs="Times New Roman"/>
          <w:b/>
          <w:lang w:val="kk-KZ"/>
        </w:rPr>
        <w:t xml:space="preserve">, </w:t>
      </w:r>
      <w:r w:rsidRPr="002376D6">
        <w:rPr>
          <w:rFonts w:ascii="Times New Roman" w:hAnsi="Times New Roman" w:cs="Times New Roman"/>
          <w:b/>
          <w:vertAlign w:val="superscript"/>
          <w:lang w:val="kk-KZ"/>
        </w:rPr>
        <w:t>2</w:t>
      </w:r>
      <w:r w:rsidRPr="002376D6">
        <w:rPr>
          <w:rFonts w:ascii="Times New Roman" w:hAnsi="Times New Roman" w:cs="Times New Roman"/>
          <w:b/>
          <w:lang w:val="kk-KZ"/>
        </w:rPr>
        <w:t>S.B. Makysh</w:t>
      </w:r>
      <w:r w:rsidRPr="002376D6">
        <w:rPr>
          <w:rFonts w:ascii="Times New Roman" w:hAnsi="Times New Roman" w:cs="Times New Roman"/>
          <w:b/>
          <w:lang w:val="en-US"/>
        </w:rPr>
        <w:t xml:space="preserve">, </w:t>
      </w:r>
      <w:r w:rsidRPr="002376D6">
        <w:rPr>
          <w:rFonts w:ascii="Times New Roman" w:hAnsi="Times New Roman" w:cs="Times New Roman"/>
          <w:b/>
          <w:vertAlign w:val="superscript"/>
          <w:lang w:val="en-US"/>
        </w:rPr>
        <w:t>1</w:t>
      </w:r>
      <w:r w:rsidRPr="002376D6">
        <w:rPr>
          <w:rFonts w:ascii="Times New Roman" w:hAnsi="Times New Roman" w:cs="Times New Roman"/>
          <w:b/>
          <w:lang w:val="en-US"/>
        </w:rPr>
        <w:t>A.B.Alibekova</w:t>
      </w:r>
    </w:p>
    <w:p w:rsidR="00BB25ED" w:rsidRPr="005749EB" w:rsidRDefault="00BB25ED" w:rsidP="00BB25ED">
      <w:pPr>
        <w:spacing w:after="0" w:line="240" w:lineRule="auto"/>
        <w:jc w:val="center"/>
        <w:rPr>
          <w:rFonts w:ascii="Times New Roman" w:hAnsi="Times New Roman" w:cs="Times New Roman"/>
          <w:i/>
          <w:iCs/>
          <w:sz w:val="20"/>
          <w:szCs w:val="20"/>
          <w:lang w:val="kk-KZ"/>
        </w:rPr>
      </w:pPr>
      <w:r w:rsidRPr="005749EB">
        <w:rPr>
          <w:rFonts w:ascii="Times New Roman" w:hAnsi="Times New Roman" w:cs="Times New Roman"/>
          <w:sz w:val="20"/>
          <w:szCs w:val="20"/>
          <w:vertAlign w:val="superscript"/>
          <w:lang w:val="kk-KZ"/>
        </w:rPr>
        <w:t>1</w:t>
      </w:r>
      <w:r w:rsidRPr="005749EB">
        <w:rPr>
          <w:rStyle w:val="a6"/>
          <w:rFonts w:ascii="Times New Roman" w:hAnsi="Times New Roman" w:cs="Times New Roman"/>
          <w:sz w:val="20"/>
          <w:szCs w:val="20"/>
          <w:lang w:val="kk-KZ"/>
        </w:rPr>
        <w:t>L.N.Gumilyov</w:t>
      </w:r>
      <w:r>
        <w:rPr>
          <w:rFonts w:ascii="Times New Roman" w:hAnsi="Times New Roman" w:cs="Times New Roman"/>
          <w:sz w:val="20"/>
          <w:szCs w:val="20"/>
          <w:vertAlign w:val="superscript"/>
          <w:lang w:val="kk-KZ"/>
        </w:rPr>
        <w:t xml:space="preserve"> </w:t>
      </w:r>
      <w:r>
        <w:rPr>
          <w:rStyle w:val="a6"/>
          <w:rFonts w:ascii="Times New Roman" w:hAnsi="Times New Roman" w:cs="Times New Roman"/>
          <w:sz w:val="20"/>
          <w:szCs w:val="20"/>
          <w:lang w:val="kk-KZ"/>
        </w:rPr>
        <w:t>Eurasian National University</w:t>
      </w:r>
      <w:r w:rsidRPr="005749EB">
        <w:rPr>
          <w:rStyle w:val="a6"/>
          <w:rFonts w:ascii="Times New Roman" w:hAnsi="Times New Roman" w:cs="Times New Roman"/>
          <w:sz w:val="20"/>
          <w:szCs w:val="20"/>
          <w:lang w:val="kk-KZ"/>
        </w:rPr>
        <w:t>, Astana, Kazakhstan</w:t>
      </w:r>
      <w:r w:rsidR="004A4007">
        <w:rPr>
          <w:rStyle w:val="a6"/>
          <w:rFonts w:ascii="Times New Roman" w:hAnsi="Times New Roman" w:cs="Times New Roman"/>
          <w:sz w:val="20"/>
          <w:szCs w:val="20"/>
          <w:lang w:val="kk-KZ"/>
        </w:rPr>
        <w:t>,</w:t>
      </w:r>
    </w:p>
    <w:p w:rsidR="00BB25ED" w:rsidRPr="005749EB" w:rsidRDefault="00BB25ED" w:rsidP="00BB25ED">
      <w:pPr>
        <w:spacing w:after="0" w:line="240" w:lineRule="auto"/>
        <w:jc w:val="center"/>
        <w:rPr>
          <w:rFonts w:ascii="Times New Roman" w:hAnsi="Times New Roman" w:cs="Times New Roman"/>
          <w:i/>
          <w:sz w:val="20"/>
          <w:szCs w:val="20"/>
          <w:lang w:val="en-US"/>
        </w:rPr>
      </w:pPr>
      <w:r>
        <w:rPr>
          <w:rFonts w:ascii="Times New Roman" w:hAnsi="Times New Roman" w:cs="Times New Roman"/>
          <w:sz w:val="20"/>
          <w:szCs w:val="20"/>
          <w:vertAlign w:val="superscript"/>
          <w:lang w:val="kk-KZ"/>
        </w:rPr>
        <w:t>2</w:t>
      </w:r>
      <w:r w:rsidRPr="005749EB">
        <w:rPr>
          <w:rFonts w:ascii="Times New Roman" w:hAnsi="Times New Roman" w:cs="Times New Roman"/>
          <w:sz w:val="20"/>
          <w:szCs w:val="20"/>
          <w:lang w:val="en-US"/>
        </w:rPr>
        <w:t>Esil University</w:t>
      </w:r>
      <w:r w:rsidRPr="005749EB">
        <w:rPr>
          <w:rStyle w:val="a6"/>
          <w:rFonts w:ascii="Times New Roman" w:hAnsi="Times New Roman" w:cs="Times New Roman"/>
          <w:sz w:val="20"/>
          <w:szCs w:val="20"/>
          <w:lang w:val="kk-KZ"/>
        </w:rPr>
        <w:t>, Astana, Kazakhstan</w:t>
      </w:r>
      <w:r w:rsidR="004A4007">
        <w:rPr>
          <w:rStyle w:val="a6"/>
          <w:rFonts w:ascii="Times New Roman" w:hAnsi="Times New Roman" w:cs="Times New Roman"/>
          <w:sz w:val="20"/>
          <w:szCs w:val="20"/>
          <w:lang w:val="kk-KZ"/>
        </w:rPr>
        <w:t>,</w:t>
      </w:r>
    </w:p>
    <w:p w:rsidR="00BB25ED" w:rsidRPr="004A4007" w:rsidRDefault="00BB25ED" w:rsidP="00BB25ED">
      <w:pPr>
        <w:spacing w:after="0" w:line="240" w:lineRule="auto"/>
        <w:jc w:val="center"/>
        <w:rPr>
          <w:rFonts w:ascii="Times New Roman" w:hAnsi="Times New Roman" w:cs="Times New Roman"/>
          <w:i/>
          <w:sz w:val="20"/>
          <w:szCs w:val="20"/>
          <w:lang w:val="kk-KZ"/>
        </w:rPr>
      </w:pPr>
      <w:r w:rsidRPr="004A4007">
        <w:rPr>
          <w:rFonts w:ascii="Times New Roman" w:hAnsi="Times New Roman" w:cs="Times New Roman"/>
          <w:i/>
          <w:sz w:val="20"/>
          <w:szCs w:val="20"/>
          <w:lang w:val="kk-KZ"/>
        </w:rPr>
        <w:t>e-mail: everest-astana@mail.ru</w:t>
      </w:r>
    </w:p>
    <w:p w:rsidR="00BB25ED" w:rsidRPr="000E40D8" w:rsidRDefault="00BB25ED" w:rsidP="00BB25ED">
      <w:pPr>
        <w:spacing w:after="0" w:line="240" w:lineRule="auto"/>
        <w:ind w:firstLine="567"/>
        <w:jc w:val="center"/>
        <w:rPr>
          <w:rFonts w:ascii="Times New Roman" w:hAnsi="Times New Roman" w:cs="Times New Roman"/>
          <w:sz w:val="24"/>
          <w:szCs w:val="24"/>
          <w:lang w:val="kk-KZ"/>
        </w:rPr>
      </w:pPr>
    </w:p>
    <w:p w:rsidR="00BB25ED" w:rsidRPr="003F6230" w:rsidRDefault="00BB25ED" w:rsidP="00BB25ED">
      <w:pPr>
        <w:spacing w:after="0" w:line="240" w:lineRule="auto"/>
        <w:ind w:firstLine="709"/>
        <w:jc w:val="both"/>
        <w:rPr>
          <w:rFonts w:ascii="Times New Roman" w:hAnsi="Times New Roman" w:cs="Times New Roman"/>
          <w:sz w:val="24"/>
          <w:szCs w:val="24"/>
          <w:lang w:val="en-US"/>
        </w:rPr>
      </w:pPr>
      <w:r w:rsidRPr="00DE43FF">
        <w:rPr>
          <w:rFonts w:ascii="Times New Roman" w:hAnsi="Times New Roman" w:cs="Times New Roman"/>
          <w:sz w:val="24"/>
          <w:szCs w:val="24"/>
          <w:lang w:val="en-US"/>
        </w:rPr>
        <w:t>Assets are various types of economic resources used in the business process of an enterprise. These resources are formed according to the mission of the organization and the strategy of economic development aimed at achieving certain goals. In essence, assets form the basis of the economic potential of an enterprise and act as a set of property values. As a purposefully formed group of economic resources, assets must correspond to the functional direction and features of the economic activity of the enterprise, which ensures the implementation of its strategic goals and sustainable development. Therefore, assets with economic characteristics become the main objects of economic management in any microeconomic system. They play an important role in ensuring the effective functioning and sustainable development of this system.</w:t>
      </w:r>
      <w:r>
        <w:rPr>
          <w:rFonts w:ascii="Times New Roman" w:hAnsi="Times New Roman" w:cs="Times New Roman"/>
          <w:sz w:val="24"/>
          <w:szCs w:val="24"/>
          <w:lang w:val="en-US"/>
        </w:rPr>
        <w:t xml:space="preserve"> </w:t>
      </w:r>
      <w:r w:rsidRPr="00DE43FF">
        <w:rPr>
          <w:rFonts w:ascii="Times New Roman" w:hAnsi="Times New Roman" w:cs="Times New Roman"/>
          <w:sz w:val="24"/>
          <w:szCs w:val="24"/>
          <w:lang w:val="en-US"/>
        </w:rPr>
        <w:t>The article considers the economic significance, content and methods of managing state assets.</w:t>
      </w:r>
      <w:r>
        <w:rPr>
          <w:rFonts w:ascii="Times New Roman" w:hAnsi="Times New Roman" w:cs="Times New Roman"/>
          <w:sz w:val="24"/>
          <w:szCs w:val="24"/>
          <w:lang w:val="en-US"/>
        </w:rPr>
        <w:t xml:space="preserve"> </w:t>
      </w:r>
      <w:r w:rsidRPr="003F6230">
        <w:rPr>
          <w:rFonts w:ascii="Times New Roman" w:hAnsi="Times New Roman" w:cs="Times New Roman"/>
          <w:sz w:val="24"/>
          <w:szCs w:val="24"/>
          <w:lang w:val="en-US"/>
        </w:rPr>
        <w:t>The importance of the article lies in giving a deeper understanding of the significance of state assets as the basis for economic stability and development. Analyzing various aspects of state asset management, the article provides recommendations for increasing their efficiency and sustainability. This is of direct practical importance for government agencies responsible for the formation and implementation of economic policy, as well as for scientists and practitioners studying the management of economic resources.</w:t>
      </w:r>
    </w:p>
    <w:p w:rsidR="00BB25ED" w:rsidRPr="000E40D8" w:rsidRDefault="00BB25ED" w:rsidP="00BB25ED">
      <w:pPr>
        <w:pStyle w:val="a4"/>
        <w:widowControl w:val="0"/>
        <w:shd w:val="clear" w:color="auto" w:fill="FFFFFF"/>
        <w:spacing w:before="0" w:beforeAutospacing="0" w:after="0" w:afterAutospacing="0"/>
        <w:ind w:firstLine="567"/>
        <w:jc w:val="both"/>
        <w:rPr>
          <w:shd w:val="clear" w:color="auto" w:fill="FFFFFF"/>
          <w:lang w:val="kk-KZ"/>
        </w:rPr>
      </w:pPr>
      <w:r w:rsidRPr="000E40D8">
        <w:rPr>
          <w:b/>
          <w:shd w:val="clear" w:color="auto" w:fill="FFFFFF"/>
          <w:lang w:val="en-US"/>
        </w:rPr>
        <w:t>Keywords:</w:t>
      </w:r>
      <w:r w:rsidRPr="004D3B56">
        <w:rPr>
          <w:b/>
          <w:shd w:val="clear" w:color="auto" w:fill="FFFFFF"/>
          <w:lang w:val="en-US"/>
        </w:rPr>
        <w:t xml:space="preserve"> </w:t>
      </w:r>
      <w:r w:rsidRPr="000E40D8">
        <w:rPr>
          <w:shd w:val="clear" w:color="auto" w:fill="FFFFFF"/>
          <w:lang w:val="en-US"/>
        </w:rPr>
        <w:t>assets, financial assets, property, state assets, public administration, public funds.</w:t>
      </w:r>
    </w:p>
    <w:p w:rsidR="00BB25ED" w:rsidRPr="000E40D8" w:rsidRDefault="00BB25ED" w:rsidP="00BB25ED">
      <w:pPr>
        <w:pStyle w:val="a4"/>
        <w:widowControl w:val="0"/>
        <w:shd w:val="clear" w:color="auto" w:fill="FFFFFF"/>
        <w:spacing w:before="0" w:beforeAutospacing="0" w:after="0" w:afterAutospacing="0"/>
        <w:ind w:firstLine="567"/>
        <w:jc w:val="both"/>
        <w:rPr>
          <w:b/>
          <w:shd w:val="clear" w:color="auto" w:fill="FFFFFF"/>
          <w:lang w:val="kk-KZ"/>
        </w:rPr>
      </w:pPr>
    </w:p>
    <w:p w:rsidR="00BB25ED" w:rsidRPr="000E40D8" w:rsidRDefault="00BB25ED" w:rsidP="00BB25ED">
      <w:pPr>
        <w:pStyle w:val="a4"/>
        <w:widowControl w:val="0"/>
        <w:shd w:val="clear" w:color="auto" w:fill="FFFFFF"/>
        <w:spacing w:before="0" w:beforeAutospacing="0" w:after="0" w:afterAutospacing="0"/>
        <w:ind w:firstLine="567"/>
        <w:jc w:val="both"/>
        <w:rPr>
          <w:shd w:val="clear" w:color="auto" w:fill="FFFFFF"/>
          <w:lang w:val="kk-KZ"/>
        </w:rPr>
      </w:pPr>
      <w:r w:rsidRPr="000E40D8">
        <w:rPr>
          <w:b/>
          <w:shd w:val="clear" w:color="auto" w:fill="FFFFFF"/>
          <w:lang w:val="kk-KZ"/>
        </w:rPr>
        <w:t>Кіріспе</w:t>
      </w:r>
      <w:r>
        <w:rPr>
          <w:b/>
          <w:shd w:val="clear" w:color="auto" w:fill="FFFFFF"/>
          <w:lang w:val="kk-KZ"/>
        </w:rPr>
        <w:t xml:space="preserve">. </w:t>
      </w:r>
      <w:r w:rsidRPr="000E40D8">
        <w:rPr>
          <w:shd w:val="clear" w:color="auto" w:fill="FFFFFF"/>
          <w:lang w:val="kk-KZ"/>
        </w:rPr>
        <w:t>Мемлекеттік активтерді экономикалық қамтамасыз ету және басқару ұлттық экономиканың қызмет етуінің орталық элементі болып табылады. Мемлекеттік активтерге жер, ғимараттар, инфрақұрылым, табиғи ресурстар және мемлекеттік кәсіпорындар сияқты әртүрлі ресурстар кіреді. Бұл активтерді тиімді басқару тұрақты экономикалық өсімге қол жеткізу, халықтың әл-ауқатын арттыру және азаматтардың өмір сүру сапасын жақсарту үшін маңызды. Бұл басқару ресурстарды пайдалануды оңтайландыруды, оларды жаңғыртуды және ұтымды бөлуді қамтиды, бұл экономикалық тұрақтылықты нығайтуға және мемлекеттің дамуына ықпал етеді.</w:t>
      </w:r>
    </w:p>
    <w:p w:rsidR="00BB25ED" w:rsidRPr="000E40D8" w:rsidRDefault="00BB25ED" w:rsidP="00BB25ED">
      <w:pPr>
        <w:spacing w:after="0" w:line="240" w:lineRule="auto"/>
        <w:ind w:firstLine="567"/>
        <w:jc w:val="both"/>
        <w:rPr>
          <w:rFonts w:ascii="Times New Roman" w:eastAsia="Times New Roman" w:hAnsi="Times New Roman" w:cs="Times New Roman"/>
          <w:sz w:val="24"/>
          <w:szCs w:val="24"/>
          <w:lang w:val="kk-KZ"/>
        </w:rPr>
      </w:pPr>
      <w:r w:rsidRPr="000E40D8">
        <w:rPr>
          <w:rFonts w:ascii="Times New Roman" w:eastAsia="Times New Roman" w:hAnsi="Times New Roman" w:cs="Times New Roman"/>
          <w:sz w:val="24"/>
          <w:szCs w:val="24"/>
          <w:lang w:val="kk-KZ"/>
        </w:rPr>
        <w:t>Жаһандану, өзгермелі экономикалық жағдайлар мен жылдам технологиялық прогресстен туындайтын заманауи сын-қатерлер мемлекеттік активтерді басқарудың дәстүрлі тәсілдерін түбегейлі қайта қарауды талап етеді. Негізгі міндет – ұлттық байлықты сақтап, көбейту ғана емес, оны еліміздің стратегиялық даму мақсаттарына жету үшін ұтымды пайдалану.</w:t>
      </w:r>
      <w:r>
        <w:rPr>
          <w:rFonts w:ascii="Times New Roman" w:eastAsia="Times New Roman" w:hAnsi="Times New Roman" w:cs="Times New Roman"/>
          <w:sz w:val="24"/>
          <w:szCs w:val="24"/>
          <w:lang w:val="kk-KZ"/>
        </w:rPr>
        <w:t xml:space="preserve"> </w:t>
      </w:r>
      <w:r w:rsidRPr="000E40D8">
        <w:rPr>
          <w:rFonts w:ascii="Times New Roman" w:eastAsia="Times New Roman" w:hAnsi="Times New Roman" w:cs="Times New Roman"/>
          <w:sz w:val="24"/>
          <w:szCs w:val="24"/>
          <w:lang w:val="kk-KZ"/>
        </w:rPr>
        <w:t xml:space="preserve">Бұл мақалада </w:t>
      </w:r>
      <w:r w:rsidRPr="000E40D8">
        <w:rPr>
          <w:rFonts w:ascii="Times New Roman" w:eastAsia="Times New Roman" w:hAnsi="Times New Roman" w:cs="Times New Roman"/>
          <w:sz w:val="24"/>
          <w:szCs w:val="24"/>
          <w:lang w:val="kk-KZ"/>
        </w:rPr>
        <w:lastRenderedPageBreak/>
        <w:t>мемлекеттік активтерді басқарудың терең теориялық және практикалық аспектілері қарастырылады. Оларды бағалау және оңтайландыру үшін қолданылатын заманауи әдістер мен құралдарға жан-жақты талдау жүргізіледі. Мемлекеттік ресурстарды пайдалану тиімділігін арттыруға бағытталған жекешелендіру, мемлекеттік-жекешелік әріптестік және инвестициялық саясат мәселелеріне ерекше назар аударылады. Бұл аспектілер олардың тұрақты экономикалық өсуді қамтамасыз етудегі және әлеуметтік әл-ауқатты жақсартудағы рөлі контекстінде қарастырылады.</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Бұл зерттеудің мақсаты – мемлекеттік активтерді басқару жүйесін олардың мемлекеттік басқаруда практикалық қолдану мүмкіндігіне баса назар аудара отырып, кешенді талдау. Зерттеу жетістіктің негізгі факторлары мен реформалардың әлеуетті бағыттарын анықтау үшін халықаралық тәжірибе мен озық тәжірибеге сүйенеді.</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Зерттеудің өзектілігі мемлекеттік басқару тәжірибесін жаңа экономикалық жағдайларға бейімдеу қажеттілігімен және мемлекеттік ресурстарды пайдаланудағы ашықтық пен тиімділік стандарттарының жоғарылауымен байланысты. Ол мемлекеттік активтерді басқаруды оңтайландыру арқылы елдің экономикалық тұрақтылығы мен дамуын жақсарту үшін ғылыми негізделген шешімдер мен нақты ұсыныстар әзірлеуге бағытталған.</w:t>
      </w:r>
    </w:p>
    <w:p w:rsidR="00BB25ED"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Зерттеудің гипотезасы. Заманауи басқару әдістері мен экономикалық бағалауды қолдану негізінде мемлекеттік активтерді тиімді басқару олардың құнын арттыруға, ұтымды пайдалануға және экономиканың тұрақты дамуына ықпал етеді. Бақылау, талдау және есепке алу тетіктерін жетілдіру арқылы мемлекет активтерін басқаруды оңтайландыру олардың мемлекет мүддесі үшін тиімдірек пайдаланылуын қамтамасыз етеді, экономикалық өсуге және қоғамның әл-ауқатын арттыруға ықпал етеді.</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515824">
        <w:rPr>
          <w:rFonts w:ascii="Times New Roman" w:hAnsi="Times New Roman" w:cs="Times New Roman"/>
          <w:sz w:val="24"/>
          <w:szCs w:val="24"/>
          <w:lang w:val="kk-KZ"/>
        </w:rPr>
        <w:t>Мемлекеттік активтерді басқаруды жетілдіру бойынша ұсыныстарды зерттеу және енгізу шығындарды азайтуға, активтердің табыстылығын арттыруға және оларды пайдалануды оңтайландыруға мүмкіндік береді деп күтілуде. Бұл мемлекеттік ресурстарды неғұрлым ұтымды бөлуді және оларды пайдаланудың жалпы экономикалық тиімділігін арттыруды қамтамасыз етеді.</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b/>
          <w:sz w:val="24"/>
          <w:szCs w:val="24"/>
          <w:lang w:val="kk-KZ"/>
        </w:rPr>
        <w:t xml:space="preserve">Материалдар мен әдістер. </w:t>
      </w:r>
      <w:r w:rsidRPr="000E40D8">
        <w:rPr>
          <w:rFonts w:ascii="Times New Roman" w:hAnsi="Times New Roman" w:cs="Times New Roman"/>
          <w:sz w:val="24"/>
          <w:szCs w:val="24"/>
          <w:lang w:val="kk-KZ"/>
        </w:rPr>
        <w:t>Экономикалық қауіпсіздік пен мемлекеттік активтерді тиімді басқару ұлттық экономиканың тұрақты дамуының негізі болып табылады. Мемлекеттік активтер материалдық ресурстарды ғана емес, сонымен бірге елдің әлеуметтік-экономикалық құрылымының негізін, оның ішінде жерді, ғимараттарды, инфрақұрылымды, табиғи ресурстарды және кәсіпорындарды білдіреді. Бұл активтерді тиімді басқару экономикалық өсу үшін қолайлы жағдайлар жасау, азаматтардың өмір сүру деңгейін жақсарту және ұзақ мерзімді тұрақтылықты қамтамасыз ету үшін өте маңызды.</w:t>
      </w:r>
    </w:p>
    <w:p w:rsidR="00BB25ED"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Бұл мақалада мемлекеттік активтерді басқарудың теориялық және практикалық аспектілерінің терең талдауы, оның ішінде осы активтерді бағалау мен оңтайландырудың заманауи әдістері мен құралдарын егжей-тегжейлі зерделеу қарастырылған. Жекешелендіру, мемлекеттік-жекеменшік әріптестікті дамыту және мемлекеттік ресурстарды пайдалану тиімділігін арттыруға бағытталған инвестициялық саясатты қалыптастыру мәселелеріне ерекше назар аударылады.</w:t>
      </w:r>
      <w:r>
        <w:rPr>
          <w:rFonts w:ascii="Times New Roman" w:hAnsi="Times New Roman" w:cs="Times New Roman"/>
          <w:sz w:val="24"/>
          <w:szCs w:val="24"/>
          <w:lang w:val="kk-KZ"/>
        </w:rPr>
        <w:t xml:space="preserve"> </w:t>
      </w:r>
    </w:p>
    <w:p w:rsidR="00BB25ED" w:rsidRPr="00515824" w:rsidRDefault="00BB25ED" w:rsidP="00BB25ED">
      <w:pPr>
        <w:spacing w:after="0" w:line="240" w:lineRule="auto"/>
        <w:ind w:firstLine="567"/>
        <w:jc w:val="both"/>
        <w:rPr>
          <w:rFonts w:ascii="Times New Roman" w:hAnsi="Times New Roman" w:cs="Times New Roman"/>
          <w:sz w:val="24"/>
          <w:szCs w:val="24"/>
          <w:lang w:val="kk-KZ"/>
        </w:rPr>
      </w:pPr>
      <w:r w:rsidRPr="00515824">
        <w:rPr>
          <w:rFonts w:ascii="Times New Roman" w:hAnsi="Times New Roman" w:cs="Times New Roman"/>
          <w:sz w:val="24"/>
          <w:szCs w:val="24"/>
          <w:lang w:val="kk-KZ"/>
        </w:rPr>
        <w:t>Осы зерттеу үшін келесі әдістер қолданылды: статистика саласындағы уәкілетті  мемлекеттік органмен ұсынылған мәліметтерді талдау, салыстыру, зерттеу мемлекет активтерінің динамикасын зерттеуге мүмкіндік берді.</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515824">
        <w:rPr>
          <w:rFonts w:ascii="Times New Roman" w:hAnsi="Times New Roman" w:cs="Times New Roman"/>
          <w:sz w:val="24"/>
          <w:szCs w:val="24"/>
          <w:lang w:val="kk-KZ"/>
        </w:rPr>
        <w:t>Қорытындыларды негіздеу үшін мақалада эмпирикалық зерттеу әдістері қолданылады. Бақылау, оның ішінде қаржылық есеп беру және статистика арқылы мемлекеттік активтерінің ағымдағы</w:t>
      </w:r>
      <w:r>
        <w:rPr>
          <w:rFonts w:ascii="Times New Roman" w:hAnsi="Times New Roman" w:cs="Times New Roman"/>
          <w:sz w:val="24"/>
          <w:szCs w:val="24"/>
          <w:lang w:val="kk-KZ"/>
        </w:rPr>
        <w:t xml:space="preserve"> жағдайын талдау қолданылды. </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 xml:space="preserve">Қазіргі жағдайларда мемлекеттік басқару тәжірибесін тез өзгеретін экономикалық шындыққа және ашықтық пен басқару тиімділігіне қойылатын талаптардың артуына бейімдеу ерекше маңызды. «Актив» термині қаржылық құралдарды, инфрақұрылымды, ғимараттарды, жабдықтарды, негізгі құралдарды, машиналарды және экономикалық құндылығы бар және табыс немесе пайда әкелуге қабілетті басқа да материалдық активтерді қамтуы мүмкін мүлік пен </w:t>
      </w:r>
      <w:r w:rsidRPr="000E40D8">
        <w:rPr>
          <w:rFonts w:ascii="Times New Roman" w:hAnsi="Times New Roman" w:cs="Times New Roman"/>
          <w:sz w:val="24"/>
          <w:szCs w:val="24"/>
          <w:lang w:val="kk-KZ"/>
        </w:rPr>
        <w:lastRenderedPageBreak/>
        <w:t>ресурстардың алуан түрлерін сипаттау үшін қолданылады [1]. Осылайша, активтерді басқару ресурстарды тиімді басқаруды ғана емес, сонымен қатар ұйымның экономикалық өнімділігін және бәсекеге қабілеттілігін қамтамасыз етудегі олардың рөлін терең түсінуді талап етеді.</w:t>
      </w:r>
    </w:p>
    <w:p w:rsidR="00BB25ED" w:rsidRDefault="00BB25ED" w:rsidP="00BB25ED">
      <w:pPr>
        <w:spacing w:after="0" w:line="240" w:lineRule="auto"/>
        <w:ind w:firstLine="567"/>
        <w:jc w:val="both"/>
        <w:rPr>
          <w:rFonts w:ascii="Times New Roman" w:hAnsi="Times New Roman" w:cs="Times New Roman"/>
          <w:sz w:val="24"/>
          <w:szCs w:val="24"/>
          <w:lang w:val="kk-KZ"/>
        </w:rPr>
      </w:pPr>
      <w:r w:rsidRPr="001139E8">
        <w:rPr>
          <w:rFonts w:ascii="Times New Roman" w:hAnsi="Times New Roman" w:cs="Times New Roman"/>
          <w:i/>
          <w:sz w:val="24"/>
          <w:szCs w:val="24"/>
          <w:shd w:val="clear" w:color="auto" w:fill="FFFFFF"/>
          <w:lang w:val="kk-KZ"/>
        </w:rPr>
        <w:t>Әдебиетке шолу</w:t>
      </w:r>
      <w:r w:rsidRPr="000E40D8">
        <w:rPr>
          <w:rFonts w:ascii="Times New Roman" w:hAnsi="Times New Roman" w:cs="Times New Roman"/>
          <w:b/>
          <w:sz w:val="24"/>
          <w:szCs w:val="24"/>
          <w:shd w:val="clear" w:color="auto" w:fill="FFFFFF"/>
          <w:lang w:val="kk-KZ"/>
        </w:rPr>
        <w:t xml:space="preserve">. </w:t>
      </w:r>
      <w:r w:rsidRPr="000E40D8">
        <w:rPr>
          <w:rFonts w:ascii="Times New Roman" w:hAnsi="Times New Roman" w:cs="Times New Roman"/>
          <w:sz w:val="24"/>
          <w:szCs w:val="24"/>
          <w:lang w:val="kk-KZ"/>
        </w:rPr>
        <w:t>Активтер күрделі салымдар арқылы жасалған жинақталған мүліктік құндылықтарды білдіреді. Бұл капиталды жаңа бизнесті құрудың басында да, ұйымдық активтерді қалыптастыра отырып, оның кейінгі дамуына да салуға болады. Капитал мен активтер арасындағы байланыс қарапайым қаржылық байланысқа қарағанда тереңірек: активтер инвестицияны жай ғана қабылдап қоймайды, олар экономикалық қызмет барысында табыс пен пайда түрінде капиталды қайтарудың негізіне айналады. Капитал мұнда тек қаржылық ресурс ретінде ғана емес, сонымен қатар өндіріс орындары мен технологиялар сияқты нақты активтерге инвестициялау арқылы ұйымды нығайту мен өсіруге бағытталған стратегиялық құрал ретінде де әрекет етеді.</w:t>
      </w:r>
    </w:p>
    <w:p w:rsidR="00BB25ED" w:rsidRPr="000E40D8" w:rsidRDefault="00BB25ED" w:rsidP="00BB25ED">
      <w:pPr>
        <w:autoSpaceDE w:val="0"/>
        <w:autoSpaceDN w:val="0"/>
        <w:adjustRightInd w:val="0"/>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Активтер – ұйымның экономикалық мәніне қарай бағаланатын құнды мүліктік ресурстары. Олардың құнын анықтау жасау шығындары, пайдалану ұзақтығы, бизнес мақсаттары және нарықтық жағдайлар сияқты бірқатар факторларды қамтиды. Бұл аспекті</w:t>
      </w:r>
      <w:r>
        <w:rPr>
          <w:rFonts w:ascii="Times New Roman" w:hAnsi="Times New Roman" w:cs="Times New Roman"/>
          <w:sz w:val="24"/>
          <w:szCs w:val="24"/>
          <w:lang w:val="kk-KZ"/>
        </w:rPr>
        <w:t>лер активтің жалпы құнын қосады [2</w:t>
      </w:r>
      <w:r w:rsidRPr="000E40D8">
        <w:rPr>
          <w:rFonts w:ascii="Times New Roman" w:hAnsi="Times New Roman" w:cs="Times New Roman"/>
          <w:sz w:val="24"/>
          <w:szCs w:val="24"/>
          <w:lang w:val="kk-KZ"/>
        </w:rPr>
        <w:t>].</w:t>
      </w:r>
      <w:r w:rsidR="004A4007">
        <w:rPr>
          <w:rFonts w:ascii="Times New Roman" w:hAnsi="Times New Roman" w:cs="Times New Roman"/>
          <w:sz w:val="24"/>
          <w:szCs w:val="24"/>
          <w:lang w:val="kk-KZ"/>
        </w:rPr>
        <w:t xml:space="preserve"> </w:t>
      </w:r>
      <w:r w:rsidRPr="000E40D8">
        <w:rPr>
          <w:rFonts w:ascii="Times New Roman" w:hAnsi="Times New Roman" w:cs="Times New Roman"/>
          <w:sz w:val="24"/>
          <w:szCs w:val="24"/>
          <w:lang w:val="kk-KZ"/>
        </w:rPr>
        <w:t>Әртүрлі зерттеушілер мен ғалымдар ұсынған активтер түсінігін терең түсіну үшін сөздік анықтамалары көбінесе активтердің мәнін жеңілдететінін, олардың жасалу мақсаттарына, қоғамда міндетті түрде пайдаланылуына әрдайым назар аудармайтынын ескеру қажет. кәсіпорынның шаруашылық қызметі, сондай-ақ олардың қаржылық есеп берудегі көрінісі.</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 xml:space="preserve"> «Активтер» ұғымына қатысты әртүрлі </w:t>
      </w:r>
      <w:r>
        <w:rPr>
          <w:rFonts w:ascii="Times New Roman" w:hAnsi="Times New Roman" w:cs="Times New Roman"/>
          <w:sz w:val="24"/>
          <w:szCs w:val="24"/>
          <w:lang w:val="kk-KZ"/>
        </w:rPr>
        <w:t>көздерден алынған анықтамалар 1</w:t>
      </w:r>
      <w:r w:rsidRPr="007F6E9E">
        <w:rPr>
          <w:rFonts w:ascii="Times New Roman" w:hAnsi="Times New Roman" w:cs="Times New Roman"/>
          <w:sz w:val="24"/>
          <w:szCs w:val="24"/>
          <w:lang w:val="kk-KZ"/>
        </w:rPr>
        <w:t>-</w:t>
      </w:r>
      <w:r w:rsidRPr="000E40D8">
        <w:rPr>
          <w:rFonts w:ascii="Times New Roman" w:hAnsi="Times New Roman" w:cs="Times New Roman"/>
          <w:sz w:val="24"/>
          <w:szCs w:val="24"/>
          <w:lang w:val="kk-KZ"/>
        </w:rPr>
        <w:t>кестеде көрсетілген.</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p>
    <w:p w:rsidR="00BB25ED" w:rsidRDefault="00BB25ED" w:rsidP="00BB25ED">
      <w:pPr>
        <w:spacing w:after="0" w:line="240" w:lineRule="auto"/>
        <w:jc w:val="center"/>
        <w:rPr>
          <w:rFonts w:ascii="Times New Roman" w:hAnsi="Times New Roman" w:cs="Times New Roman"/>
          <w:b/>
          <w:lang w:val="kk-KZ"/>
        </w:rPr>
      </w:pPr>
      <w:r w:rsidRPr="007F6E9E">
        <w:rPr>
          <w:rFonts w:ascii="Times New Roman" w:hAnsi="Times New Roman" w:cs="Times New Roman"/>
          <w:b/>
          <w:lang w:val="kk-KZ"/>
        </w:rPr>
        <w:t>1-кесте- «Активтер» ұғымына қатысты әртүрлі көздерден алынған анықтамалар</w:t>
      </w:r>
    </w:p>
    <w:p w:rsidR="00BB25ED" w:rsidRPr="007F6E9E" w:rsidRDefault="00BB25ED" w:rsidP="00BB25ED">
      <w:pPr>
        <w:spacing w:after="0" w:line="240" w:lineRule="auto"/>
        <w:jc w:val="center"/>
        <w:rPr>
          <w:rFonts w:ascii="Times New Roman" w:hAnsi="Times New Roman" w:cs="Times New Roman"/>
          <w:b/>
          <w:lang w:val="kk-KZ"/>
        </w:rPr>
      </w:pPr>
    </w:p>
    <w:tbl>
      <w:tblPr>
        <w:tblStyle w:val="a3"/>
        <w:tblW w:w="0" w:type="auto"/>
        <w:tblInd w:w="108" w:type="dxa"/>
        <w:tblLook w:val="04A0" w:firstRow="1" w:lastRow="0" w:firstColumn="1" w:lastColumn="0" w:noHBand="0" w:noVBand="1"/>
      </w:tblPr>
      <w:tblGrid>
        <w:gridCol w:w="2688"/>
        <w:gridCol w:w="6774"/>
      </w:tblGrid>
      <w:tr w:rsidR="00BB25ED" w:rsidRPr="00AF0438" w:rsidTr="00D640E7">
        <w:trPr>
          <w:trHeight w:val="397"/>
        </w:trPr>
        <w:tc>
          <w:tcPr>
            <w:tcW w:w="2688" w:type="dxa"/>
          </w:tcPr>
          <w:p w:rsidR="00BB25ED" w:rsidRPr="004A4007" w:rsidRDefault="00BB25ED" w:rsidP="00D640E7">
            <w:pPr>
              <w:pStyle w:val="a4"/>
              <w:adjustRightInd w:val="0"/>
              <w:snapToGrid w:val="0"/>
              <w:spacing w:before="0" w:beforeAutospacing="0" w:after="0" w:afterAutospacing="0"/>
              <w:jc w:val="center"/>
              <w:rPr>
                <w:bCs/>
                <w:color w:val="000000"/>
                <w:sz w:val="22"/>
                <w:szCs w:val="22"/>
                <w:lang w:val="kk-KZ"/>
              </w:rPr>
            </w:pPr>
            <w:r w:rsidRPr="004A4007">
              <w:rPr>
                <w:bCs/>
                <w:color w:val="000000"/>
                <w:sz w:val="22"/>
                <w:szCs w:val="22"/>
                <w:lang w:val="kk-KZ"/>
              </w:rPr>
              <w:t>Дереккөз</w:t>
            </w:r>
          </w:p>
        </w:tc>
        <w:tc>
          <w:tcPr>
            <w:tcW w:w="6774" w:type="dxa"/>
          </w:tcPr>
          <w:p w:rsidR="00BB25ED" w:rsidRPr="004A4007" w:rsidRDefault="00BB25ED" w:rsidP="00D640E7">
            <w:pPr>
              <w:pStyle w:val="a4"/>
              <w:adjustRightInd w:val="0"/>
              <w:snapToGrid w:val="0"/>
              <w:spacing w:before="0" w:beforeAutospacing="0" w:after="0" w:afterAutospacing="0"/>
              <w:jc w:val="center"/>
              <w:rPr>
                <w:bCs/>
                <w:color w:val="000000"/>
                <w:sz w:val="22"/>
                <w:szCs w:val="22"/>
                <w:lang w:val="kk-KZ"/>
              </w:rPr>
            </w:pPr>
            <w:r w:rsidRPr="004A4007">
              <w:rPr>
                <w:bCs/>
                <w:color w:val="000000"/>
                <w:sz w:val="22"/>
                <w:szCs w:val="22"/>
                <w:lang w:val="kk-KZ"/>
              </w:rPr>
              <w:t xml:space="preserve">Определение активов </w:t>
            </w:r>
          </w:p>
        </w:tc>
      </w:tr>
      <w:tr w:rsidR="00BB25ED" w:rsidRPr="00971BEF" w:rsidTr="00D640E7">
        <w:trPr>
          <w:trHeight w:val="397"/>
        </w:trPr>
        <w:tc>
          <w:tcPr>
            <w:tcW w:w="2688" w:type="dxa"/>
          </w:tcPr>
          <w:p w:rsidR="00BB25ED" w:rsidRPr="004A4007" w:rsidRDefault="00BB25ED" w:rsidP="00D640E7">
            <w:pPr>
              <w:pStyle w:val="a4"/>
              <w:adjustRightInd w:val="0"/>
              <w:snapToGrid w:val="0"/>
              <w:spacing w:before="0" w:beforeAutospacing="0" w:after="0" w:afterAutospacing="0"/>
              <w:rPr>
                <w:bCs/>
                <w:color w:val="000000"/>
                <w:sz w:val="22"/>
                <w:szCs w:val="22"/>
                <w:lang w:val="kk-KZ"/>
              </w:rPr>
            </w:pPr>
            <w:r w:rsidRPr="004A4007">
              <w:rPr>
                <w:color w:val="000000"/>
                <w:sz w:val="22"/>
                <w:szCs w:val="22"/>
                <w:lang w:val="kk-KZ"/>
              </w:rPr>
              <w:t>Андросов, А. М.</w:t>
            </w:r>
          </w:p>
        </w:tc>
        <w:tc>
          <w:tcPr>
            <w:tcW w:w="6774" w:type="dxa"/>
          </w:tcPr>
          <w:p w:rsidR="00BB25ED" w:rsidRPr="004A4007" w:rsidRDefault="00BB25ED" w:rsidP="00D640E7">
            <w:pPr>
              <w:pStyle w:val="a4"/>
              <w:adjustRightInd w:val="0"/>
              <w:snapToGrid w:val="0"/>
              <w:spacing w:before="0" w:beforeAutospacing="0" w:after="0" w:afterAutospacing="0"/>
              <w:jc w:val="both"/>
              <w:rPr>
                <w:bCs/>
                <w:color w:val="000000"/>
                <w:sz w:val="22"/>
                <w:szCs w:val="22"/>
                <w:lang w:val="kk-KZ"/>
              </w:rPr>
            </w:pPr>
            <w:r w:rsidRPr="004A4007">
              <w:rPr>
                <w:bCs/>
                <w:color w:val="000000"/>
                <w:sz w:val="22"/>
                <w:szCs w:val="22"/>
                <w:lang w:val="kk-KZ"/>
              </w:rPr>
              <w:t>«Материалдық, қаржылық және материалдық емес активтерден тұратын мүлік» [3].</w:t>
            </w:r>
          </w:p>
        </w:tc>
      </w:tr>
      <w:tr w:rsidR="00BB25ED" w:rsidRPr="00AF0438" w:rsidTr="00D640E7">
        <w:trPr>
          <w:trHeight w:val="397"/>
        </w:trPr>
        <w:tc>
          <w:tcPr>
            <w:tcW w:w="2688" w:type="dxa"/>
          </w:tcPr>
          <w:p w:rsidR="00BB25ED" w:rsidRPr="004A4007" w:rsidRDefault="00BB25ED" w:rsidP="00D640E7">
            <w:pPr>
              <w:pStyle w:val="a4"/>
              <w:adjustRightInd w:val="0"/>
              <w:snapToGrid w:val="0"/>
              <w:spacing w:before="0" w:beforeAutospacing="0" w:after="0" w:afterAutospacing="0"/>
              <w:rPr>
                <w:bCs/>
                <w:color w:val="000000"/>
                <w:sz w:val="22"/>
                <w:szCs w:val="22"/>
                <w:lang w:val="ru-RU"/>
              </w:rPr>
            </w:pPr>
            <w:r w:rsidRPr="004A4007">
              <w:rPr>
                <w:color w:val="000000"/>
                <w:sz w:val="22"/>
                <w:szCs w:val="22"/>
                <w:lang w:val="kk-KZ"/>
              </w:rPr>
              <w:t>А</w:t>
            </w:r>
            <w:r w:rsidRPr="004A4007">
              <w:rPr>
                <w:color w:val="000000"/>
                <w:sz w:val="22"/>
                <w:szCs w:val="22"/>
                <w:lang w:val="ru-RU"/>
              </w:rPr>
              <w:t>катьева, М. Д.,Бирюков, В. А.</w:t>
            </w:r>
          </w:p>
        </w:tc>
        <w:tc>
          <w:tcPr>
            <w:tcW w:w="6774" w:type="dxa"/>
          </w:tcPr>
          <w:p w:rsidR="00BB25ED" w:rsidRPr="004A4007" w:rsidRDefault="00BB25ED" w:rsidP="00D640E7">
            <w:pPr>
              <w:pStyle w:val="a4"/>
              <w:adjustRightInd w:val="0"/>
              <w:snapToGrid w:val="0"/>
              <w:spacing w:before="0" w:beforeAutospacing="0" w:after="0" w:afterAutospacing="0"/>
              <w:jc w:val="both"/>
              <w:rPr>
                <w:bCs/>
                <w:color w:val="000000"/>
                <w:sz w:val="22"/>
                <w:szCs w:val="22"/>
                <w:lang w:val="ru-RU"/>
              </w:rPr>
            </w:pPr>
            <w:r w:rsidRPr="004A4007">
              <w:rPr>
                <w:bCs/>
                <w:color w:val="000000"/>
                <w:sz w:val="22"/>
                <w:szCs w:val="22"/>
                <w:lang w:val="ru-RU"/>
              </w:rPr>
              <w:t>«Жеке немесе заңды тұлғаға тиесілі мүліктік, мүліктік және мүліктік емес құқықтардың (мүліктік) жиынтығы» [</w:t>
            </w:r>
            <w:r w:rsidRPr="004A4007">
              <w:rPr>
                <w:bCs/>
                <w:color w:val="000000"/>
                <w:sz w:val="22"/>
                <w:szCs w:val="22"/>
                <w:lang w:val="kk-KZ"/>
              </w:rPr>
              <w:t>4</w:t>
            </w:r>
            <w:r w:rsidRPr="004A4007">
              <w:rPr>
                <w:bCs/>
                <w:color w:val="000000"/>
                <w:sz w:val="22"/>
                <w:szCs w:val="22"/>
                <w:lang w:val="ru-RU"/>
              </w:rPr>
              <w:t>].</w:t>
            </w:r>
          </w:p>
        </w:tc>
      </w:tr>
      <w:tr w:rsidR="00BB25ED" w:rsidRPr="00AF0438" w:rsidTr="00D640E7">
        <w:trPr>
          <w:trHeight w:val="397"/>
        </w:trPr>
        <w:tc>
          <w:tcPr>
            <w:tcW w:w="2688" w:type="dxa"/>
          </w:tcPr>
          <w:p w:rsidR="00BB25ED" w:rsidRPr="004A4007" w:rsidRDefault="00BB25ED" w:rsidP="00D640E7">
            <w:pPr>
              <w:pStyle w:val="a4"/>
              <w:adjustRightInd w:val="0"/>
              <w:snapToGrid w:val="0"/>
              <w:spacing w:before="0" w:beforeAutospacing="0" w:after="0" w:afterAutospacing="0"/>
              <w:rPr>
                <w:bCs/>
                <w:color w:val="000000"/>
                <w:sz w:val="22"/>
                <w:szCs w:val="22"/>
              </w:rPr>
            </w:pPr>
            <w:r w:rsidRPr="004A4007">
              <w:rPr>
                <w:bCs/>
                <w:color w:val="000000"/>
                <w:sz w:val="22"/>
                <w:szCs w:val="22"/>
              </w:rPr>
              <w:t>Экономикалық-математикалық сөздік</w:t>
            </w:r>
          </w:p>
        </w:tc>
        <w:tc>
          <w:tcPr>
            <w:tcW w:w="6774" w:type="dxa"/>
          </w:tcPr>
          <w:p w:rsidR="00BB25ED" w:rsidRPr="004A4007" w:rsidRDefault="00BB25ED" w:rsidP="00D640E7">
            <w:pPr>
              <w:pStyle w:val="a4"/>
              <w:adjustRightInd w:val="0"/>
              <w:snapToGrid w:val="0"/>
              <w:spacing w:before="0" w:beforeAutospacing="0" w:after="0" w:afterAutospacing="0"/>
              <w:jc w:val="both"/>
              <w:rPr>
                <w:bCs/>
                <w:color w:val="000000"/>
                <w:sz w:val="22"/>
                <w:szCs w:val="22"/>
                <w:lang w:val="ru-RU"/>
              </w:rPr>
            </w:pPr>
            <w:r w:rsidRPr="004A4007">
              <w:rPr>
                <w:bCs/>
                <w:color w:val="000000"/>
                <w:sz w:val="22"/>
                <w:szCs w:val="22"/>
                <w:lang w:val="ru-RU"/>
              </w:rPr>
              <w:t>«Активтер табыс (пайда) немесе басқа да пайда әкелуге қабілеті» [</w:t>
            </w:r>
            <w:r w:rsidRPr="004A4007">
              <w:rPr>
                <w:bCs/>
                <w:color w:val="000000"/>
                <w:sz w:val="22"/>
                <w:szCs w:val="22"/>
                <w:lang w:val="kk-KZ"/>
              </w:rPr>
              <w:t>5</w:t>
            </w:r>
            <w:r w:rsidRPr="004A4007">
              <w:rPr>
                <w:bCs/>
                <w:color w:val="000000"/>
                <w:sz w:val="22"/>
                <w:szCs w:val="22"/>
                <w:lang w:val="ru-RU"/>
              </w:rPr>
              <w:t>].</w:t>
            </w:r>
          </w:p>
        </w:tc>
      </w:tr>
      <w:tr w:rsidR="00BB25ED" w:rsidRPr="00971BEF" w:rsidTr="00D640E7">
        <w:trPr>
          <w:trHeight w:val="397"/>
        </w:trPr>
        <w:tc>
          <w:tcPr>
            <w:tcW w:w="2688" w:type="dxa"/>
          </w:tcPr>
          <w:p w:rsidR="00BB25ED" w:rsidRPr="004A4007" w:rsidRDefault="00BB25ED" w:rsidP="00D640E7">
            <w:pPr>
              <w:pStyle w:val="a4"/>
              <w:adjustRightInd w:val="0"/>
              <w:snapToGrid w:val="0"/>
              <w:spacing w:before="0" w:beforeAutospacing="0" w:after="0" w:afterAutospacing="0"/>
              <w:rPr>
                <w:bCs/>
                <w:color w:val="000000"/>
                <w:sz w:val="22"/>
                <w:szCs w:val="22"/>
              </w:rPr>
            </w:pPr>
            <w:r w:rsidRPr="004A4007">
              <w:rPr>
                <w:bCs/>
                <w:sz w:val="22"/>
                <w:szCs w:val="22"/>
              </w:rPr>
              <w:t>Р.М. Нуриев</w:t>
            </w:r>
          </w:p>
        </w:tc>
        <w:tc>
          <w:tcPr>
            <w:tcW w:w="6774" w:type="dxa"/>
          </w:tcPr>
          <w:p w:rsidR="00BB25ED" w:rsidRPr="004A4007" w:rsidRDefault="00BB25ED" w:rsidP="00D640E7">
            <w:pPr>
              <w:pStyle w:val="a4"/>
              <w:adjustRightInd w:val="0"/>
              <w:snapToGrid w:val="0"/>
              <w:spacing w:before="0" w:beforeAutospacing="0" w:after="0" w:afterAutospacing="0"/>
              <w:jc w:val="both"/>
              <w:rPr>
                <w:bCs/>
                <w:color w:val="000000"/>
                <w:sz w:val="22"/>
                <w:szCs w:val="22"/>
              </w:rPr>
            </w:pPr>
            <w:r w:rsidRPr="004A4007">
              <w:rPr>
                <w:bCs/>
                <w:color w:val="000000"/>
                <w:sz w:val="22"/>
                <w:szCs w:val="22"/>
              </w:rPr>
              <w:t>«</w:t>
            </w:r>
            <w:r w:rsidRPr="004A4007">
              <w:rPr>
                <w:bCs/>
                <w:color w:val="000000"/>
                <w:sz w:val="22"/>
                <w:szCs w:val="22"/>
                <w:lang w:val="ru-RU"/>
              </w:rPr>
              <w:t>Өз</w:t>
            </w:r>
            <w:r w:rsidRPr="004A4007">
              <w:rPr>
                <w:bCs/>
                <w:color w:val="000000"/>
                <w:sz w:val="22"/>
                <w:szCs w:val="22"/>
              </w:rPr>
              <w:t xml:space="preserve"> </w:t>
            </w:r>
            <w:r w:rsidRPr="004A4007">
              <w:rPr>
                <w:bCs/>
                <w:color w:val="000000"/>
                <w:sz w:val="22"/>
                <w:szCs w:val="22"/>
                <w:lang w:val="ru-RU"/>
              </w:rPr>
              <w:t>иесіне</w:t>
            </w:r>
            <w:r w:rsidRPr="004A4007">
              <w:rPr>
                <w:bCs/>
                <w:color w:val="000000"/>
                <w:sz w:val="22"/>
                <w:szCs w:val="22"/>
              </w:rPr>
              <w:t xml:space="preserve"> </w:t>
            </w:r>
            <w:r w:rsidRPr="004A4007">
              <w:rPr>
                <w:bCs/>
                <w:color w:val="000000"/>
                <w:sz w:val="22"/>
                <w:szCs w:val="22"/>
                <w:lang w:val="ru-RU"/>
              </w:rPr>
              <w:t>тікелей</w:t>
            </w:r>
            <w:r w:rsidRPr="004A4007">
              <w:rPr>
                <w:bCs/>
                <w:color w:val="000000"/>
                <w:sz w:val="22"/>
                <w:szCs w:val="22"/>
              </w:rPr>
              <w:t xml:space="preserve"> </w:t>
            </w:r>
            <w:r w:rsidRPr="004A4007">
              <w:rPr>
                <w:bCs/>
                <w:color w:val="000000"/>
                <w:sz w:val="22"/>
                <w:szCs w:val="22"/>
                <w:lang w:val="ru-RU"/>
              </w:rPr>
              <w:t>төлемдер</w:t>
            </w:r>
            <w:r w:rsidRPr="004A4007">
              <w:rPr>
                <w:bCs/>
                <w:color w:val="000000"/>
                <w:sz w:val="22"/>
                <w:szCs w:val="22"/>
              </w:rPr>
              <w:t xml:space="preserve"> (</w:t>
            </w:r>
            <w:r w:rsidRPr="004A4007">
              <w:rPr>
                <w:bCs/>
                <w:color w:val="000000"/>
                <w:sz w:val="22"/>
                <w:szCs w:val="22"/>
                <w:lang w:val="ru-RU"/>
              </w:rPr>
              <w:t>пайда</w:t>
            </w:r>
            <w:r w:rsidRPr="004A4007">
              <w:rPr>
                <w:bCs/>
                <w:color w:val="000000"/>
                <w:sz w:val="22"/>
                <w:szCs w:val="22"/>
              </w:rPr>
              <w:t xml:space="preserve">, </w:t>
            </w:r>
            <w:r w:rsidRPr="004A4007">
              <w:rPr>
                <w:bCs/>
                <w:color w:val="000000"/>
                <w:sz w:val="22"/>
                <w:szCs w:val="22"/>
                <w:lang w:val="ru-RU"/>
              </w:rPr>
              <w:t>дивидендтер</w:t>
            </w:r>
            <w:r w:rsidRPr="004A4007">
              <w:rPr>
                <w:bCs/>
                <w:color w:val="000000"/>
                <w:sz w:val="22"/>
                <w:szCs w:val="22"/>
              </w:rPr>
              <w:t xml:space="preserve">, </w:t>
            </w:r>
            <w:r w:rsidRPr="004A4007">
              <w:rPr>
                <w:bCs/>
                <w:color w:val="000000"/>
                <w:sz w:val="22"/>
                <w:szCs w:val="22"/>
                <w:lang w:val="ru-RU"/>
              </w:rPr>
              <w:t>рента</w:t>
            </w:r>
            <w:r w:rsidRPr="004A4007">
              <w:rPr>
                <w:bCs/>
                <w:color w:val="000000"/>
                <w:sz w:val="22"/>
                <w:szCs w:val="22"/>
              </w:rPr>
              <w:t xml:space="preserve"> </w:t>
            </w:r>
            <w:r w:rsidRPr="004A4007">
              <w:rPr>
                <w:bCs/>
                <w:color w:val="000000"/>
                <w:sz w:val="22"/>
                <w:szCs w:val="22"/>
                <w:lang w:val="ru-RU"/>
              </w:rPr>
              <w:t>және</w:t>
            </w:r>
            <w:r w:rsidRPr="004A4007">
              <w:rPr>
                <w:bCs/>
                <w:color w:val="000000"/>
                <w:sz w:val="22"/>
                <w:szCs w:val="22"/>
              </w:rPr>
              <w:t xml:space="preserve"> </w:t>
            </w:r>
            <w:r w:rsidRPr="004A4007">
              <w:rPr>
                <w:bCs/>
                <w:color w:val="000000"/>
                <w:sz w:val="22"/>
                <w:szCs w:val="22"/>
                <w:lang w:val="ru-RU"/>
              </w:rPr>
              <w:t>т</w:t>
            </w:r>
            <w:r w:rsidRPr="004A4007">
              <w:rPr>
                <w:bCs/>
                <w:color w:val="000000"/>
                <w:sz w:val="22"/>
                <w:szCs w:val="22"/>
              </w:rPr>
              <w:t>.</w:t>
            </w:r>
            <w:r w:rsidRPr="004A4007">
              <w:rPr>
                <w:bCs/>
                <w:color w:val="000000"/>
                <w:sz w:val="22"/>
                <w:szCs w:val="22"/>
                <w:lang w:val="ru-RU"/>
              </w:rPr>
              <w:t>б</w:t>
            </w:r>
            <w:r w:rsidRPr="004A4007">
              <w:rPr>
                <w:bCs/>
                <w:color w:val="000000"/>
                <w:sz w:val="22"/>
                <w:szCs w:val="22"/>
              </w:rPr>
              <w:t xml:space="preserve">.) </w:t>
            </w:r>
            <w:r w:rsidRPr="004A4007">
              <w:rPr>
                <w:bCs/>
                <w:color w:val="000000"/>
                <w:sz w:val="22"/>
                <w:szCs w:val="22"/>
                <w:lang w:val="ru-RU"/>
              </w:rPr>
              <w:t>түрінде</w:t>
            </w:r>
            <w:r w:rsidRPr="004A4007">
              <w:rPr>
                <w:bCs/>
                <w:color w:val="000000"/>
                <w:sz w:val="22"/>
                <w:szCs w:val="22"/>
              </w:rPr>
              <w:t xml:space="preserve"> </w:t>
            </w:r>
            <w:r w:rsidRPr="004A4007">
              <w:rPr>
                <w:bCs/>
                <w:color w:val="000000"/>
                <w:sz w:val="22"/>
                <w:szCs w:val="22"/>
                <w:lang w:val="ru-RU"/>
              </w:rPr>
              <w:t>де</w:t>
            </w:r>
            <w:r w:rsidRPr="004A4007">
              <w:rPr>
                <w:bCs/>
                <w:color w:val="000000"/>
                <w:sz w:val="22"/>
                <w:szCs w:val="22"/>
              </w:rPr>
              <w:t xml:space="preserve">, </w:t>
            </w:r>
            <w:r w:rsidRPr="004A4007">
              <w:rPr>
                <w:bCs/>
                <w:color w:val="000000"/>
                <w:sz w:val="22"/>
                <w:szCs w:val="22"/>
                <w:lang w:val="ru-RU"/>
              </w:rPr>
              <w:t>кәсіпорынның</w:t>
            </w:r>
            <w:r w:rsidRPr="004A4007">
              <w:rPr>
                <w:bCs/>
                <w:color w:val="000000"/>
                <w:sz w:val="22"/>
                <w:szCs w:val="22"/>
              </w:rPr>
              <w:t xml:space="preserve">, </w:t>
            </w:r>
            <w:r w:rsidRPr="004A4007">
              <w:rPr>
                <w:bCs/>
                <w:color w:val="000000"/>
                <w:sz w:val="22"/>
                <w:szCs w:val="22"/>
                <w:lang w:val="ru-RU"/>
              </w:rPr>
              <w:t>жылжымайтын</w:t>
            </w:r>
            <w:r w:rsidRPr="004A4007">
              <w:rPr>
                <w:bCs/>
                <w:color w:val="000000"/>
                <w:sz w:val="22"/>
                <w:szCs w:val="22"/>
              </w:rPr>
              <w:t xml:space="preserve"> </w:t>
            </w:r>
            <w:r w:rsidRPr="004A4007">
              <w:rPr>
                <w:bCs/>
                <w:color w:val="000000"/>
                <w:sz w:val="22"/>
                <w:szCs w:val="22"/>
                <w:lang w:val="ru-RU"/>
              </w:rPr>
              <w:t>мүліктің</w:t>
            </w:r>
            <w:r w:rsidRPr="004A4007">
              <w:rPr>
                <w:bCs/>
                <w:color w:val="000000"/>
                <w:sz w:val="22"/>
                <w:szCs w:val="22"/>
              </w:rPr>
              <w:t xml:space="preserve">, </w:t>
            </w:r>
            <w:r w:rsidRPr="004A4007">
              <w:rPr>
                <w:bCs/>
                <w:color w:val="000000"/>
                <w:sz w:val="22"/>
                <w:szCs w:val="22"/>
                <w:lang w:val="ru-RU"/>
              </w:rPr>
              <w:t>акциялардың</w:t>
            </w:r>
            <w:r w:rsidRPr="004A4007">
              <w:rPr>
                <w:bCs/>
                <w:color w:val="000000"/>
                <w:sz w:val="22"/>
                <w:szCs w:val="22"/>
              </w:rPr>
              <w:t xml:space="preserve"> </w:t>
            </w:r>
            <w:r w:rsidRPr="004A4007">
              <w:rPr>
                <w:bCs/>
                <w:color w:val="000000"/>
                <w:sz w:val="22"/>
                <w:szCs w:val="22"/>
                <w:lang w:val="ru-RU"/>
              </w:rPr>
              <w:t>және</w:t>
            </w:r>
            <w:r w:rsidRPr="004A4007">
              <w:rPr>
                <w:bCs/>
                <w:color w:val="000000"/>
                <w:sz w:val="22"/>
                <w:szCs w:val="22"/>
              </w:rPr>
              <w:t xml:space="preserve"> </w:t>
            </w:r>
            <w:r w:rsidRPr="004A4007">
              <w:rPr>
                <w:bCs/>
                <w:color w:val="000000"/>
                <w:sz w:val="22"/>
                <w:szCs w:val="22"/>
                <w:lang w:val="ru-RU"/>
              </w:rPr>
              <w:t>т</w:t>
            </w:r>
            <w:r w:rsidRPr="004A4007">
              <w:rPr>
                <w:bCs/>
                <w:color w:val="000000"/>
                <w:sz w:val="22"/>
                <w:szCs w:val="22"/>
              </w:rPr>
              <w:t>.</w:t>
            </w:r>
            <w:r w:rsidRPr="004A4007">
              <w:rPr>
                <w:bCs/>
                <w:color w:val="000000"/>
                <w:sz w:val="22"/>
                <w:szCs w:val="22"/>
                <w:lang w:val="ru-RU"/>
              </w:rPr>
              <w:t>б</w:t>
            </w:r>
            <w:r w:rsidRPr="004A4007">
              <w:rPr>
                <w:bCs/>
                <w:color w:val="000000"/>
                <w:sz w:val="22"/>
                <w:szCs w:val="22"/>
              </w:rPr>
              <w:t xml:space="preserve">. </w:t>
            </w:r>
            <w:r w:rsidRPr="004A4007">
              <w:rPr>
                <w:bCs/>
                <w:color w:val="000000"/>
                <w:sz w:val="22"/>
                <w:szCs w:val="22"/>
                <w:lang w:val="ru-RU"/>
              </w:rPr>
              <w:t>құнын</w:t>
            </w:r>
            <w:r w:rsidRPr="004A4007">
              <w:rPr>
                <w:bCs/>
                <w:color w:val="000000"/>
                <w:sz w:val="22"/>
                <w:szCs w:val="22"/>
              </w:rPr>
              <w:t xml:space="preserve"> </w:t>
            </w:r>
            <w:r w:rsidRPr="004A4007">
              <w:rPr>
                <w:bCs/>
                <w:color w:val="000000"/>
                <w:sz w:val="22"/>
                <w:szCs w:val="22"/>
                <w:lang w:val="ru-RU"/>
              </w:rPr>
              <w:t>арттыру</w:t>
            </w:r>
            <w:r w:rsidRPr="004A4007">
              <w:rPr>
                <w:bCs/>
                <w:color w:val="000000"/>
                <w:sz w:val="22"/>
                <w:szCs w:val="22"/>
              </w:rPr>
              <w:t xml:space="preserve"> </w:t>
            </w:r>
            <w:r w:rsidRPr="004A4007">
              <w:rPr>
                <w:bCs/>
                <w:color w:val="000000"/>
                <w:sz w:val="22"/>
                <w:szCs w:val="22"/>
                <w:lang w:val="ru-RU"/>
              </w:rPr>
              <w:t>үшін</w:t>
            </w:r>
            <w:r w:rsidRPr="004A4007">
              <w:rPr>
                <w:bCs/>
                <w:color w:val="000000"/>
                <w:sz w:val="22"/>
                <w:szCs w:val="22"/>
              </w:rPr>
              <w:t xml:space="preserve"> </w:t>
            </w:r>
            <w:r w:rsidRPr="004A4007">
              <w:rPr>
                <w:bCs/>
                <w:color w:val="000000"/>
                <w:sz w:val="22"/>
                <w:szCs w:val="22"/>
                <w:lang w:val="ru-RU"/>
              </w:rPr>
              <w:t>жасырын</w:t>
            </w:r>
            <w:r w:rsidRPr="004A4007">
              <w:rPr>
                <w:bCs/>
                <w:color w:val="000000"/>
                <w:sz w:val="22"/>
                <w:szCs w:val="22"/>
              </w:rPr>
              <w:t xml:space="preserve"> </w:t>
            </w:r>
            <w:r w:rsidRPr="004A4007">
              <w:rPr>
                <w:bCs/>
                <w:color w:val="000000"/>
                <w:sz w:val="22"/>
                <w:szCs w:val="22"/>
                <w:lang w:val="ru-RU"/>
              </w:rPr>
              <w:t>төлемдер</w:t>
            </w:r>
            <w:r w:rsidRPr="004A4007">
              <w:rPr>
                <w:bCs/>
                <w:color w:val="000000"/>
                <w:sz w:val="22"/>
                <w:szCs w:val="22"/>
              </w:rPr>
              <w:t xml:space="preserve"> </w:t>
            </w:r>
            <w:r w:rsidRPr="004A4007">
              <w:rPr>
                <w:bCs/>
                <w:color w:val="000000"/>
                <w:sz w:val="22"/>
                <w:szCs w:val="22"/>
                <w:lang w:val="ru-RU"/>
              </w:rPr>
              <w:t>түрінде</w:t>
            </w:r>
            <w:r w:rsidRPr="004A4007">
              <w:rPr>
                <w:bCs/>
                <w:color w:val="000000"/>
                <w:sz w:val="22"/>
                <w:szCs w:val="22"/>
              </w:rPr>
              <w:t xml:space="preserve"> </w:t>
            </w:r>
            <w:r w:rsidRPr="004A4007">
              <w:rPr>
                <w:bCs/>
                <w:color w:val="000000"/>
                <w:sz w:val="22"/>
                <w:szCs w:val="22"/>
                <w:lang w:val="ru-RU"/>
              </w:rPr>
              <w:t>де</w:t>
            </w:r>
            <w:r w:rsidRPr="004A4007">
              <w:rPr>
                <w:bCs/>
                <w:color w:val="000000"/>
                <w:sz w:val="22"/>
                <w:szCs w:val="22"/>
              </w:rPr>
              <w:t xml:space="preserve"> </w:t>
            </w:r>
            <w:r w:rsidRPr="004A4007">
              <w:rPr>
                <w:bCs/>
                <w:color w:val="000000"/>
                <w:sz w:val="22"/>
                <w:szCs w:val="22"/>
                <w:lang w:val="ru-RU"/>
              </w:rPr>
              <w:t>ақша</w:t>
            </w:r>
            <w:r w:rsidRPr="004A4007">
              <w:rPr>
                <w:bCs/>
                <w:color w:val="000000"/>
                <w:sz w:val="22"/>
                <w:szCs w:val="22"/>
              </w:rPr>
              <w:t xml:space="preserve"> </w:t>
            </w:r>
            <w:r w:rsidRPr="004A4007">
              <w:rPr>
                <w:bCs/>
                <w:color w:val="000000"/>
                <w:sz w:val="22"/>
                <w:szCs w:val="22"/>
                <w:lang w:val="ru-RU"/>
              </w:rPr>
              <w:t>қаражаттарының</w:t>
            </w:r>
            <w:r w:rsidRPr="004A4007">
              <w:rPr>
                <w:bCs/>
                <w:color w:val="000000"/>
                <w:sz w:val="22"/>
                <w:szCs w:val="22"/>
              </w:rPr>
              <w:t xml:space="preserve"> </w:t>
            </w:r>
            <w:r w:rsidRPr="004A4007">
              <w:rPr>
                <w:bCs/>
                <w:color w:val="000000"/>
                <w:sz w:val="22"/>
                <w:szCs w:val="22"/>
                <w:lang w:val="ru-RU"/>
              </w:rPr>
              <w:t>қозғалысын</w:t>
            </w:r>
            <w:r w:rsidRPr="004A4007">
              <w:rPr>
                <w:bCs/>
                <w:color w:val="000000"/>
                <w:sz w:val="22"/>
                <w:szCs w:val="22"/>
              </w:rPr>
              <w:t xml:space="preserve"> </w:t>
            </w:r>
            <w:r w:rsidRPr="004A4007">
              <w:rPr>
                <w:bCs/>
                <w:color w:val="000000"/>
                <w:sz w:val="22"/>
                <w:szCs w:val="22"/>
                <w:lang w:val="ru-RU"/>
              </w:rPr>
              <w:t>қамтамасыз</w:t>
            </w:r>
            <w:r w:rsidRPr="004A4007">
              <w:rPr>
                <w:bCs/>
                <w:color w:val="000000"/>
                <w:sz w:val="22"/>
                <w:szCs w:val="22"/>
              </w:rPr>
              <w:t xml:space="preserve"> </w:t>
            </w:r>
            <w:r w:rsidRPr="004A4007">
              <w:rPr>
                <w:bCs/>
                <w:color w:val="000000"/>
                <w:sz w:val="22"/>
                <w:szCs w:val="22"/>
                <w:lang w:val="ru-RU"/>
              </w:rPr>
              <w:t>ететін</w:t>
            </w:r>
            <w:r w:rsidRPr="004A4007">
              <w:rPr>
                <w:bCs/>
                <w:color w:val="000000"/>
                <w:sz w:val="22"/>
                <w:szCs w:val="22"/>
              </w:rPr>
              <w:t xml:space="preserve"> </w:t>
            </w:r>
            <w:r w:rsidRPr="004A4007">
              <w:rPr>
                <w:bCs/>
                <w:color w:val="000000"/>
                <w:sz w:val="22"/>
                <w:szCs w:val="22"/>
                <w:lang w:val="ru-RU"/>
              </w:rPr>
              <w:t>қорлар</w:t>
            </w:r>
            <w:r w:rsidRPr="004A4007">
              <w:rPr>
                <w:bCs/>
                <w:color w:val="000000"/>
                <w:sz w:val="22"/>
                <w:szCs w:val="22"/>
              </w:rPr>
              <w:t>» [</w:t>
            </w:r>
            <w:r w:rsidRPr="004A4007">
              <w:rPr>
                <w:bCs/>
                <w:color w:val="000000"/>
                <w:sz w:val="22"/>
                <w:szCs w:val="22"/>
                <w:lang w:val="kk-KZ"/>
              </w:rPr>
              <w:t>6</w:t>
            </w:r>
            <w:r w:rsidRPr="004A4007">
              <w:rPr>
                <w:bCs/>
                <w:color w:val="000000"/>
                <w:sz w:val="22"/>
                <w:szCs w:val="22"/>
              </w:rPr>
              <w:t>].</w:t>
            </w:r>
          </w:p>
        </w:tc>
      </w:tr>
      <w:tr w:rsidR="00BB25ED" w:rsidRPr="00971BEF" w:rsidTr="00D640E7">
        <w:trPr>
          <w:trHeight w:val="397"/>
        </w:trPr>
        <w:tc>
          <w:tcPr>
            <w:tcW w:w="2688" w:type="dxa"/>
          </w:tcPr>
          <w:p w:rsidR="00BB25ED" w:rsidRPr="004A4007" w:rsidRDefault="00BB25ED" w:rsidP="00D640E7">
            <w:pPr>
              <w:pStyle w:val="a4"/>
              <w:adjustRightInd w:val="0"/>
              <w:snapToGrid w:val="0"/>
              <w:spacing w:before="0" w:beforeAutospacing="0" w:after="0" w:afterAutospacing="0"/>
              <w:rPr>
                <w:bCs/>
                <w:color w:val="000000"/>
                <w:sz w:val="22"/>
                <w:szCs w:val="22"/>
              </w:rPr>
            </w:pPr>
            <w:r w:rsidRPr="004A4007">
              <w:rPr>
                <w:bCs/>
                <w:color w:val="000000"/>
                <w:sz w:val="22"/>
                <w:szCs w:val="22"/>
              </w:rPr>
              <w:t>«</w:t>
            </w:r>
            <w:r w:rsidRPr="004A4007">
              <w:rPr>
                <w:bCs/>
                <w:color w:val="000000"/>
                <w:sz w:val="22"/>
                <w:szCs w:val="22"/>
                <w:lang w:val="ru-RU"/>
              </w:rPr>
              <w:t>Бухгалтерлік</w:t>
            </w:r>
            <w:r w:rsidRPr="004A4007">
              <w:rPr>
                <w:bCs/>
                <w:color w:val="000000"/>
                <w:sz w:val="22"/>
                <w:szCs w:val="22"/>
              </w:rPr>
              <w:t xml:space="preserve"> </w:t>
            </w:r>
            <w:r w:rsidRPr="004A4007">
              <w:rPr>
                <w:bCs/>
                <w:color w:val="000000"/>
                <w:sz w:val="22"/>
                <w:szCs w:val="22"/>
                <w:lang w:val="ru-RU"/>
              </w:rPr>
              <w:t>есеп</w:t>
            </w:r>
            <w:r w:rsidRPr="004A4007">
              <w:rPr>
                <w:bCs/>
                <w:color w:val="000000"/>
                <w:sz w:val="22"/>
                <w:szCs w:val="22"/>
              </w:rPr>
              <w:t xml:space="preserve"> </w:t>
            </w:r>
            <w:r w:rsidRPr="004A4007">
              <w:rPr>
                <w:bCs/>
                <w:color w:val="000000"/>
                <w:sz w:val="22"/>
                <w:szCs w:val="22"/>
                <w:lang w:val="ru-RU"/>
              </w:rPr>
              <w:t>және</w:t>
            </w:r>
            <w:r w:rsidRPr="004A4007">
              <w:rPr>
                <w:bCs/>
                <w:color w:val="000000"/>
                <w:sz w:val="22"/>
                <w:szCs w:val="22"/>
              </w:rPr>
              <w:t xml:space="preserve"> </w:t>
            </w:r>
            <w:r w:rsidRPr="004A4007">
              <w:rPr>
                <w:bCs/>
                <w:color w:val="000000"/>
                <w:sz w:val="22"/>
                <w:szCs w:val="22"/>
                <w:lang w:val="ru-RU"/>
              </w:rPr>
              <w:t>қаржылық</w:t>
            </w:r>
            <w:r w:rsidRPr="004A4007">
              <w:rPr>
                <w:bCs/>
                <w:color w:val="000000"/>
                <w:sz w:val="22"/>
                <w:szCs w:val="22"/>
              </w:rPr>
              <w:t xml:space="preserve"> </w:t>
            </w:r>
            <w:r w:rsidRPr="004A4007">
              <w:rPr>
                <w:bCs/>
                <w:color w:val="000000"/>
                <w:sz w:val="22"/>
                <w:szCs w:val="22"/>
                <w:lang w:val="ru-RU"/>
              </w:rPr>
              <w:t>есептілік</w:t>
            </w:r>
            <w:r w:rsidRPr="004A4007">
              <w:rPr>
                <w:bCs/>
                <w:color w:val="000000"/>
                <w:sz w:val="22"/>
                <w:szCs w:val="22"/>
              </w:rPr>
              <w:t xml:space="preserve"> </w:t>
            </w:r>
            <w:r w:rsidRPr="004A4007">
              <w:rPr>
                <w:bCs/>
                <w:color w:val="000000"/>
                <w:sz w:val="22"/>
                <w:szCs w:val="22"/>
                <w:lang w:val="ru-RU"/>
              </w:rPr>
              <w:t>туралы</w:t>
            </w:r>
            <w:r w:rsidRPr="004A4007">
              <w:rPr>
                <w:bCs/>
                <w:color w:val="000000"/>
                <w:sz w:val="22"/>
                <w:szCs w:val="22"/>
              </w:rPr>
              <w:t xml:space="preserve">» </w:t>
            </w:r>
            <w:r w:rsidRPr="004A4007">
              <w:rPr>
                <w:bCs/>
                <w:color w:val="000000"/>
                <w:sz w:val="22"/>
                <w:szCs w:val="22"/>
                <w:lang w:val="ru-RU"/>
              </w:rPr>
              <w:t>Қазақстан</w:t>
            </w:r>
            <w:r w:rsidRPr="004A4007">
              <w:rPr>
                <w:bCs/>
                <w:color w:val="000000"/>
                <w:sz w:val="22"/>
                <w:szCs w:val="22"/>
              </w:rPr>
              <w:t xml:space="preserve"> </w:t>
            </w:r>
            <w:r w:rsidRPr="004A4007">
              <w:rPr>
                <w:bCs/>
                <w:color w:val="000000"/>
                <w:sz w:val="22"/>
                <w:szCs w:val="22"/>
                <w:lang w:val="ru-RU"/>
              </w:rPr>
              <w:t>Республикасының</w:t>
            </w:r>
            <w:r w:rsidRPr="004A4007">
              <w:rPr>
                <w:bCs/>
                <w:color w:val="000000"/>
                <w:sz w:val="22"/>
                <w:szCs w:val="22"/>
              </w:rPr>
              <w:t xml:space="preserve"> 2007 </w:t>
            </w:r>
            <w:r w:rsidRPr="004A4007">
              <w:rPr>
                <w:bCs/>
                <w:color w:val="000000"/>
                <w:sz w:val="22"/>
                <w:szCs w:val="22"/>
                <w:lang w:val="ru-RU"/>
              </w:rPr>
              <w:t>жылғы</w:t>
            </w:r>
            <w:r w:rsidRPr="004A4007">
              <w:rPr>
                <w:bCs/>
                <w:color w:val="000000"/>
                <w:sz w:val="22"/>
                <w:szCs w:val="22"/>
              </w:rPr>
              <w:t xml:space="preserve"> 28 </w:t>
            </w:r>
            <w:r w:rsidRPr="004A4007">
              <w:rPr>
                <w:bCs/>
                <w:color w:val="000000"/>
                <w:sz w:val="22"/>
                <w:szCs w:val="22"/>
                <w:lang w:val="ru-RU"/>
              </w:rPr>
              <w:t>ақпандағы</w:t>
            </w:r>
            <w:r w:rsidRPr="004A4007">
              <w:rPr>
                <w:bCs/>
                <w:color w:val="000000"/>
                <w:sz w:val="22"/>
                <w:szCs w:val="22"/>
              </w:rPr>
              <w:t xml:space="preserve"> № 234-III </w:t>
            </w:r>
            <w:r w:rsidRPr="004A4007">
              <w:rPr>
                <w:bCs/>
                <w:color w:val="000000"/>
                <w:sz w:val="22"/>
                <w:szCs w:val="22"/>
                <w:lang w:val="ru-RU"/>
              </w:rPr>
              <w:t>Заңы</w:t>
            </w:r>
          </w:p>
        </w:tc>
        <w:tc>
          <w:tcPr>
            <w:tcW w:w="6774" w:type="dxa"/>
          </w:tcPr>
          <w:p w:rsidR="00BB25ED" w:rsidRPr="004A4007" w:rsidRDefault="00BB25ED" w:rsidP="00D640E7">
            <w:pPr>
              <w:pStyle w:val="a4"/>
              <w:adjustRightInd w:val="0"/>
              <w:snapToGrid w:val="0"/>
              <w:spacing w:before="0" w:beforeAutospacing="0" w:after="0" w:afterAutospacing="0"/>
              <w:jc w:val="both"/>
              <w:rPr>
                <w:bCs/>
                <w:color w:val="000000"/>
                <w:sz w:val="22"/>
                <w:szCs w:val="22"/>
              </w:rPr>
            </w:pPr>
            <w:r w:rsidRPr="004A4007">
              <w:rPr>
                <w:color w:val="000000"/>
                <w:sz w:val="22"/>
                <w:szCs w:val="22"/>
                <w:shd w:val="clear" w:color="auto" w:fill="FFFFFF"/>
                <w:lang w:val="ru-RU"/>
              </w:rPr>
              <w:t>Активтер</w:t>
            </w:r>
            <w:r w:rsidRPr="004A4007">
              <w:rPr>
                <w:color w:val="000000"/>
                <w:sz w:val="22"/>
                <w:szCs w:val="22"/>
                <w:shd w:val="clear" w:color="auto" w:fill="FFFFFF"/>
              </w:rPr>
              <w:t xml:space="preserve"> – </w:t>
            </w:r>
            <w:r w:rsidRPr="004A4007">
              <w:rPr>
                <w:color w:val="000000"/>
                <w:sz w:val="22"/>
                <w:szCs w:val="22"/>
                <w:shd w:val="clear" w:color="auto" w:fill="FFFFFF"/>
                <w:lang w:val="ru-RU"/>
              </w:rPr>
              <w:t>болашақ</w:t>
            </w:r>
            <w:r w:rsidRPr="004A4007">
              <w:rPr>
                <w:color w:val="000000"/>
                <w:sz w:val="22"/>
                <w:szCs w:val="22"/>
                <w:shd w:val="clear" w:color="auto" w:fill="FFFFFF"/>
              </w:rPr>
              <w:t xml:space="preserve"> </w:t>
            </w:r>
            <w:r w:rsidRPr="004A4007">
              <w:rPr>
                <w:color w:val="000000"/>
                <w:sz w:val="22"/>
                <w:szCs w:val="22"/>
                <w:shd w:val="clear" w:color="auto" w:fill="FFFFFF"/>
                <w:lang w:val="ru-RU"/>
              </w:rPr>
              <w:t>экономикалық</w:t>
            </w:r>
            <w:r w:rsidRPr="004A4007">
              <w:rPr>
                <w:color w:val="000000"/>
                <w:sz w:val="22"/>
                <w:szCs w:val="22"/>
                <w:shd w:val="clear" w:color="auto" w:fill="FFFFFF"/>
              </w:rPr>
              <w:t xml:space="preserve"> </w:t>
            </w:r>
            <w:r w:rsidRPr="004A4007">
              <w:rPr>
                <w:color w:val="000000"/>
                <w:sz w:val="22"/>
                <w:szCs w:val="22"/>
                <w:shd w:val="clear" w:color="auto" w:fill="FFFFFF"/>
                <w:lang w:val="ru-RU"/>
              </w:rPr>
              <w:t>пайдалар</w:t>
            </w:r>
            <w:r w:rsidRPr="004A4007">
              <w:rPr>
                <w:color w:val="000000"/>
                <w:sz w:val="22"/>
                <w:szCs w:val="22"/>
                <w:shd w:val="clear" w:color="auto" w:fill="FFFFFF"/>
              </w:rPr>
              <w:t xml:space="preserve"> </w:t>
            </w:r>
            <w:r w:rsidRPr="004A4007">
              <w:rPr>
                <w:color w:val="000000"/>
                <w:sz w:val="22"/>
                <w:szCs w:val="22"/>
                <w:shd w:val="clear" w:color="auto" w:fill="FFFFFF"/>
                <w:lang w:val="ru-RU"/>
              </w:rPr>
              <w:t>күтілетін</w:t>
            </w:r>
            <w:r w:rsidRPr="004A4007">
              <w:rPr>
                <w:color w:val="000000"/>
                <w:sz w:val="22"/>
                <w:szCs w:val="22"/>
                <w:shd w:val="clear" w:color="auto" w:fill="FFFFFF"/>
              </w:rPr>
              <w:t xml:space="preserve"> </w:t>
            </w:r>
            <w:r w:rsidRPr="004A4007">
              <w:rPr>
                <w:color w:val="000000"/>
                <w:sz w:val="22"/>
                <w:szCs w:val="22"/>
                <w:shd w:val="clear" w:color="auto" w:fill="FFFFFF"/>
                <w:lang w:val="ru-RU"/>
              </w:rPr>
              <w:t>өткен</w:t>
            </w:r>
            <w:r w:rsidRPr="004A4007">
              <w:rPr>
                <w:color w:val="000000"/>
                <w:sz w:val="22"/>
                <w:szCs w:val="22"/>
                <w:shd w:val="clear" w:color="auto" w:fill="FFFFFF"/>
              </w:rPr>
              <w:t xml:space="preserve"> </w:t>
            </w:r>
            <w:r w:rsidRPr="004A4007">
              <w:rPr>
                <w:color w:val="000000"/>
                <w:sz w:val="22"/>
                <w:szCs w:val="22"/>
                <w:shd w:val="clear" w:color="auto" w:fill="FFFFFF"/>
                <w:lang w:val="ru-RU"/>
              </w:rPr>
              <w:t>оқиғалардың</w:t>
            </w:r>
            <w:r w:rsidRPr="004A4007">
              <w:rPr>
                <w:color w:val="000000"/>
                <w:sz w:val="22"/>
                <w:szCs w:val="22"/>
                <w:shd w:val="clear" w:color="auto" w:fill="FFFFFF"/>
              </w:rPr>
              <w:t xml:space="preserve"> </w:t>
            </w:r>
            <w:r w:rsidRPr="004A4007">
              <w:rPr>
                <w:color w:val="000000"/>
                <w:sz w:val="22"/>
                <w:szCs w:val="22"/>
                <w:shd w:val="clear" w:color="auto" w:fill="FFFFFF"/>
                <w:lang w:val="ru-RU"/>
              </w:rPr>
              <w:t>нәтижесінде</w:t>
            </w:r>
            <w:r w:rsidRPr="004A4007">
              <w:rPr>
                <w:color w:val="000000"/>
                <w:sz w:val="22"/>
                <w:szCs w:val="22"/>
                <w:shd w:val="clear" w:color="auto" w:fill="FFFFFF"/>
              </w:rPr>
              <w:t xml:space="preserve"> </w:t>
            </w:r>
            <w:r w:rsidRPr="004A4007">
              <w:rPr>
                <w:color w:val="000000"/>
                <w:sz w:val="22"/>
                <w:szCs w:val="22"/>
                <w:shd w:val="clear" w:color="auto" w:fill="FFFFFF"/>
                <w:lang w:val="ru-RU"/>
              </w:rPr>
              <w:t>жеке</w:t>
            </w:r>
            <w:r w:rsidRPr="004A4007">
              <w:rPr>
                <w:color w:val="000000"/>
                <w:sz w:val="22"/>
                <w:szCs w:val="22"/>
                <w:shd w:val="clear" w:color="auto" w:fill="FFFFFF"/>
              </w:rPr>
              <w:t xml:space="preserve"> </w:t>
            </w:r>
            <w:r w:rsidRPr="004A4007">
              <w:rPr>
                <w:color w:val="000000"/>
                <w:sz w:val="22"/>
                <w:szCs w:val="22"/>
                <w:shd w:val="clear" w:color="auto" w:fill="FFFFFF"/>
                <w:lang w:val="ru-RU"/>
              </w:rPr>
              <w:t>тұлға</w:t>
            </w:r>
            <w:r w:rsidRPr="004A4007">
              <w:rPr>
                <w:color w:val="000000"/>
                <w:sz w:val="22"/>
                <w:szCs w:val="22"/>
                <w:shd w:val="clear" w:color="auto" w:fill="FFFFFF"/>
              </w:rPr>
              <w:t xml:space="preserve"> </w:t>
            </w:r>
            <w:r w:rsidRPr="004A4007">
              <w:rPr>
                <w:color w:val="000000"/>
                <w:sz w:val="22"/>
                <w:szCs w:val="22"/>
                <w:shd w:val="clear" w:color="auto" w:fill="FFFFFF"/>
                <w:lang w:val="ru-RU"/>
              </w:rPr>
              <w:t>немесе</w:t>
            </w:r>
            <w:r w:rsidRPr="004A4007">
              <w:rPr>
                <w:color w:val="000000"/>
                <w:sz w:val="22"/>
                <w:szCs w:val="22"/>
                <w:shd w:val="clear" w:color="auto" w:fill="FFFFFF"/>
              </w:rPr>
              <w:t xml:space="preserve"> </w:t>
            </w:r>
            <w:r w:rsidRPr="004A4007">
              <w:rPr>
                <w:color w:val="000000"/>
                <w:sz w:val="22"/>
                <w:szCs w:val="22"/>
                <w:shd w:val="clear" w:color="auto" w:fill="FFFFFF"/>
                <w:lang w:val="ru-RU"/>
              </w:rPr>
              <w:t>ұйым</w:t>
            </w:r>
            <w:r w:rsidRPr="004A4007">
              <w:rPr>
                <w:color w:val="000000"/>
                <w:sz w:val="22"/>
                <w:szCs w:val="22"/>
                <w:shd w:val="clear" w:color="auto" w:fill="FFFFFF"/>
              </w:rPr>
              <w:t xml:space="preserve"> </w:t>
            </w:r>
            <w:r w:rsidRPr="004A4007">
              <w:rPr>
                <w:color w:val="000000"/>
                <w:sz w:val="22"/>
                <w:szCs w:val="22"/>
                <w:shd w:val="clear" w:color="auto" w:fill="FFFFFF"/>
                <w:lang w:val="ru-RU"/>
              </w:rPr>
              <w:t>бақылайтын</w:t>
            </w:r>
            <w:r w:rsidRPr="004A4007">
              <w:rPr>
                <w:color w:val="000000"/>
                <w:sz w:val="22"/>
                <w:szCs w:val="22"/>
                <w:shd w:val="clear" w:color="auto" w:fill="FFFFFF"/>
              </w:rPr>
              <w:t xml:space="preserve"> </w:t>
            </w:r>
            <w:r w:rsidRPr="004A4007">
              <w:rPr>
                <w:color w:val="000000"/>
                <w:sz w:val="22"/>
                <w:szCs w:val="22"/>
                <w:shd w:val="clear" w:color="auto" w:fill="FFFFFF"/>
                <w:lang w:val="ru-RU"/>
              </w:rPr>
              <w:t>ресурстар</w:t>
            </w:r>
            <w:r w:rsidRPr="004A4007">
              <w:rPr>
                <w:color w:val="000000"/>
                <w:sz w:val="22"/>
                <w:szCs w:val="22"/>
                <w:shd w:val="clear" w:color="auto" w:fill="FFFFFF"/>
              </w:rPr>
              <w:t>.</w:t>
            </w:r>
          </w:p>
        </w:tc>
      </w:tr>
      <w:tr w:rsidR="00BB25ED" w:rsidRPr="00AF0438" w:rsidTr="00D640E7">
        <w:trPr>
          <w:trHeight w:val="397"/>
        </w:trPr>
        <w:tc>
          <w:tcPr>
            <w:tcW w:w="9462" w:type="dxa"/>
            <w:gridSpan w:val="2"/>
          </w:tcPr>
          <w:p w:rsidR="00BB25ED" w:rsidRPr="004A4007" w:rsidRDefault="00BB25ED" w:rsidP="00D640E7">
            <w:pPr>
              <w:pStyle w:val="a4"/>
              <w:shd w:val="clear" w:color="auto" w:fill="FFFFFF"/>
              <w:tabs>
                <w:tab w:val="left" w:pos="3510"/>
              </w:tabs>
              <w:spacing w:before="0" w:beforeAutospacing="0" w:after="0" w:afterAutospacing="0"/>
              <w:jc w:val="both"/>
              <w:rPr>
                <w:sz w:val="22"/>
                <w:szCs w:val="22"/>
                <w:shd w:val="clear" w:color="auto" w:fill="FFFFFF"/>
                <w:lang w:val="kk-KZ"/>
              </w:rPr>
            </w:pPr>
            <w:r w:rsidRPr="004A4007">
              <w:rPr>
                <w:sz w:val="22"/>
                <w:szCs w:val="22"/>
                <w:shd w:val="clear" w:color="auto" w:fill="FFFFFF"/>
                <w:lang w:val="kk-KZ"/>
              </w:rPr>
              <w:t>Ескерту: дереккөздер негізінде авторлармен құрастырылған</w:t>
            </w:r>
          </w:p>
        </w:tc>
      </w:tr>
    </w:tbl>
    <w:p w:rsidR="00BB25ED" w:rsidRPr="00AF0438" w:rsidRDefault="00BB25ED" w:rsidP="00BB25ED">
      <w:pPr>
        <w:spacing w:after="0" w:line="240" w:lineRule="auto"/>
        <w:ind w:firstLine="567"/>
        <w:jc w:val="both"/>
        <w:rPr>
          <w:rFonts w:ascii="Times New Roman" w:hAnsi="Times New Roman" w:cs="Times New Roman"/>
          <w:sz w:val="24"/>
          <w:szCs w:val="24"/>
        </w:rPr>
      </w:pPr>
    </w:p>
    <w:p w:rsidR="00BB25ED" w:rsidRPr="000E40D8" w:rsidRDefault="00BB25ED" w:rsidP="00BB25ED">
      <w:pPr>
        <w:autoSpaceDE w:val="0"/>
        <w:autoSpaceDN w:val="0"/>
        <w:adjustRightInd w:val="0"/>
        <w:spacing w:after="0" w:line="240" w:lineRule="auto"/>
        <w:ind w:firstLine="567"/>
        <w:jc w:val="both"/>
        <w:rPr>
          <w:rFonts w:ascii="Times New Roman" w:eastAsia="Times New Roman" w:hAnsi="Times New Roman" w:cs="Times New Roman"/>
          <w:color w:val="000000"/>
          <w:sz w:val="24"/>
          <w:szCs w:val="24"/>
          <w:lang w:val="kk-KZ"/>
        </w:rPr>
      </w:pPr>
      <w:r w:rsidRPr="000E40D8">
        <w:rPr>
          <w:rFonts w:ascii="Times New Roman" w:hAnsi="Times New Roman" w:cs="Times New Roman"/>
          <w:sz w:val="24"/>
          <w:szCs w:val="24"/>
          <w:lang w:val="kk-KZ"/>
        </w:rPr>
        <w:t xml:space="preserve">Р.М.Нуриев өз анықтамасында активтерден туындайтын ақша ағындарының маңыздылығын атап көрсетеді, бірақ осы категорияға енуі мүмкін ресурстардың нақты түрлерін көрсетпейді және осы активтердің ерекшеліктерін немесе бірегей сипаттамаларын ашпайды </w:t>
      </w:r>
      <w:r>
        <w:rPr>
          <w:rFonts w:ascii="Times New Roman" w:eastAsia="Times New Roman" w:hAnsi="Times New Roman" w:cs="Times New Roman"/>
          <w:color w:val="000000"/>
          <w:sz w:val="24"/>
          <w:szCs w:val="24"/>
          <w:lang w:val="kk-KZ"/>
        </w:rPr>
        <w:t>[6</w:t>
      </w:r>
      <w:r w:rsidRPr="000E40D8">
        <w:rPr>
          <w:rFonts w:ascii="Times New Roman" w:eastAsia="Times New Roman" w:hAnsi="Times New Roman" w:cs="Times New Roman"/>
          <w:color w:val="000000"/>
          <w:sz w:val="24"/>
          <w:szCs w:val="24"/>
          <w:lang w:val="kk-KZ"/>
        </w:rPr>
        <w:t>].</w:t>
      </w:r>
      <w:r>
        <w:rPr>
          <w:rFonts w:ascii="Times New Roman" w:eastAsia="Times New Roman" w:hAnsi="Times New Roman" w:cs="Times New Roman"/>
          <w:color w:val="000000"/>
          <w:sz w:val="24"/>
          <w:szCs w:val="24"/>
          <w:lang w:val="kk-KZ"/>
        </w:rPr>
        <w:t xml:space="preserve"> </w:t>
      </w:r>
      <w:r w:rsidRPr="000E40D8">
        <w:rPr>
          <w:rFonts w:ascii="Times New Roman" w:eastAsia="Times New Roman" w:hAnsi="Times New Roman" w:cs="Times New Roman"/>
          <w:color w:val="000000"/>
          <w:sz w:val="24"/>
          <w:szCs w:val="24"/>
          <w:lang w:val="kk-KZ"/>
        </w:rPr>
        <w:t>Е.С. Денисенко мен Ю.Н. Воробьев активтерге ұқсас және бары</w:t>
      </w:r>
      <w:r>
        <w:rPr>
          <w:rFonts w:ascii="Times New Roman" w:eastAsia="Times New Roman" w:hAnsi="Times New Roman" w:cs="Times New Roman"/>
          <w:color w:val="000000"/>
          <w:sz w:val="24"/>
          <w:szCs w:val="24"/>
          <w:lang w:val="kk-KZ"/>
        </w:rPr>
        <w:t>нша толық анықтамалар береді [7</w:t>
      </w:r>
      <w:r w:rsidRPr="000E40D8">
        <w:rPr>
          <w:rFonts w:ascii="Times New Roman" w:eastAsia="Times New Roman" w:hAnsi="Times New Roman" w:cs="Times New Roman"/>
          <w:color w:val="000000"/>
          <w:sz w:val="24"/>
          <w:szCs w:val="24"/>
          <w:lang w:val="kk-KZ"/>
        </w:rPr>
        <w:t>].</w:t>
      </w:r>
    </w:p>
    <w:p w:rsidR="00BB25ED" w:rsidRPr="000E40D8" w:rsidRDefault="00BB25ED" w:rsidP="00BB25ED">
      <w:pPr>
        <w:spacing w:after="0" w:line="240" w:lineRule="auto"/>
        <w:ind w:firstLine="567"/>
        <w:jc w:val="both"/>
        <w:rPr>
          <w:rFonts w:ascii="Times New Roman" w:eastAsia="Times New Roman" w:hAnsi="Times New Roman" w:cs="Times New Roman"/>
          <w:color w:val="000000"/>
          <w:sz w:val="24"/>
          <w:szCs w:val="24"/>
          <w:lang w:val="kk-KZ"/>
        </w:rPr>
      </w:pPr>
      <w:r w:rsidRPr="000E40D8">
        <w:rPr>
          <w:rFonts w:ascii="Times New Roman" w:eastAsia="Times New Roman" w:hAnsi="Times New Roman" w:cs="Times New Roman"/>
          <w:color w:val="000000"/>
          <w:sz w:val="24"/>
          <w:szCs w:val="24"/>
          <w:lang w:val="kk-KZ"/>
        </w:rPr>
        <w:t>Активтер ұйымның қаржылық жағдайын нығайтуға көмектесетін қарыздық міндеттемелерді өтеу үшін төлем құралы ретінде қызмет ете алады.</w:t>
      </w:r>
      <w:r>
        <w:rPr>
          <w:rFonts w:ascii="Times New Roman" w:eastAsia="Times New Roman" w:hAnsi="Times New Roman" w:cs="Times New Roman"/>
          <w:color w:val="000000"/>
          <w:sz w:val="24"/>
          <w:szCs w:val="24"/>
          <w:lang w:val="kk-KZ"/>
        </w:rPr>
        <w:t xml:space="preserve"> </w:t>
      </w:r>
      <w:r w:rsidRPr="000E40D8">
        <w:rPr>
          <w:rFonts w:ascii="Times New Roman" w:eastAsia="Times New Roman" w:hAnsi="Times New Roman" w:cs="Times New Roman"/>
          <w:color w:val="000000"/>
          <w:sz w:val="24"/>
          <w:szCs w:val="24"/>
          <w:lang w:val="kk-KZ"/>
        </w:rPr>
        <w:t xml:space="preserve">«Активтер» түсінігін тереңірек түсіну үшін Халықаралық қаржылық есептілік стандарттарына және Мемлекеттік секторға арналған </w:t>
      </w:r>
      <w:r w:rsidRPr="000E40D8">
        <w:rPr>
          <w:rFonts w:ascii="Times New Roman" w:eastAsia="Times New Roman" w:hAnsi="Times New Roman" w:cs="Times New Roman"/>
          <w:color w:val="000000"/>
          <w:sz w:val="24"/>
          <w:szCs w:val="24"/>
          <w:lang w:val="kk-KZ"/>
        </w:rPr>
        <w:lastRenderedPageBreak/>
        <w:t xml:space="preserve">халықаралық қаржылық есептілік стандарттарына (ХҚЕС) сілтеме жасау ұсынылады, мұнда бұл тұжырымдама қаржылық есептілік контекстінде жүйеленген және ашылған. </w:t>
      </w:r>
      <w:r>
        <w:rPr>
          <w:rFonts w:ascii="Times New Roman" w:eastAsia="Times New Roman" w:hAnsi="Times New Roman" w:cs="Times New Roman"/>
          <w:color w:val="000000"/>
          <w:sz w:val="24"/>
          <w:szCs w:val="24"/>
          <w:lang w:val="kk-KZ"/>
        </w:rPr>
        <w:t xml:space="preserve"> </w:t>
      </w:r>
      <w:r w:rsidRPr="000E40D8">
        <w:rPr>
          <w:rFonts w:ascii="Times New Roman" w:hAnsi="Times New Roman" w:cs="Times New Roman"/>
          <w:sz w:val="24"/>
          <w:szCs w:val="24"/>
          <w:lang w:val="kk-KZ"/>
        </w:rPr>
        <w:t>Біздің түсінігіміз бойынша активтер ұйымның шаруашылық қызметін жүзеге асыру процесінде қолданылатын әртүрлі экономикалық ресурстарды білдіреді. Соңғы жылдары Қазақстанда мемлекет меншік құқығын нығайту және жеке сектормен қарым-қатынасын реформалау бойынша белсенді жұмыс жүргізуде. Бұл әсіресе мұнай, газ, кен сияқты пайдалы қазбаларды өндіру арқылы ел экономикасында шешуші рөл атқаратын шикізат секторында байқалады. Бұл күш-жігер жалпы экономиканың дамуына ықпал ете отырып, ұлттық ресурстарды пайдаланудың басқару мен экономикалық тиімділігін арттыруға бағытталған.</w:t>
      </w:r>
      <w:r>
        <w:rPr>
          <w:rFonts w:ascii="Times New Roman" w:hAnsi="Times New Roman" w:cs="Times New Roman"/>
          <w:sz w:val="24"/>
          <w:szCs w:val="24"/>
          <w:lang w:val="kk-KZ"/>
        </w:rPr>
        <w:t xml:space="preserve"> </w:t>
      </w:r>
      <w:r w:rsidRPr="000E40D8">
        <w:rPr>
          <w:rFonts w:ascii="Times New Roman" w:eastAsia="Times New Roman" w:hAnsi="Times New Roman" w:cs="Times New Roman"/>
          <w:color w:val="000000"/>
          <w:sz w:val="24"/>
          <w:szCs w:val="24"/>
          <w:lang w:val="kk-KZ"/>
        </w:rPr>
        <w:t>Бүгінгі таңда Қазақстандағы ұлттық компаниялар өздерінің заңды өкілеттіктерін нақтылау және кеңейту қажеттілігімен бетпе-бет келіп отыр. Негізінен мұнай-газ секторының нақты талаптарына бағытталған негізгі заңнамалық база ұлттық компаниялардың экономиканың басқа салаларындағы мүмкіндіктерін шектейді. Ұлттық компаниялардың өкілеттіктерін және олардың ұйымдастырушылық өзгерістерін нақтылау үшін нормативтік актілер үнемі жаңартылып отырады. Сондай-ақ экономика салаларының стратегиялық дамуындағы ұлттық компаниялардың рөлі мен функцияларын анықтауға және олардың индустриялық дамудың негізгі мәселелерін шешуге ықпалын шектеуге басты назар аударылады.</w:t>
      </w:r>
      <w:r w:rsidRPr="00694507">
        <w:rPr>
          <w:rFonts w:ascii="Times New Roman" w:hAnsi="Times New Roman" w:cs="Times New Roman"/>
          <w:sz w:val="24"/>
          <w:szCs w:val="24"/>
          <w:lang w:val="kk-KZ"/>
        </w:rPr>
        <w:t xml:space="preserve"> </w:t>
      </w:r>
      <w:r w:rsidRPr="000E40D8">
        <w:rPr>
          <w:rFonts w:ascii="Times New Roman" w:hAnsi="Times New Roman" w:cs="Times New Roman"/>
          <w:sz w:val="24"/>
          <w:szCs w:val="24"/>
          <w:lang w:val="kk-KZ"/>
        </w:rPr>
        <w:t>Терең талдау негізінде біз активтерді жіктеуге келесі тәсілді ұсынамыз (1-сурет).</w:t>
      </w:r>
    </w:p>
    <w:p w:rsidR="00BB25ED" w:rsidRDefault="00BB25ED" w:rsidP="00BB25ED">
      <w:pPr>
        <w:spacing w:after="0" w:line="240" w:lineRule="auto"/>
        <w:ind w:firstLine="567"/>
        <w:jc w:val="both"/>
        <w:rPr>
          <w:rFonts w:ascii="Times New Roman" w:hAnsi="Times New Roman" w:cs="Times New Roman"/>
          <w:sz w:val="24"/>
          <w:szCs w:val="24"/>
          <w:lang w:val="kk-KZ"/>
        </w:rPr>
      </w:pPr>
    </w:p>
    <w:p w:rsidR="00BB25ED" w:rsidRPr="00AF0438" w:rsidRDefault="00BB25ED" w:rsidP="00BB25ED">
      <w:pPr>
        <w:spacing w:after="0" w:line="240" w:lineRule="auto"/>
        <w:jc w:val="both"/>
        <w:rPr>
          <w:rFonts w:ascii="Times New Roman" w:hAnsi="Times New Roman" w:cs="Times New Roman"/>
          <w:sz w:val="24"/>
          <w:szCs w:val="24"/>
          <w:lang w:val="kk-KZ"/>
        </w:rPr>
      </w:pPr>
      <w:r>
        <w:rPr>
          <w:rFonts w:ascii="Times New Roman" w:hAnsi="Times New Roman" w:cs="Times New Roman"/>
          <w:noProof/>
          <w:sz w:val="24"/>
          <w:szCs w:val="24"/>
        </w:rPr>
        <w:drawing>
          <wp:inline distT="0" distB="0" distL="0" distR="0" wp14:anchorId="008F691C" wp14:editId="18BFF55F">
            <wp:extent cx="5688280" cy="2375065"/>
            <wp:effectExtent l="0" t="0" r="0" b="2540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B25ED" w:rsidRDefault="00BB25ED" w:rsidP="00BB25ED">
      <w:pPr>
        <w:shd w:val="clear" w:color="auto" w:fill="FFFFFF"/>
        <w:spacing w:after="0" w:line="240" w:lineRule="auto"/>
        <w:ind w:firstLine="567"/>
        <w:jc w:val="center"/>
        <w:textAlignment w:val="baseline"/>
        <w:rPr>
          <w:rFonts w:ascii="Times New Roman" w:hAnsi="Times New Roman" w:cs="Times New Roman"/>
          <w:sz w:val="24"/>
          <w:szCs w:val="24"/>
          <w:lang w:val="kk-KZ"/>
        </w:rPr>
      </w:pPr>
    </w:p>
    <w:p w:rsidR="00BB25ED" w:rsidRPr="007F6E9E" w:rsidRDefault="004A4007" w:rsidP="00BB25ED">
      <w:pPr>
        <w:shd w:val="clear" w:color="auto" w:fill="FFFFFF"/>
        <w:spacing w:after="0" w:line="240" w:lineRule="auto"/>
        <w:ind w:firstLine="567"/>
        <w:jc w:val="center"/>
        <w:textAlignment w:val="baseline"/>
        <w:rPr>
          <w:rFonts w:ascii="Times New Roman" w:hAnsi="Times New Roman" w:cs="Times New Roman"/>
          <w:b/>
          <w:sz w:val="20"/>
          <w:szCs w:val="20"/>
          <w:lang w:val="kk-KZ"/>
        </w:rPr>
      </w:pPr>
      <w:r>
        <w:rPr>
          <w:rFonts w:ascii="Times New Roman" w:hAnsi="Times New Roman" w:cs="Times New Roman"/>
          <w:b/>
          <w:sz w:val="20"/>
          <w:szCs w:val="20"/>
          <w:lang w:val="kk-KZ"/>
        </w:rPr>
        <w:t xml:space="preserve">1  - </w:t>
      </w:r>
      <w:r w:rsidR="00BB25ED" w:rsidRPr="007F6E9E">
        <w:rPr>
          <w:rFonts w:ascii="Times New Roman" w:hAnsi="Times New Roman" w:cs="Times New Roman"/>
          <w:b/>
          <w:sz w:val="20"/>
          <w:szCs w:val="20"/>
          <w:lang w:val="kk-KZ"/>
        </w:rPr>
        <w:t xml:space="preserve">сурет. Активтердің түрлері бойынша жіктелуі </w:t>
      </w:r>
    </w:p>
    <w:p w:rsidR="00BB25ED" w:rsidRPr="007F6E9E" w:rsidRDefault="004A4007" w:rsidP="00BB25ED">
      <w:pPr>
        <w:shd w:val="clear" w:color="auto" w:fill="FFFFFF"/>
        <w:spacing w:after="0" w:line="240" w:lineRule="auto"/>
        <w:ind w:firstLine="567"/>
        <w:jc w:val="center"/>
        <w:textAlignment w:val="baseline"/>
        <w:rPr>
          <w:rFonts w:ascii="Times New Roman" w:hAnsi="Times New Roman" w:cs="Times New Roman"/>
          <w:b/>
          <w:sz w:val="20"/>
          <w:szCs w:val="20"/>
          <w:lang w:val="kk-KZ"/>
        </w:rPr>
      </w:pPr>
      <w:r>
        <w:rPr>
          <w:rFonts w:ascii="Times New Roman" w:hAnsi="Times New Roman" w:cs="Times New Roman"/>
          <w:b/>
          <w:sz w:val="20"/>
          <w:szCs w:val="20"/>
          <w:lang w:val="kk-KZ"/>
        </w:rPr>
        <w:t>Ескертпе -</w:t>
      </w:r>
      <w:r w:rsidR="00BB25ED" w:rsidRPr="007F6E9E">
        <w:rPr>
          <w:rFonts w:ascii="Times New Roman" w:hAnsi="Times New Roman" w:cs="Times New Roman"/>
          <w:b/>
          <w:sz w:val="20"/>
          <w:szCs w:val="20"/>
          <w:lang w:val="kk-KZ"/>
        </w:rPr>
        <w:t xml:space="preserve"> Дереккөздер негізінде құрастырған автор </w:t>
      </w:r>
      <w:r w:rsidR="00BB25ED" w:rsidRPr="007F6E9E">
        <w:rPr>
          <w:rFonts w:ascii="Times New Roman" w:hAnsi="Times New Roman" w:cs="Times New Roman"/>
          <w:sz w:val="20"/>
          <w:szCs w:val="20"/>
          <w:lang w:val="kk-KZ"/>
        </w:rPr>
        <w:t>[8</w:t>
      </w:r>
      <w:r>
        <w:rPr>
          <w:rFonts w:ascii="Times New Roman" w:hAnsi="Times New Roman" w:cs="Times New Roman"/>
          <w:sz w:val="20"/>
          <w:szCs w:val="20"/>
          <w:lang w:val="kk-KZ"/>
        </w:rPr>
        <w:t>]</w:t>
      </w:r>
    </w:p>
    <w:p w:rsidR="00BB25ED" w:rsidRPr="000E40D8" w:rsidRDefault="00BB25ED" w:rsidP="00BB25ED">
      <w:pPr>
        <w:shd w:val="clear" w:color="auto" w:fill="FFFFFF"/>
        <w:spacing w:after="0" w:line="240" w:lineRule="auto"/>
        <w:ind w:firstLine="567"/>
        <w:jc w:val="both"/>
        <w:textAlignment w:val="baseline"/>
        <w:rPr>
          <w:rFonts w:ascii="Times New Roman" w:hAnsi="Times New Roman" w:cs="Times New Roman"/>
          <w:sz w:val="24"/>
          <w:szCs w:val="24"/>
          <w:lang w:val="kk-KZ"/>
        </w:rPr>
      </w:pPr>
    </w:p>
    <w:p w:rsidR="00BB25ED" w:rsidRPr="000E40D8" w:rsidRDefault="00BB25ED" w:rsidP="00BB25ED">
      <w:pPr>
        <w:widowControl w:val="0"/>
        <w:autoSpaceDE w:val="0"/>
        <w:autoSpaceDN w:val="0"/>
        <w:adjustRightInd w:val="0"/>
        <w:spacing w:after="0" w:line="240" w:lineRule="auto"/>
        <w:ind w:firstLine="567"/>
        <w:jc w:val="both"/>
        <w:rPr>
          <w:rFonts w:ascii="Times New Roman" w:eastAsia="Times New Roman" w:hAnsi="Times New Roman" w:cs="Times New Roman"/>
          <w:color w:val="000000"/>
          <w:sz w:val="24"/>
          <w:szCs w:val="24"/>
          <w:lang w:val="kk-KZ"/>
        </w:rPr>
      </w:pPr>
      <w:bookmarkStart w:id="0" w:name="_Hlk59617906"/>
      <w:r w:rsidRPr="000E40D8">
        <w:rPr>
          <w:rFonts w:ascii="Times New Roman" w:eastAsia="Times New Roman" w:hAnsi="Times New Roman" w:cs="Times New Roman"/>
          <w:color w:val="000000"/>
          <w:sz w:val="24"/>
          <w:szCs w:val="24"/>
          <w:lang w:val="kk-KZ"/>
        </w:rPr>
        <w:t>Мемлекеттiк активтер – бұл мемлекеттiк субъектiнiң толық бақылауындағы экономикалық ресурстар. Бұл бақылау ұйымның пайдаланылған экономикалық ресурстарға немесе белгілі бір жағдайларда заңға сәйкес меншік құқығына ие болуын білдіреді, мысалы, қаржылық лизингті пайдалану кезінде.</w:t>
      </w:r>
    </w:p>
    <w:p w:rsidR="00BB25ED" w:rsidRDefault="00BB25ED" w:rsidP="00BB25ED">
      <w:pPr>
        <w:widowControl w:val="0"/>
        <w:autoSpaceDE w:val="0"/>
        <w:autoSpaceDN w:val="0"/>
        <w:adjustRightInd w:val="0"/>
        <w:spacing w:after="0" w:line="240" w:lineRule="auto"/>
        <w:ind w:firstLine="567"/>
        <w:jc w:val="both"/>
        <w:rPr>
          <w:rFonts w:ascii="Times New Roman" w:eastAsia="Times New Roman" w:hAnsi="Times New Roman" w:cs="Times New Roman"/>
          <w:color w:val="000000"/>
          <w:sz w:val="24"/>
          <w:szCs w:val="24"/>
          <w:lang w:val="kk-KZ"/>
        </w:rPr>
      </w:pPr>
      <w:r w:rsidRPr="000E40D8">
        <w:rPr>
          <w:rFonts w:ascii="Times New Roman" w:eastAsia="Times New Roman" w:hAnsi="Times New Roman" w:cs="Times New Roman"/>
          <w:color w:val="000000"/>
          <w:sz w:val="24"/>
          <w:szCs w:val="24"/>
          <w:lang w:val="kk-KZ"/>
        </w:rPr>
        <w:t>Мемлекеттік органдар әлеуметтік-экономикалық мақсаттарға жету және өз функцияларын орындау үшін әртүрлі мемлекеттік қаржылық және басқа ресурстарды пайдаланады. Бұл ресурстар әдебиетте қоғамдық қорлар немесе қауымдастық ресурстары ретінде де сипатталады. Мемлекет активтерінің құрылымы мен құрамы әртүрлі ғылыми-практикалық зерттеулерде жан-жақты зерттеледі. Мемлекеттiк активтерге мемлекет өз мақсаттарына жету және өз функцияларын орындау үшiн пайдаланатын әр түрлi ресурстар жатады. Бұл активтерді бірнеше негізгі санаттарға бөлуге болады.</w:t>
      </w:r>
      <w:r>
        <w:rPr>
          <w:rFonts w:ascii="Times New Roman" w:eastAsia="Times New Roman" w:hAnsi="Times New Roman" w:cs="Times New Roman"/>
          <w:color w:val="000000"/>
          <w:sz w:val="24"/>
          <w:szCs w:val="24"/>
          <w:lang w:val="kk-KZ"/>
        </w:rPr>
        <w:t xml:space="preserve"> </w:t>
      </w:r>
      <w:r w:rsidRPr="000E40D8">
        <w:rPr>
          <w:rFonts w:ascii="Times New Roman" w:eastAsia="Times New Roman" w:hAnsi="Times New Roman" w:cs="Times New Roman"/>
          <w:color w:val="000000"/>
          <w:sz w:val="24"/>
          <w:szCs w:val="24"/>
          <w:lang w:val="kk-KZ"/>
        </w:rPr>
        <w:t xml:space="preserve">Бірінші санатқа алтын-валюта резервтері, мемлекеттік бағалы қағаздар және әртүрлі қаржылық механизмдер, соның ішінде салық және кедендік құралдар сияқты физикалық және қаржылық активтер кіреді. Бұған әртүрлі деңгейдегі бюджеттік жүйелерді біріктіретін </w:t>
      </w:r>
      <w:r w:rsidRPr="000E40D8">
        <w:rPr>
          <w:rFonts w:ascii="Times New Roman" w:eastAsia="Times New Roman" w:hAnsi="Times New Roman" w:cs="Times New Roman"/>
          <w:color w:val="000000"/>
          <w:sz w:val="24"/>
          <w:szCs w:val="24"/>
          <w:lang w:val="kk-KZ"/>
        </w:rPr>
        <w:lastRenderedPageBreak/>
        <w:t>мемлекеттік қорлар да кіреді.</w:t>
      </w:r>
      <w:r>
        <w:rPr>
          <w:rFonts w:ascii="Times New Roman" w:eastAsia="Times New Roman" w:hAnsi="Times New Roman" w:cs="Times New Roman"/>
          <w:color w:val="000000"/>
          <w:sz w:val="24"/>
          <w:szCs w:val="24"/>
          <w:lang w:val="kk-KZ"/>
        </w:rPr>
        <w:t xml:space="preserve"> </w:t>
      </w:r>
      <w:r w:rsidRPr="000E40D8">
        <w:rPr>
          <w:rFonts w:ascii="Times New Roman" w:eastAsia="Times New Roman" w:hAnsi="Times New Roman" w:cs="Times New Roman"/>
          <w:color w:val="000000"/>
          <w:sz w:val="24"/>
          <w:szCs w:val="24"/>
          <w:lang w:val="kk-KZ"/>
        </w:rPr>
        <w:t>Екінші категорияға шаруашылық жүргізуші субъектілер мен басқа шаруашылық жүргізуші субъектілердің меншігіндегі әртүрлі меншік нысандарын білдіретін экономикалық қорлар жатады.</w:t>
      </w:r>
    </w:p>
    <w:p w:rsidR="00BB25ED" w:rsidRPr="002910A6" w:rsidRDefault="00BB25ED" w:rsidP="00BB25ED">
      <w:pPr>
        <w:spacing w:after="0" w:line="240" w:lineRule="auto"/>
        <w:ind w:firstLine="567"/>
        <w:jc w:val="both"/>
        <w:rPr>
          <w:rFonts w:ascii="Times New Roman" w:hAnsi="Times New Roman" w:cs="Times New Roman"/>
          <w:sz w:val="24"/>
          <w:szCs w:val="24"/>
          <w:lang w:val="kk-KZ"/>
        </w:rPr>
      </w:pPr>
      <w:r w:rsidRPr="002910A6">
        <w:rPr>
          <w:rFonts w:ascii="Times New Roman" w:hAnsi="Times New Roman" w:cs="Times New Roman"/>
          <w:sz w:val="24"/>
          <w:szCs w:val="24"/>
          <w:lang w:val="kk-KZ"/>
        </w:rPr>
        <w:t xml:space="preserve">Мемлекеттік активтерді басқаруда мемлекет қаражатын пайдалану тиімділігін бағалау мемлекеттік аудиттегі ең күрделі міндеттердің бірі болып табылады. Әлеуметтік дамуды бақылауда әлеуметтік көрсеткіштер сияқты сандық көрсеткіштер шешуші рөл атқарады. Олар қоғамның қазіргі жағдайын бағалауға ғана емес, сонымен бірге оның қайта құруларын қадағалауға, тенденцияларды, дағдарыс құбылыстарын анықтауға және қабылданған басқару шешімдерінің сапасын бағалауға мүмкіндік береді. </w:t>
      </w:r>
    </w:p>
    <w:p w:rsidR="00BB25ED" w:rsidRPr="002910A6" w:rsidRDefault="00BB25ED" w:rsidP="00BB25ED">
      <w:pPr>
        <w:spacing w:after="0" w:line="240" w:lineRule="auto"/>
        <w:ind w:firstLine="567"/>
        <w:jc w:val="both"/>
        <w:rPr>
          <w:rFonts w:ascii="Times New Roman" w:hAnsi="Times New Roman" w:cs="Times New Roman"/>
          <w:sz w:val="24"/>
          <w:szCs w:val="24"/>
          <w:lang w:val="kk-KZ"/>
        </w:rPr>
      </w:pPr>
      <w:r w:rsidRPr="002910A6">
        <w:rPr>
          <w:rFonts w:ascii="Times New Roman" w:hAnsi="Times New Roman" w:cs="Times New Roman"/>
          <w:sz w:val="24"/>
          <w:szCs w:val="24"/>
          <w:lang w:val="kk-KZ"/>
        </w:rPr>
        <w:t>Мемлекеттік аудит бұл ақпаратты жинау мен талдауда, оны қоғамдық пайдалану үшін қолжетімді етуде және үкіметтің жауапкершілігін күшейтуде маңызды рөл атқарады.  Сыртқы мемлекеттік аудит және қаржылық бақылау органдарының сараптамалық-талдау қызметін жүргізуін реттейтін 903 процедуралық стандарттың маңызы ерекше ға ие. Осы стандарт тексерілетін ұйымдардың жағдайын бағалауға, дағдарыстық жағдайлардың себептерін анықтауға және мемлекеттік органдар мен кәсіпорындардың жұмысына әсер ететін факторларды талдауға бағытталған әртүрлі аналитикалық процедураларды қолдануды қарастырады.</w:t>
      </w:r>
    </w:p>
    <w:p w:rsidR="00BB25ED" w:rsidRPr="000E40D8" w:rsidRDefault="00BB25ED" w:rsidP="00BB25ED">
      <w:pPr>
        <w:widowControl w:val="0"/>
        <w:autoSpaceDE w:val="0"/>
        <w:autoSpaceDN w:val="0"/>
        <w:adjustRightInd w:val="0"/>
        <w:spacing w:after="0" w:line="240" w:lineRule="auto"/>
        <w:ind w:firstLine="567"/>
        <w:jc w:val="both"/>
        <w:rPr>
          <w:rFonts w:ascii="Times New Roman" w:hAnsi="Times New Roman" w:cs="Times New Roman"/>
          <w:color w:val="000000" w:themeColor="text1"/>
          <w:sz w:val="24"/>
          <w:szCs w:val="24"/>
          <w:lang w:val="kk-KZ"/>
        </w:rPr>
      </w:pPr>
      <w:r w:rsidRPr="000E40D8">
        <w:rPr>
          <w:rFonts w:ascii="Times New Roman" w:hAnsi="Times New Roman" w:cs="Times New Roman"/>
          <w:b/>
          <w:sz w:val="24"/>
          <w:szCs w:val="24"/>
          <w:shd w:val="clear" w:color="auto" w:fill="FFFFFF"/>
          <w:lang w:val="kk-KZ"/>
        </w:rPr>
        <w:t>Нәтижелер мен талқылау.</w:t>
      </w:r>
      <w:r>
        <w:rPr>
          <w:rFonts w:ascii="Times New Roman" w:hAnsi="Times New Roman" w:cs="Times New Roman"/>
          <w:b/>
          <w:sz w:val="24"/>
          <w:szCs w:val="24"/>
          <w:shd w:val="clear" w:color="auto" w:fill="FFFFFF"/>
          <w:lang w:val="kk-KZ"/>
        </w:rPr>
        <w:t xml:space="preserve"> </w:t>
      </w:r>
      <w:r w:rsidRPr="000E40D8">
        <w:rPr>
          <w:rFonts w:ascii="Times New Roman" w:eastAsia="Times New Roman" w:hAnsi="Times New Roman" w:cs="Times New Roman"/>
          <w:color w:val="000000"/>
          <w:sz w:val="24"/>
          <w:szCs w:val="24"/>
          <w:lang w:val="kk-KZ"/>
        </w:rPr>
        <w:t>Мемлекет активтерінің бұл құрамдас бөліктері мемлекеттің экономикалық және әлеуметтік саясатында негізгі рөл атқарады, экономикалық ресурстарды тұрақты басқаруды және стратегиялық даму мақсаттарын жүзеге асыруды қамтамасыз етеді. Мемлекеттік активтерге мемлекеттің функцияларын орындауға және оның стратегиялық мақсаттарына қол жеткізуге қажетті әртүрлі ресурстар жатады. Бұл активтерді бірнеше негізгі санаттарға бөлуге болады. Мемлекеттiк активтердiң осы түрлi құрамдас бөлiктерi экономиканы басқаруда және ұлттық қауiпсiздiктi қамтамасыз етуде маңызды рөл атқарады, тұрақты дамуға және мемлекеттiң әлеуметтiк-экономикалық мақсаттарына қол жеткiзуге ықпал етедi</w:t>
      </w:r>
      <w:bookmarkEnd w:id="0"/>
      <w:r w:rsidRPr="000E40D8">
        <w:rPr>
          <w:rFonts w:ascii="Times New Roman" w:eastAsia="Times New Roman" w:hAnsi="Times New Roman" w:cs="Times New Roman"/>
          <w:color w:val="000000"/>
          <w:sz w:val="24"/>
          <w:szCs w:val="24"/>
          <w:lang w:val="kk-KZ"/>
        </w:rPr>
        <w:t>.</w:t>
      </w:r>
    </w:p>
    <w:p w:rsidR="00BB25ED" w:rsidRPr="00503920" w:rsidRDefault="00BB25ED" w:rsidP="00BB25ED">
      <w:pPr>
        <w:spacing w:after="0" w:line="240" w:lineRule="auto"/>
        <w:ind w:firstLine="567"/>
        <w:jc w:val="both"/>
        <w:rPr>
          <w:rFonts w:ascii="Times New Roman" w:hAnsi="Times New Roman" w:cs="Times New Roman"/>
          <w:noProof/>
          <w:sz w:val="24"/>
          <w:szCs w:val="24"/>
          <w:lang w:val="kk-KZ"/>
        </w:rPr>
      </w:pPr>
      <w:r w:rsidRPr="00503920">
        <w:rPr>
          <w:rFonts w:ascii="Times New Roman" w:hAnsi="Times New Roman" w:cs="Times New Roman"/>
          <w:color w:val="000000" w:themeColor="text1"/>
          <w:sz w:val="24"/>
          <w:szCs w:val="24"/>
          <w:lang w:val="kk-KZ"/>
        </w:rPr>
        <w:t>Ұйым пайдаланатын, бірақ бақыламайтын мемлекеттік активтерді оның жеке активтері ретінде тануға болмайды. Бұл, ең алдымен, еңбек ресурстарына, сондай-ақ ұйым уақытша тегін пайдалануға жалға алатын немесе алатын мүлікке қатысты</w:t>
      </w:r>
      <w:r w:rsidRPr="00515824">
        <w:rPr>
          <w:rFonts w:ascii="Times New Roman" w:hAnsi="Times New Roman" w:cs="Times New Roman"/>
          <w:color w:val="000000" w:themeColor="text1"/>
          <w:sz w:val="24"/>
          <w:szCs w:val="24"/>
          <w:lang w:val="kk-KZ"/>
        </w:rPr>
        <w:t xml:space="preserve">.  Өз кезегінде, мемлекеттік актив деп мемлекеттік </w:t>
      </w:r>
      <w:r w:rsidRPr="00515824">
        <w:rPr>
          <w:rFonts w:ascii="Times New Roman" w:hAnsi="Times New Roman" w:cs="Times New Roman"/>
          <w:sz w:val="24"/>
          <w:szCs w:val="24"/>
          <w:lang w:val="kk-KZ"/>
        </w:rPr>
        <w:t>қатысатын ұйымдар жатады. Мемлекет қатысатын ұйымдар санының динамикасы</w:t>
      </w:r>
      <w:r w:rsidRPr="00515824">
        <w:rPr>
          <w:rFonts w:ascii="Times New Roman" w:hAnsi="Times New Roman" w:cs="Times New Roman"/>
          <w:noProof/>
          <w:sz w:val="24"/>
          <w:szCs w:val="24"/>
          <w:lang w:val="kk-KZ"/>
        </w:rPr>
        <w:t xml:space="preserve"> 2 суретте көрсетілген.</w:t>
      </w:r>
    </w:p>
    <w:p w:rsidR="00BB25ED" w:rsidRPr="00503920" w:rsidRDefault="00BB25ED" w:rsidP="00BB25ED">
      <w:pPr>
        <w:spacing w:after="0" w:line="240" w:lineRule="auto"/>
        <w:ind w:firstLine="709"/>
        <w:jc w:val="both"/>
        <w:rPr>
          <w:noProof/>
          <w:sz w:val="24"/>
          <w:szCs w:val="24"/>
          <w:lang w:val="kk-KZ"/>
        </w:rPr>
      </w:pPr>
    </w:p>
    <w:p w:rsidR="00BB25ED" w:rsidRPr="00911E79" w:rsidRDefault="00BB25ED" w:rsidP="00BB25ED">
      <w:pPr>
        <w:spacing w:after="0" w:line="240" w:lineRule="auto"/>
        <w:jc w:val="both"/>
        <w:rPr>
          <w:rFonts w:ascii="Times New Roman" w:hAnsi="Times New Roman" w:cs="Times New Roman"/>
          <w:sz w:val="24"/>
          <w:szCs w:val="24"/>
          <w:highlight w:val="yellow"/>
          <w:lang w:val="kk-KZ"/>
        </w:rPr>
      </w:pPr>
      <w:r w:rsidRPr="00911E79">
        <w:rPr>
          <w:noProof/>
          <w:sz w:val="24"/>
          <w:szCs w:val="24"/>
          <w:highlight w:val="yellow"/>
        </w:rPr>
        <w:drawing>
          <wp:inline distT="0" distB="0" distL="0" distR="0" wp14:anchorId="21F4E746" wp14:editId="4B593455">
            <wp:extent cx="5295331" cy="2879678"/>
            <wp:effectExtent l="0" t="0" r="635" b="0"/>
            <wp:docPr id="4" name="Рисунок 1" descr="C:\Users\Дом\Desktop\графи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ом\Desktop\график.png"/>
                    <pic:cNvPicPr>
                      <a:picLocks noChangeAspect="1" noChangeArrowheads="1"/>
                    </pic:cNvPicPr>
                  </pic:nvPicPr>
                  <pic:blipFill>
                    <a:blip r:embed="rId17"/>
                    <a:srcRect/>
                    <a:stretch>
                      <a:fillRect/>
                    </a:stretch>
                  </pic:blipFill>
                  <pic:spPr bwMode="auto">
                    <a:xfrm>
                      <a:off x="0" y="0"/>
                      <a:ext cx="5347287" cy="2907932"/>
                    </a:xfrm>
                    <a:prstGeom prst="rect">
                      <a:avLst/>
                    </a:prstGeom>
                    <a:noFill/>
                    <a:ln w="9525">
                      <a:noFill/>
                      <a:miter lim="800000"/>
                      <a:headEnd/>
                      <a:tailEnd/>
                    </a:ln>
                  </pic:spPr>
                </pic:pic>
              </a:graphicData>
            </a:graphic>
          </wp:inline>
        </w:drawing>
      </w:r>
    </w:p>
    <w:p w:rsidR="00BB25ED" w:rsidRPr="00515824" w:rsidRDefault="004A4007" w:rsidP="00BB25ED">
      <w:pPr>
        <w:spacing w:after="0" w:line="240" w:lineRule="auto"/>
        <w:jc w:val="center"/>
        <w:rPr>
          <w:rFonts w:ascii="Times New Roman" w:hAnsi="Times New Roman" w:cs="Times New Roman"/>
          <w:sz w:val="20"/>
          <w:szCs w:val="20"/>
          <w:lang w:val="kk-KZ"/>
        </w:rPr>
      </w:pPr>
      <w:r>
        <w:rPr>
          <w:rFonts w:ascii="Times New Roman" w:hAnsi="Times New Roman" w:cs="Times New Roman"/>
          <w:b/>
          <w:sz w:val="20"/>
          <w:szCs w:val="20"/>
          <w:lang w:val="kk-KZ"/>
        </w:rPr>
        <w:t xml:space="preserve">2  - </w:t>
      </w:r>
      <w:r w:rsidR="00BB25ED" w:rsidRPr="00515824">
        <w:rPr>
          <w:rFonts w:ascii="Times New Roman" w:hAnsi="Times New Roman" w:cs="Times New Roman"/>
          <w:b/>
          <w:sz w:val="20"/>
          <w:szCs w:val="20"/>
          <w:lang w:val="kk-KZ"/>
        </w:rPr>
        <w:t>сурет.  Мемлекет қатысатын ұйымдар санының динамикасы</w:t>
      </w:r>
    </w:p>
    <w:p w:rsidR="00BB25ED" w:rsidRPr="00515824" w:rsidRDefault="00BB25ED" w:rsidP="00BB25ED">
      <w:pPr>
        <w:shd w:val="clear" w:color="auto" w:fill="FFFFFF"/>
        <w:spacing w:after="0" w:line="240" w:lineRule="auto"/>
        <w:jc w:val="center"/>
        <w:textAlignment w:val="baseline"/>
        <w:rPr>
          <w:rFonts w:ascii="Times New Roman" w:hAnsi="Times New Roman" w:cs="Times New Roman"/>
          <w:b/>
          <w:sz w:val="20"/>
          <w:szCs w:val="20"/>
          <w:lang w:val="kk-KZ"/>
        </w:rPr>
      </w:pPr>
      <w:r w:rsidRPr="00515824">
        <w:rPr>
          <w:rFonts w:ascii="Times New Roman" w:hAnsi="Times New Roman" w:cs="Times New Roman"/>
          <w:b/>
          <w:sz w:val="20"/>
          <w:szCs w:val="20"/>
          <w:lang w:val="kk-KZ"/>
        </w:rPr>
        <w:t xml:space="preserve">Ескертпе – Дереккөздер негізінде құрастырған автор </w:t>
      </w:r>
      <w:r w:rsidRPr="00515824">
        <w:rPr>
          <w:rFonts w:ascii="Times New Roman" w:hAnsi="Times New Roman" w:cs="Times New Roman"/>
          <w:sz w:val="20"/>
          <w:szCs w:val="20"/>
          <w:lang w:val="kk-KZ"/>
        </w:rPr>
        <w:t>[9</w:t>
      </w:r>
      <w:r w:rsidR="004A4007">
        <w:rPr>
          <w:rFonts w:ascii="Times New Roman" w:hAnsi="Times New Roman" w:cs="Times New Roman"/>
          <w:sz w:val="20"/>
          <w:szCs w:val="20"/>
          <w:lang w:val="kk-KZ"/>
        </w:rPr>
        <w:t>]</w:t>
      </w:r>
    </w:p>
    <w:p w:rsidR="00BB25ED" w:rsidRPr="00911E79" w:rsidRDefault="00BB25ED" w:rsidP="00BB25ED">
      <w:pPr>
        <w:spacing w:after="0" w:line="240" w:lineRule="auto"/>
        <w:jc w:val="both"/>
        <w:rPr>
          <w:rFonts w:ascii="Times New Roman" w:hAnsi="Times New Roman" w:cs="Times New Roman"/>
          <w:sz w:val="24"/>
          <w:szCs w:val="24"/>
          <w:highlight w:val="yellow"/>
          <w:lang w:val="kk-KZ"/>
        </w:rPr>
      </w:pPr>
    </w:p>
    <w:p w:rsidR="00BB25ED" w:rsidRPr="0064454B" w:rsidRDefault="00BB25ED" w:rsidP="00BB25ED">
      <w:pPr>
        <w:spacing w:after="0" w:line="240" w:lineRule="auto"/>
        <w:ind w:firstLine="567"/>
        <w:jc w:val="both"/>
        <w:rPr>
          <w:rFonts w:ascii="Times New Roman" w:hAnsi="Times New Roman" w:cs="Times New Roman"/>
          <w:sz w:val="24"/>
          <w:szCs w:val="24"/>
          <w:lang w:val="kk-KZ"/>
        </w:rPr>
      </w:pPr>
      <w:r w:rsidRPr="00515824">
        <w:rPr>
          <w:rFonts w:ascii="Times New Roman" w:hAnsi="Times New Roman" w:cs="Times New Roman"/>
          <w:sz w:val="24"/>
          <w:szCs w:val="24"/>
          <w:lang w:val="kk-KZ"/>
        </w:rPr>
        <w:t xml:space="preserve">Ұйымдастырушылық-құқықтық нысандары </w:t>
      </w:r>
      <w:r w:rsidR="004A4007">
        <w:rPr>
          <w:rFonts w:ascii="Times New Roman" w:hAnsi="Times New Roman" w:cs="Times New Roman"/>
          <w:sz w:val="24"/>
          <w:szCs w:val="24"/>
          <w:lang w:val="kk-KZ"/>
        </w:rPr>
        <w:t>бойынша: мемлекеттік мекемелер - 18631, қазыналық кәсіпорындар -</w:t>
      </w:r>
      <w:r w:rsidRPr="00515824">
        <w:rPr>
          <w:rFonts w:ascii="Times New Roman" w:hAnsi="Times New Roman" w:cs="Times New Roman"/>
          <w:sz w:val="24"/>
          <w:szCs w:val="24"/>
          <w:lang w:val="kk-KZ"/>
        </w:rPr>
        <w:t xml:space="preserve"> 5557, мемлекет қатысаты</w:t>
      </w:r>
      <w:r w:rsidR="004A4007">
        <w:rPr>
          <w:rFonts w:ascii="Times New Roman" w:hAnsi="Times New Roman" w:cs="Times New Roman"/>
          <w:sz w:val="24"/>
          <w:szCs w:val="24"/>
          <w:lang w:val="kk-KZ"/>
        </w:rPr>
        <w:t>н АҚ (ЖШС) (шетел қатысуынсыз) -</w:t>
      </w:r>
      <w:r w:rsidRPr="00515824">
        <w:rPr>
          <w:rFonts w:ascii="Times New Roman" w:hAnsi="Times New Roman" w:cs="Times New Roman"/>
          <w:sz w:val="24"/>
          <w:szCs w:val="24"/>
          <w:lang w:val="kk-KZ"/>
        </w:rPr>
        <w:t xml:space="preserve"> </w:t>
      </w:r>
      <w:r w:rsidRPr="0064454B">
        <w:rPr>
          <w:rFonts w:ascii="Times New Roman" w:hAnsi="Times New Roman" w:cs="Times New Roman"/>
          <w:sz w:val="24"/>
          <w:szCs w:val="24"/>
          <w:lang w:val="kk-KZ"/>
        </w:rPr>
        <w:t>655 (2-кесте).</w:t>
      </w:r>
    </w:p>
    <w:p w:rsidR="00BB25ED" w:rsidRPr="0064454B" w:rsidRDefault="00BB25ED" w:rsidP="00BB25ED">
      <w:pPr>
        <w:spacing w:after="0" w:line="240" w:lineRule="auto"/>
        <w:ind w:firstLine="567"/>
        <w:jc w:val="both"/>
        <w:rPr>
          <w:rFonts w:ascii="Times New Roman" w:hAnsi="Times New Roman" w:cs="Times New Roman"/>
          <w:sz w:val="24"/>
          <w:szCs w:val="24"/>
          <w:lang w:val="kk-KZ"/>
        </w:rPr>
      </w:pPr>
    </w:p>
    <w:p w:rsidR="00BB25ED" w:rsidRPr="004A4007" w:rsidRDefault="00BB25ED" w:rsidP="00BB25ED">
      <w:pPr>
        <w:spacing w:after="0" w:line="240" w:lineRule="auto"/>
        <w:ind w:firstLine="567"/>
        <w:jc w:val="center"/>
        <w:rPr>
          <w:rFonts w:ascii="Times New Roman" w:hAnsi="Times New Roman" w:cs="Times New Roman"/>
          <w:b/>
          <w:lang w:val="kk-KZ"/>
        </w:rPr>
      </w:pPr>
      <w:r w:rsidRPr="004A4007">
        <w:rPr>
          <w:rFonts w:ascii="Times New Roman" w:hAnsi="Times New Roman" w:cs="Times New Roman"/>
          <w:b/>
          <w:lang w:val="kk-KZ"/>
        </w:rPr>
        <w:t>2- кесте. Мемлекет қатысатын ұйымдар санының динамикасы, бірлік</w:t>
      </w:r>
    </w:p>
    <w:p w:rsidR="00BB25ED" w:rsidRPr="0064454B" w:rsidRDefault="00BB25ED" w:rsidP="00BB25ED">
      <w:pPr>
        <w:spacing w:after="0" w:line="240" w:lineRule="auto"/>
        <w:ind w:firstLine="567"/>
        <w:jc w:val="center"/>
        <w:rPr>
          <w:rFonts w:ascii="Times New Roman" w:hAnsi="Times New Roman" w:cs="Times New Roman"/>
          <w:b/>
          <w:sz w:val="24"/>
          <w:szCs w:val="24"/>
          <w:lang w:val="kk-KZ"/>
        </w:rPr>
      </w:pPr>
    </w:p>
    <w:tbl>
      <w:tblPr>
        <w:tblW w:w="9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3369"/>
        <w:gridCol w:w="2216"/>
        <w:gridCol w:w="2216"/>
        <w:gridCol w:w="1808"/>
      </w:tblGrid>
      <w:tr w:rsidR="00BB25ED" w:rsidRPr="0064454B" w:rsidTr="00D640E7">
        <w:tc>
          <w:tcPr>
            <w:tcW w:w="3369" w:type="dxa"/>
            <w:vMerge w:val="restart"/>
            <w:shd w:val="clear" w:color="auto" w:fill="auto"/>
          </w:tcPr>
          <w:p w:rsidR="00BB25ED" w:rsidRPr="0064454B" w:rsidRDefault="00BB25ED" w:rsidP="00D640E7">
            <w:pPr>
              <w:spacing w:after="0" w:line="240" w:lineRule="auto"/>
              <w:jc w:val="center"/>
              <w:rPr>
                <w:rFonts w:ascii="Times New Roman" w:hAnsi="Times New Roman" w:cs="Times New Roman"/>
              </w:rPr>
            </w:pPr>
            <w:r w:rsidRPr="0064454B">
              <w:rPr>
                <w:rFonts w:ascii="Times New Roman" w:hAnsi="Times New Roman" w:cs="Times New Roman"/>
              </w:rPr>
              <w:t>Ұйымдастырушылық-құқықтық нысаны</w:t>
            </w:r>
          </w:p>
        </w:tc>
        <w:tc>
          <w:tcPr>
            <w:tcW w:w="6240" w:type="dxa"/>
            <w:gridSpan w:val="3"/>
            <w:shd w:val="clear" w:color="auto" w:fill="auto"/>
          </w:tcPr>
          <w:p w:rsidR="00BB25ED" w:rsidRPr="0064454B" w:rsidRDefault="00BB25ED" w:rsidP="00D640E7">
            <w:pPr>
              <w:spacing w:after="0" w:line="240" w:lineRule="auto"/>
              <w:jc w:val="center"/>
              <w:rPr>
                <w:rFonts w:ascii="Times New Roman" w:hAnsi="Times New Roman" w:cs="Times New Roman"/>
              </w:rPr>
            </w:pPr>
            <w:r w:rsidRPr="0064454B">
              <w:rPr>
                <w:rFonts w:ascii="Times New Roman" w:hAnsi="Times New Roman" w:cs="Times New Roman"/>
              </w:rPr>
              <w:t>Мемлекеттік меншік</w:t>
            </w:r>
          </w:p>
        </w:tc>
      </w:tr>
      <w:tr w:rsidR="00BB25ED" w:rsidRPr="00B33438" w:rsidTr="00D640E7">
        <w:tc>
          <w:tcPr>
            <w:tcW w:w="3369" w:type="dxa"/>
            <w:vMerge/>
            <w:shd w:val="clear" w:color="auto" w:fill="auto"/>
          </w:tcPr>
          <w:p w:rsidR="00BB25ED" w:rsidRPr="0064454B" w:rsidRDefault="00BB25ED" w:rsidP="00D640E7">
            <w:pPr>
              <w:spacing w:after="0" w:line="240" w:lineRule="auto"/>
              <w:rPr>
                <w:rFonts w:ascii="Times New Roman" w:hAnsi="Times New Roman" w:cs="Times New Roman"/>
              </w:rPr>
            </w:pPr>
          </w:p>
        </w:tc>
        <w:tc>
          <w:tcPr>
            <w:tcW w:w="2216" w:type="dxa"/>
            <w:shd w:val="clear" w:color="auto" w:fill="auto"/>
          </w:tcPr>
          <w:p w:rsidR="00BB25ED" w:rsidRPr="0064454B" w:rsidRDefault="00BB25ED" w:rsidP="00D640E7">
            <w:pPr>
              <w:spacing w:after="0" w:line="240" w:lineRule="auto"/>
              <w:jc w:val="center"/>
              <w:rPr>
                <w:rFonts w:ascii="Times New Roman" w:hAnsi="Times New Roman" w:cs="Times New Roman"/>
              </w:rPr>
            </w:pPr>
            <w:r w:rsidRPr="0064454B">
              <w:rPr>
                <w:rFonts w:ascii="Times New Roman" w:hAnsi="Times New Roman" w:cs="Times New Roman"/>
              </w:rPr>
              <w:t>2022 жылғы 1 қаңтардағы жағдай бойынша</w:t>
            </w:r>
          </w:p>
        </w:tc>
        <w:tc>
          <w:tcPr>
            <w:tcW w:w="2216" w:type="dxa"/>
            <w:shd w:val="clear" w:color="auto" w:fill="auto"/>
          </w:tcPr>
          <w:p w:rsidR="00BB25ED" w:rsidRPr="0064454B" w:rsidRDefault="00BB25ED" w:rsidP="00D640E7">
            <w:pPr>
              <w:spacing w:after="0" w:line="240" w:lineRule="auto"/>
              <w:jc w:val="center"/>
              <w:rPr>
                <w:rFonts w:ascii="Times New Roman" w:hAnsi="Times New Roman" w:cs="Times New Roman"/>
              </w:rPr>
            </w:pPr>
            <w:r w:rsidRPr="0064454B">
              <w:rPr>
                <w:rFonts w:ascii="Times New Roman" w:hAnsi="Times New Roman" w:cs="Times New Roman"/>
              </w:rPr>
              <w:t>2023 жылғы 1 қаңтардағы жағдай бойынша</w:t>
            </w:r>
          </w:p>
        </w:tc>
        <w:tc>
          <w:tcPr>
            <w:tcW w:w="1808" w:type="dxa"/>
            <w:shd w:val="clear" w:color="auto" w:fill="FFFFFF" w:themeFill="background1"/>
          </w:tcPr>
          <w:p w:rsidR="00BB25ED" w:rsidRPr="0064454B" w:rsidRDefault="00BB25ED" w:rsidP="00D640E7">
            <w:pPr>
              <w:spacing w:after="0" w:line="240" w:lineRule="auto"/>
              <w:jc w:val="center"/>
              <w:rPr>
                <w:rFonts w:ascii="Times New Roman" w:hAnsi="Times New Roman" w:cs="Times New Roman"/>
              </w:rPr>
            </w:pPr>
            <w:r w:rsidRPr="0064454B">
              <w:rPr>
                <w:rFonts w:ascii="Times New Roman" w:hAnsi="Times New Roman" w:cs="Times New Roman"/>
              </w:rPr>
              <w:t>Ауытқу, %</w:t>
            </w:r>
          </w:p>
        </w:tc>
      </w:tr>
      <w:tr w:rsidR="00BB25ED" w:rsidRPr="00B33438" w:rsidTr="00D640E7">
        <w:tc>
          <w:tcPr>
            <w:tcW w:w="3369" w:type="dxa"/>
            <w:shd w:val="clear" w:color="auto" w:fill="auto"/>
          </w:tcPr>
          <w:p w:rsidR="00BB25ED" w:rsidRPr="00B33438" w:rsidRDefault="00BB25ED" w:rsidP="00D640E7">
            <w:pPr>
              <w:spacing w:after="0" w:line="240" w:lineRule="auto"/>
              <w:rPr>
                <w:rFonts w:ascii="Times New Roman" w:hAnsi="Times New Roman" w:cs="Times New Roman"/>
              </w:rPr>
            </w:pPr>
            <w:r w:rsidRPr="00B33438">
              <w:rPr>
                <w:rFonts w:ascii="Times New Roman" w:hAnsi="Times New Roman" w:cs="Times New Roman"/>
              </w:rPr>
              <w:t>Мемлекеттік мекемелер, барлығы</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18 492</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18 631</w:t>
            </w:r>
          </w:p>
        </w:tc>
        <w:tc>
          <w:tcPr>
            <w:tcW w:w="1808" w:type="dxa"/>
            <w:shd w:val="clear" w:color="auto" w:fill="FFFFFF" w:themeFill="background1"/>
            <w:vAlign w:val="bottom"/>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0,75</w:t>
            </w:r>
          </w:p>
        </w:tc>
      </w:tr>
      <w:tr w:rsidR="00BB25ED" w:rsidRPr="00B33438" w:rsidTr="00D640E7">
        <w:tc>
          <w:tcPr>
            <w:tcW w:w="3369" w:type="dxa"/>
            <w:shd w:val="clear" w:color="auto" w:fill="auto"/>
          </w:tcPr>
          <w:p w:rsidR="00BB25ED" w:rsidRPr="00B33438" w:rsidRDefault="00BB25ED" w:rsidP="00D640E7">
            <w:pPr>
              <w:spacing w:after="0" w:line="240" w:lineRule="auto"/>
              <w:rPr>
                <w:rFonts w:ascii="Times New Roman" w:hAnsi="Times New Roman" w:cs="Times New Roman"/>
              </w:rPr>
            </w:pPr>
            <w:r w:rsidRPr="00B33438">
              <w:rPr>
                <w:rFonts w:ascii="Times New Roman" w:hAnsi="Times New Roman" w:cs="Times New Roman"/>
              </w:rPr>
              <w:t>оның ішінде:</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p>
        </w:tc>
        <w:tc>
          <w:tcPr>
            <w:tcW w:w="1808" w:type="dxa"/>
            <w:shd w:val="clear" w:color="auto" w:fill="FFFFFF" w:themeFill="background1"/>
            <w:vAlign w:val="bottom"/>
          </w:tcPr>
          <w:p w:rsidR="00BB25ED" w:rsidRPr="00B33438" w:rsidRDefault="00BB25ED" w:rsidP="00D640E7">
            <w:pPr>
              <w:spacing w:after="0" w:line="240" w:lineRule="auto"/>
              <w:jc w:val="center"/>
              <w:rPr>
                <w:rFonts w:ascii="Times New Roman" w:hAnsi="Times New Roman" w:cs="Times New Roman"/>
              </w:rPr>
            </w:pPr>
          </w:p>
        </w:tc>
      </w:tr>
      <w:tr w:rsidR="00BB25ED" w:rsidRPr="00B33438" w:rsidTr="00D640E7">
        <w:tc>
          <w:tcPr>
            <w:tcW w:w="3369" w:type="dxa"/>
            <w:shd w:val="clear" w:color="auto" w:fill="auto"/>
          </w:tcPr>
          <w:p w:rsidR="00BB25ED" w:rsidRPr="00B33438" w:rsidRDefault="00BB25ED" w:rsidP="00D640E7">
            <w:pPr>
              <w:spacing w:after="0" w:line="240" w:lineRule="auto"/>
              <w:rPr>
                <w:rFonts w:ascii="Times New Roman" w:hAnsi="Times New Roman" w:cs="Times New Roman"/>
              </w:rPr>
            </w:pPr>
            <w:r w:rsidRPr="00B33438">
              <w:rPr>
                <w:rFonts w:ascii="Times New Roman" w:hAnsi="Times New Roman" w:cs="Times New Roman"/>
              </w:rPr>
              <w:t>республикалық</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2 595</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2 763</w:t>
            </w:r>
          </w:p>
        </w:tc>
        <w:tc>
          <w:tcPr>
            <w:tcW w:w="1808" w:type="dxa"/>
            <w:shd w:val="clear" w:color="auto" w:fill="FFFFFF" w:themeFill="background1"/>
            <w:vAlign w:val="bottom"/>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6,47</w:t>
            </w:r>
          </w:p>
        </w:tc>
      </w:tr>
      <w:tr w:rsidR="00BB25ED" w:rsidRPr="00B33438" w:rsidTr="00D640E7">
        <w:tc>
          <w:tcPr>
            <w:tcW w:w="3369" w:type="dxa"/>
            <w:shd w:val="clear" w:color="auto" w:fill="auto"/>
          </w:tcPr>
          <w:p w:rsidR="00BB25ED" w:rsidRPr="00B33438" w:rsidRDefault="00BB25ED" w:rsidP="00D640E7">
            <w:pPr>
              <w:spacing w:after="0" w:line="240" w:lineRule="auto"/>
              <w:rPr>
                <w:rFonts w:ascii="Times New Roman" w:hAnsi="Times New Roman" w:cs="Times New Roman"/>
              </w:rPr>
            </w:pPr>
            <w:r w:rsidRPr="00B33438">
              <w:rPr>
                <w:rFonts w:ascii="Times New Roman" w:hAnsi="Times New Roman" w:cs="Times New Roman"/>
              </w:rPr>
              <w:t xml:space="preserve">коммуналдық </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15 897</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15 868</w:t>
            </w:r>
          </w:p>
        </w:tc>
        <w:tc>
          <w:tcPr>
            <w:tcW w:w="1808" w:type="dxa"/>
            <w:shd w:val="clear" w:color="auto" w:fill="FFFFFF" w:themeFill="background1"/>
            <w:vAlign w:val="bottom"/>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-0,18</w:t>
            </w:r>
          </w:p>
        </w:tc>
      </w:tr>
      <w:tr w:rsidR="00BB25ED" w:rsidRPr="00B33438" w:rsidTr="00D640E7">
        <w:tc>
          <w:tcPr>
            <w:tcW w:w="3369" w:type="dxa"/>
            <w:shd w:val="clear" w:color="auto" w:fill="auto"/>
          </w:tcPr>
          <w:p w:rsidR="00BB25ED" w:rsidRPr="00B33438" w:rsidRDefault="00BB25ED" w:rsidP="00D640E7">
            <w:pPr>
              <w:spacing w:after="0" w:line="240" w:lineRule="auto"/>
              <w:rPr>
                <w:rFonts w:ascii="Times New Roman" w:hAnsi="Times New Roman" w:cs="Times New Roman"/>
              </w:rPr>
            </w:pPr>
            <w:r w:rsidRPr="00B33438">
              <w:rPr>
                <w:rFonts w:ascii="Times New Roman" w:hAnsi="Times New Roman" w:cs="Times New Roman"/>
              </w:rPr>
              <w:t>Мемлекеттік кәсіпорындар, барлығы</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5 518</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5 557</w:t>
            </w:r>
          </w:p>
        </w:tc>
        <w:tc>
          <w:tcPr>
            <w:tcW w:w="1808" w:type="dxa"/>
            <w:shd w:val="clear" w:color="auto" w:fill="FFFFFF" w:themeFill="background1"/>
            <w:vAlign w:val="bottom"/>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0,71</w:t>
            </w:r>
          </w:p>
        </w:tc>
      </w:tr>
      <w:tr w:rsidR="00BB25ED" w:rsidRPr="00B33438" w:rsidTr="00D640E7">
        <w:tc>
          <w:tcPr>
            <w:tcW w:w="3369" w:type="dxa"/>
            <w:shd w:val="clear" w:color="auto" w:fill="auto"/>
          </w:tcPr>
          <w:p w:rsidR="00BB25ED" w:rsidRPr="00B33438" w:rsidRDefault="00BB25ED" w:rsidP="00D640E7">
            <w:pPr>
              <w:spacing w:after="0" w:line="240" w:lineRule="auto"/>
              <w:rPr>
                <w:rFonts w:ascii="Times New Roman" w:hAnsi="Times New Roman" w:cs="Times New Roman"/>
              </w:rPr>
            </w:pPr>
            <w:r w:rsidRPr="00B33438">
              <w:rPr>
                <w:rFonts w:ascii="Times New Roman" w:hAnsi="Times New Roman" w:cs="Times New Roman"/>
              </w:rPr>
              <w:t>республикалық</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204</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210</w:t>
            </w:r>
          </w:p>
        </w:tc>
        <w:tc>
          <w:tcPr>
            <w:tcW w:w="1808" w:type="dxa"/>
            <w:shd w:val="clear" w:color="auto" w:fill="FFFFFF" w:themeFill="background1"/>
            <w:vAlign w:val="bottom"/>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2,94</w:t>
            </w:r>
          </w:p>
        </w:tc>
      </w:tr>
      <w:tr w:rsidR="00BB25ED" w:rsidRPr="00B33438" w:rsidTr="00D640E7">
        <w:tc>
          <w:tcPr>
            <w:tcW w:w="3369" w:type="dxa"/>
            <w:shd w:val="clear" w:color="auto" w:fill="auto"/>
          </w:tcPr>
          <w:p w:rsidR="00BB25ED" w:rsidRPr="00B33438" w:rsidRDefault="00BB25ED" w:rsidP="00D640E7">
            <w:pPr>
              <w:spacing w:after="0" w:line="240" w:lineRule="auto"/>
              <w:rPr>
                <w:rFonts w:ascii="Times New Roman" w:hAnsi="Times New Roman" w:cs="Times New Roman"/>
              </w:rPr>
            </w:pPr>
            <w:r w:rsidRPr="00B33438">
              <w:rPr>
                <w:rFonts w:ascii="Times New Roman" w:hAnsi="Times New Roman" w:cs="Times New Roman"/>
              </w:rPr>
              <w:t xml:space="preserve">коммуналдық </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5 314</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5 347</w:t>
            </w:r>
          </w:p>
        </w:tc>
        <w:tc>
          <w:tcPr>
            <w:tcW w:w="1808" w:type="dxa"/>
            <w:shd w:val="clear" w:color="auto" w:fill="FFFFFF" w:themeFill="background1"/>
            <w:vAlign w:val="bottom"/>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0,62</w:t>
            </w:r>
          </w:p>
        </w:tc>
      </w:tr>
      <w:tr w:rsidR="00BB25ED" w:rsidRPr="00B33438" w:rsidTr="00D640E7">
        <w:tc>
          <w:tcPr>
            <w:tcW w:w="3369" w:type="dxa"/>
            <w:shd w:val="clear" w:color="auto" w:fill="auto"/>
          </w:tcPr>
          <w:p w:rsidR="00BB25ED" w:rsidRPr="00B33438" w:rsidRDefault="00BB25ED" w:rsidP="00D640E7">
            <w:pPr>
              <w:spacing w:after="0" w:line="240" w:lineRule="auto"/>
              <w:rPr>
                <w:rFonts w:ascii="Times New Roman" w:hAnsi="Times New Roman" w:cs="Times New Roman"/>
              </w:rPr>
            </w:pPr>
            <w:r w:rsidRPr="00B33438">
              <w:rPr>
                <w:rFonts w:ascii="Times New Roman" w:hAnsi="Times New Roman" w:cs="Times New Roman"/>
              </w:rPr>
              <w:t xml:space="preserve">АҚ (ЖШС) мемлекеттің қатысуымен (шетелдік тұлғалардың қатысуынсыз) </w:t>
            </w:r>
          </w:p>
        </w:tc>
        <w:tc>
          <w:tcPr>
            <w:tcW w:w="2216" w:type="dxa"/>
            <w:shd w:val="clear" w:color="auto" w:fill="auto"/>
            <w:vAlign w:val="center"/>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607</w:t>
            </w:r>
          </w:p>
        </w:tc>
        <w:tc>
          <w:tcPr>
            <w:tcW w:w="2216" w:type="dxa"/>
            <w:shd w:val="clear" w:color="auto" w:fill="auto"/>
            <w:vAlign w:val="center"/>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655</w:t>
            </w:r>
          </w:p>
        </w:tc>
        <w:tc>
          <w:tcPr>
            <w:tcW w:w="1808" w:type="dxa"/>
            <w:shd w:val="clear" w:color="auto" w:fill="FFFFFF" w:themeFill="background1"/>
            <w:vAlign w:val="bottom"/>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7,91</w:t>
            </w:r>
          </w:p>
        </w:tc>
      </w:tr>
      <w:tr w:rsidR="00BB25ED" w:rsidRPr="00B33438" w:rsidTr="00D640E7">
        <w:trPr>
          <w:trHeight w:val="70"/>
        </w:trPr>
        <w:tc>
          <w:tcPr>
            <w:tcW w:w="3369" w:type="dxa"/>
            <w:shd w:val="clear" w:color="auto" w:fill="auto"/>
          </w:tcPr>
          <w:p w:rsidR="00BB25ED" w:rsidRPr="00B33438" w:rsidRDefault="00BB25ED" w:rsidP="00D640E7">
            <w:pPr>
              <w:spacing w:after="0" w:line="240" w:lineRule="auto"/>
              <w:rPr>
                <w:rFonts w:ascii="Times New Roman" w:hAnsi="Times New Roman" w:cs="Times New Roman"/>
              </w:rPr>
            </w:pPr>
            <w:r w:rsidRPr="00B33438">
              <w:rPr>
                <w:rFonts w:ascii="Times New Roman" w:hAnsi="Times New Roman" w:cs="Times New Roman"/>
              </w:rPr>
              <w:t>БАРЛЫҒЫ:</w:t>
            </w:r>
          </w:p>
        </w:tc>
        <w:tc>
          <w:tcPr>
            <w:tcW w:w="2216" w:type="dxa"/>
            <w:shd w:val="clear" w:color="auto" w:fill="auto"/>
            <w:vAlign w:val="center"/>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24 617</w:t>
            </w:r>
          </w:p>
        </w:tc>
        <w:tc>
          <w:tcPr>
            <w:tcW w:w="2216" w:type="dxa"/>
            <w:shd w:val="clear" w:color="auto" w:fill="auto"/>
            <w:vAlign w:val="center"/>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24 843</w:t>
            </w:r>
          </w:p>
        </w:tc>
        <w:tc>
          <w:tcPr>
            <w:tcW w:w="1808" w:type="dxa"/>
            <w:shd w:val="clear" w:color="auto" w:fill="FFFFFF" w:themeFill="background1"/>
            <w:vAlign w:val="bottom"/>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0,92</w:t>
            </w:r>
          </w:p>
        </w:tc>
      </w:tr>
      <w:tr w:rsidR="00BB25ED" w:rsidRPr="00B33438" w:rsidTr="00D640E7">
        <w:trPr>
          <w:trHeight w:val="70"/>
        </w:trPr>
        <w:tc>
          <w:tcPr>
            <w:tcW w:w="9609" w:type="dxa"/>
            <w:gridSpan w:val="4"/>
            <w:shd w:val="clear" w:color="auto" w:fill="auto"/>
          </w:tcPr>
          <w:p w:rsidR="00BB25ED" w:rsidRPr="00B33438" w:rsidRDefault="00BB25ED" w:rsidP="00D640E7">
            <w:pPr>
              <w:spacing w:after="0" w:line="240" w:lineRule="auto"/>
              <w:rPr>
                <w:rFonts w:ascii="Times New Roman" w:hAnsi="Times New Roman" w:cs="Times New Roman"/>
              </w:rPr>
            </w:pPr>
            <w:r w:rsidRPr="00B33438">
              <w:rPr>
                <w:rFonts w:ascii="Times New Roman" w:hAnsi="Times New Roman" w:cs="Times New Roman"/>
              </w:rPr>
              <w:t>Ескерту: дереккөздер негізінд</w:t>
            </w:r>
            <w:r w:rsidR="004A4007">
              <w:rPr>
                <w:rFonts w:ascii="Times New Roman" w:hAnsi="Times New Roman" w:cs="Times New Roman"/>
              </w:rPr>
              <w:t>е авторлармен құрастырылған [9]</w:t>
            </w:r>
          </w:p>
        </w:tc>
      </w:tr>
    </w:tbl>
    <w:p w:rsidR="00BB25ED" w:rsidRPr="00911E79" w:rsidRDefault="00BB25ED" w:rsidP="00BB25ED">
      <w:pPr>
        <w:spacing w:after="0" w:line="240" w:lineRule="auto"/>
        <w:ind w:firstLine="708"/>
        <w:jc w:val="both"/>
        <w:rPr>
          <w:rFonts w:ascii="Times New Roman" w:hAnsi="Times New Roman" w:cs="Times New Roman"/>
          <w:color w:val="000000" w:themeColor="text1"/>
          <w:sz w:val="24"/>
          <w:szCs w:val="24"/>
          <w:highlight w:val="yellow"/>
          <w:lang w:val="kk-KZ"/>
        </w:rPr>
      </w:pPr>
    </w:p>
    <w:p w:rsidR="00BB25ED" w:rsidRDefault="00BB25ED" w:rsidP="00BB25ED">
      <w:pPr>
        <w:spacing w:after="0" w:line="240" w:lineRule="auto"/>
        <w:ind w:firstLine="567"/>
        <w:jc w:val="both"/>
        <w:rPr>
          <w:rFonts w:ascii="Times New Roman" w:hAnsi="Times New Roman" w:cs="Times New Roman"/>
          <w:sz w:val="24"/>
          <w:szCs w:val="24"/>
          <w:lang w:val="kk-KZ"/>
        </w:rPr>
      </w:pPr>
      <w:r w:rsidRPr="00515824">
        <w:rPr>
          <w:rFonts w:ascii="Times New Roman" w:hAnsi="Times New Roman" w:cs="Times New Roman"/>
          <w:sz w:val="24"/>
          <w:szCs w:val="24"/>
          <w:lang w:val="kk-KZ"/>
        </w:rPr>
        <w:t xml:space="preserve">2021 жылмен салыстырғанда есепті жылы мемлекет қатысатын ұйымдар саны 226-ға өсті, оның </w:t>
      </w:r>
      <w:r w:rsidR="004A4007">
        <w:rPr>
          <w:rFonts w:ascii="Times New Roman" w:hAnsi="Times New Roman" w:cs="Times New Roman"/>
          <w:sz w:val="24"/>
          <w:szCs w:val="24"/>
          <w:lang w:val="kk-KZ"/>
        </w:rPr>
        <w:t xml:space="preserve">ішінде: мемлекеттік мекемелер - 139, мемлекеттік кәсіпорындар - </w:t>
      </w:r>
      <w:r w:rsidRPr="00515824">
        <w:rPr>
          <w:rFonts w:ascii="Times New Roman" w:hAnsi="Times New Roman" w:cs="Times New Roman"/>
          <w:sz w:val="24"/>
          <w:szCs w:val="24"/>
          <w:lang w:val="kk-KZ"/>
        </w:rPr>
        <w:t>39 және мемлекеттің қатысуымен (шетел қатысуынсыз</w:t>
      </w:r>
      <w:r w:rsidR="004A4007">
        <w:rPr>
          <w:rFonts w:ascii="Times New Roman" w:hAnsi="Times New Roman" w:cs="Times New Roman"/>
          <w:sz w:val="24"/>
          <w:szCs w:val="24"/>
          <w:lang w:val="kk-KZ"/>
        </w:rPr>
        <w:t xml:space="preserve">) АҚ (ЖШС) - </w:t>
      </w:r>
      <w:r w:rsidRPr="00515824">
        <w:rPr>
          <w:rFonts w:ascii="Times New Roman" w:hAnsi="Times New Roman" w:cs="Times New Roman"/>
          <w:sz w:val="24"/>
          <w:szCs w:val="24"/>
          <w:lang w:val="kk-KZ"/>
        </w:rPr>
        <w:t xml:space="preserve"> 48.</w:t>
      </w:r>
      <w:r>
        <w:rPr>
          <w:rFonts w:ascii="Times New Roman" w:hAnsi="Times New Roman" w:cs="Times New Roman"/>
          <w:sz w:val="24"/>
          <w:szCs w:val="24"/>
          <w:lang w:val="kk-KZ"/>
        </w:rPr>
        <w:t xml:space="preserve"> </w:t>
      </w:r>
      <w:r w:rsidRPr="000554EF">
        <w:rPr>
          <w:rFonts w:ascii="Times New Roman" w:hAnsi="Times New Roman" w:cs="Times New Roman"/>
          <w:sz w:val="24"/>
          <w:szCs w:val="24"/>
          <w:lang w:val="kk-KZ"/>
        </w:rPr>
        <w:t>Мемлекеттік меншіктен түсетін кірістер 3 кестеде көрсетілген.</w:t>
      </w:r>
    </w:p>
    <w:p w:rsidR="00BB25ED" w:rsidRPr="0006451F" w:rsidRDefault="00BB25ED" w:rsidP="00BB25ED">
      <w:pPr>
        <w:spacing w:after="0" w:line="240" w:lineRule="auto"/>
        <w:ind w:firstLine="567"/>
        <w:jc w:val="both"/>
        <w:rPr>
          <w:rFonts w:ascii="Times New Roman" w:hAnsi="Times New Roman" w:cs="Times New Roman"/>
          <w:sz w:val="24"/>
          <w:szCs w:val="24"/>
          <w:lang w:val="kk-KZ"/>
        </w:rPr>
      </w:pPr>
    </w:p>
    <w:p w:rsidR="00BB25ED" w:rsidRDefault="00BB25ED" w:rsidP="00BB25ED">
      <w:pPr>
        <w:spacing w:after="0" w:line="240" w:lineRule="auto"/>
        <w:ind w:firstLine="700"/>
        <w:jc w:val="center"/>
        <w:rPr>
          <w:rFonts w:ascii="Times New Roman" w:hAnsi="Times New Roman" w:cs="Times New Roman"/>
          <w:b/>
          <w:lang w:val="kk-KZ"/>
        </w:rPr>
      </w:pPr>
      <w:r w:rsidRPr="007F6E9E">
        <w:rPr>
          <w:rFonts w:ascii="Times New Roman" w:hAnsi="Times New Roman" w:cs="Times New Roman"/>
          <w:b/>
          <w:lang w:val="kk-KZ"/>
        </w:rPr>
        <w:t>3 -кесте - Мемлекеттік меншіктен түсетін кірістер, млн теңге</w:t>
      </w:r>
    </w:p>
    <w:p w:rsidR="00BB25ED" w:rsidRPr="007F6E9E" w:rsidRDefault="00BB25ED" w:rsidP="00BB25ED">
      <w:pPr>
        <w:spacing w:after="0" w:line="240" w:lineRule="auto"/>
        <w:ind w:firstLine="700"/>
        <w:jc w:val="center"/>
        <w:rPr>
          <w:rFonts w:ascii="Times New Roman" w:hAnsi="Times New Roman" w:cs="Times New Roman"/>
          <w:b/>
          <w:lang w:val="kk-KZ"/>
        </w:rPr>
      </w:pPr>
    </w:p>
    <w:tbl>
      <w:tblPr>
        <w:tblW w:w="93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1E0" w:firstRow="1" w:lastRow="1" w:firstColumn="1" w:lastColumn="1" w:noHBand="0" w:noVBand="0"/>
      </w:tblPr>
      <w:tblGrid>
        <w:gridCol w:w="4365"/>
        <w:gridCol w:w="1664"/>
        <w:gridCol w:w="1579"/>
        <w:gridCol w:w="1717"/>
      </w:tblGrid>
      <w:tr w:rsidR="00BB25ED" w:rsidRPr="0064454B" w:rsidTr="00D640E7">
        <w:trPr>
          <w:trHeight w:val="465"/>
        </w:trPr>
        <w:tc>
          <w:tcPr>
            <w:tcW w:w="4365" w:type="dxa"/>
            <w:shd w:val="clear" w:color="auto" w:fill="FFFFFF" w:themeFill="background1"/>
          </w:tcPr>
          <w:p w:rsidR="00BB25ED" w:rsidRPr="004A4007" w:rsidRDefault="00BB25ED" w:rsidP="00D640E7">
            <w:pPr>
              <w:tabs>
                <w:tab w:val="left" w:pos="1452"/>
                <w:tab w:val="left" w:pos="1692"/>
              </w:tabs>
              <w:spacing w:after="0" w:line="240" w:lineRule="auto"/>
              <w:ind w:left="12" w:right="107" w:hanging="12"/>
              <w:jc w:val="center"/>
              <w:rPr>
                <w:rFonts w:ascii="Times New Roman" w:hAnsi="Times New Roman" w:cs="Times New Roman"/>
                <w:lang w:val="kk-KZ"/>
              </w:rPr>
            </w:pPr>
            <w:r w:rsidRPr="004A4007">
              <w:rPr>
                <w:rFonts w:ascii="Times New Roman" w:hAnsi="Times New Roman" w:cs="Times New Roman"/>
                <w:lang w:val="kk-KZ"/>
              </w:rPr>
              <w:t>Көрсеткіштер</w:t>
            </w:r>
          </w:p>
        </w:tc>
        <w:tc>
          <w:tcPr>
            <w:tcW w:w="1664" w:type="dxa"/>
            <w:shd w:val="clear" w:color="auto" w:fill="FFFFFF" w:themeFill="background1"/>
          </w:tcPr>
          <w:p w:rsidR="00BB25ED" w:rsidRPr="004A4007" w:rsidRDefault="00BB25ED" w:rsidP="00D640E7">
            <w:pPr>
              <w:tabs>
                <w:tab w:val="left" w:pos="1452"/>
                <w:tab w:val="left" w:pos="1692"/>
              </w:tabs>
              <w:spacing w:after="0" w:line="240" w:lineRule="auto"/>
              <w:ind w:left="12" w:right="107" w:hanging="12"/>
              <w:jc w:val="center"/>
              <w:rPr>
                <w:rFonts w:ascii="Times New Roman" w:hAnsi="Times New Roman" w:cs="Times New Roman"/>
              </w:rPr>
            </w:pPr>
            <w:r w:rsidRPr="004A4007">
              <w:rPr>
                <w:rFonts w:ascii="Times New Roman" w:hAnsi="Times New Roman" w:cs="Times New Roman"/>
                <w:lang w:val="kk-KZ"/>
              </w:rPr>
              <w:t>2020</w:t>
            </w:r>
            <w:r w:rsidRPr="004A4007">
              <w:rPr>
                <w:rFonts w:ascii="Times New Roman" w:hAnsi="Times New Roman" w:cs="Times New Roman"/>
              </w:rPr>
              <w:t xml:space="preserve"> </w:t>
            </w:r>
            <w:r w:rsidRPr="004A4007">
              <w:rPr>
                <w:rFonts w:ascii="Times New Roman" w:hAnsi="Times New Roman" w:cs="Times New Roman"/>
                <w:lang w:val="kk-KZ"/>
              </w:rPr>
              <w:t>ж</w:t>
            </w:r>
            <w:r w:rsidRPr="004A4007">
              <w:rPr>
                <w:rFonts w:ascii="Times New Roman" w:hAnsi="Times New Roman" w:cs="Times New Roman"/>
              </w:rPr>
              <w:t>.</w:t>
            </w:r>
          </w:p>
        </w:tc>
        <w:tc>
          <w:tcPr>
            <w:tcW w:w="1579" w:type="dxa"/>
            <w:shd w:val="clear" w:color="auto" w:fill="FFFFFF" w:themeFill="background1"/>
          </w:tcPr>
          <w:p w:rsidR="00BB25ED" w:rsidRPr="004A4007" w:rsidRDefault="00BB25ED" w:rsidP="00D640E7">
            <w:pPr>
              <w:tabs>
                <w:tab w:val="left" w:pos="1452"/>
                <w:tab w:val="left" w:pos="1692"/>
              </w:tabs>
              <w:spacing w:after="0" w:line="240" w:lineRule="auto"/>
              <w:ind w:left="12" w:right="107" w:hanging="12"/>
              <w:jc w:val="center"/>
              <w:rPr>
                <w:rFonts w:ascii="Times New Roman" w:hAnsi="Times New Roman" w:cs="Times New Roman"/>
              </w:rPr>
            </w:pPr>
            <w:r w:rsidRPr="004A4007">
              <w:rPr>
                <w:rFonts w:ascii="Times New Roman" w:hAnsi="Times New Roman" w:cs="Times New Roman"/>
              </w:rPr>
              <w:t xml:space="preserve"> </w:t>
            </w:r>
            <w:r w:rsidRPr="004A4007">
              <w:rPr>
                <w:rFonts w:ascii="Times New Roman" w:hAnsi="Times New Roman" w:cs="Times New Roman"/>
                <w:lang w:val="kk-KZ"/>
              </w:rPr>
              <w:t>2021</w:t>
            </w:r>
            <w:r w:rsidRPr="004A4007">
              <w:rPr>
                <w:rFonts w:ascii="Times New Roman" w:hAnsi="Times New Roman" w:cs="Times New Roman"/>
              </w:rPr>
              <w:t xml:space="preserve"> </w:t>
            </w:r>
            <w:r w:rsidRPr="004A4007">
              <w:rPr>
                <w:rFonts w:ascii="Times New Roman" w:hAnsi="Times New Roman" w:cs="Times New Roman"/>
                <w:lang w:val="kk-KZ"/>
              </w:rPr>
              <w:t>ж</w:t>
            </w:r>
            <w:r w:rsidRPr="004A4007">
              <w:rPr>
                <w:rFonts w:ascii="Times New Roman" w:hAnsi="Times New Roman" w:cs="Times New Roman"/>
              </w:rPr>
              <w:t>.</w:t>
            </w:r>
          </w:p>
        </w:tc>
        <w:tc>
          <w:tcPr>
            <w:tcW w:w="1717" w:type="dxa"/>
            <w:shd w:val="clear" w:color="auto" w:fill="FFFFFF" w:themeFill="background1"/>
          </w:tcPr>
          <w:p w:rsidR="00BB25ED" w:rsidRPr="004A4007" w:rsidRDefault="00BB25ED" w:rsidP="00D640E7">
            <w:pPr>
              <w:tabs>
                <w:tab w:val="left" w:pos="1452"/>
                <w:tab w:val="left" w:pos="1692"/>
              </w:tabs>
              <w:spacing w:after="0" w:line="240" w:lineRule="auto"/>
              <w:ind w:left="12" w:right="107" w:hanging="12"/>
              <w:jc w:val="center"/>
              <w:rPr>
                <w:rFonts w:ascii="Times New Roman" w:hAnsi="Times New Roman" w:cs="Times New Roman"/>
              </w:rPr>
            </w:pPr>
            <w:r w:rsidRPr="004A4007">
              <w:rPr>
                <w:rFonts w:ascii="Times New Roman" w:hAnsi="Times New Roman" w:cs="Times New Roman"/>
                <w:lang w:val="kk-KZ"/>
              </w:rPr>
              <w:t xml:space="preserve"> 2022 ж</w:t>
            </w:r>
            <w:r w:rsidRPr="004A4007">
              <w:rPr>
                <w:rFonts w:ascii="Times New Roman" w:hAnsi="Times New Roman" w:cs="Times New Roman"/>
              </w:rPr>
              <w:t>.</w:t>
            </w:r>
          </w:p>
        </w:tc>
      </w:tr>
      <w:tr w:rsidR="00BB25ED" w:rsidRPr="0064454B" w:rsidTr="00D640E7">
        <w:trPr>
          <w:trHeight w:val="345"/>
        </w:trPr>
        <w:tc>
          <w:tcPr>
            <w:tcW w:w="4365" w:type="dxa"/>
            <w:shd w:val="clear" w:color="auto" w:fill="FFFFFF" w:themeFill="background1"/>
          </w:tcPr>
          <w:p w:rsidR="00BB25ED" w:rsidRPr="004A4007" w:rsidRDefault="00BB25ED" w:rsidP="00D640E7">
            <w:pPr>
              <w:spacing w:after="0" w:line="240" w:lineRule="auto"/>
              <w:jc w:val="both"/>
              <w:rPr>
                <w:rFonts w:ascii="Times New Roman" w:hAnsi="Times New Roman" w:cs="Times New Roman"/>
                <w:color w:val="000000"/>
              </w:rPr>
            </w:pPr>
            <w:r w:rsidRPr="004A4007">
              <w:rPr>
                <w:rFonts w:ascii="Times New Roman" w:hAnsi="Times New Roman" w:cs="Times New Roman"/>
              </w:rPr>
              <w:t>Мемлекеттік кәсіпорындардың таза табысының бір бөлігін алу</w:t>
            </w:r>
          </w:p>
        </w:tc>
        <w:tc>
          <w:tcPr>
            <w:tcW w:w="1664" w:type="dxa"/>
            <w:shd w:val="clear" w:color="auto" w:fill="FFFFFF" w:themeFill="background1"/>
            <w:vAlign w:val="center"/>
          </w:tcPr>
          <w:p w:rsidR="00BB25ED" w:rsidRPr="004A4007" w:rsidRDefault="00BB25ED" w:rsidP="00D640E7">
            <w:pPr>
              <w:spacing w:after="0" w:line="240" w:lineRule="auto"/>
              <w:jc w:val="center"/>
              <w:rPr>
                <w:rFonts w:ascii="Times New Roman" w:hAnsi="Times New Roman" w:cs="Times New Roman"/>
                <w:color w:val="000000"/>
              </w:rPr>
            </w:pPr>
            <w:r w:rsidRPr="004A4007">
              <w:rPr>
                <w:rFonts w:ascii="Times New Roman" w:hAnsi="Times New Roman" w:cs="Times New Roman"/>
                <w:color w:val="000000"/>
              </w:rPr>
              <w:t>2525,4</w:t>
            </w:r>
          </w:p>
        </w:tc>
        <w:tc>
          <w:tcPr>
            <w:tcW w:w="1579" w:type="dxa"/>
            <w:shd w:val="clear" w:color="auto" w:fill="FFFFFF" w:themeFill="background1"/>
            <w:vAlign w:val="center"/>
          </w:tcPr>
          <w:p w:rsidR="00BB25ED" w:rsidRPr="004A4007" w:rsidRDefault="00BB25ED" w:rsidP="00D640E7">
            <w:pPr>
              <w:spacing w:after="0" w:line="240" w:lineRule="auto"/>
              <w:jc w:val="center"/>
              <w:rPr>
                <w:rFonts w:ascii="Times New Roman" w:hAnsi="Times New Roman" w:cs="Times New Roman"/>
                <w:color w:val="000000"/>
                <w:lang w:val="kk-KZ"/>
              </w:rPr>
            </w:pPr>
            <w:r w:rsidRPr="004A4007">
              <w:rPr>
                <w:rFonts w:ascii="Times New Roman" w:hAnsi="Times New Roman" w:cs="Times New Roman"/>
                <w:color w:val="000000"/>
                <w:lang w:val="kk-KZ"/>
              </w:rPr>
              <w:t>3 952,0</w:t>
            </w:r>
          </w:p>
        </w:tc>
        <w:tc>
          <w:tcPr>
            <w:tcW w:w="1717" w:type="dxa"/>
            <w:shd w:val="clear" w:color="auto" w:fill="FFFFFF" w:themeFill="background1"/>
            <w:vAlign w:val="center"/>
          </w:tcPr>
          <w:p w:rsidR="00BB25ED" w:rsidRPr="004A4007" w:rsidRDefault="00BB25ED" w:rsidP="00D640E7">
            <w:pPr>
              <w:spacing w:after="0" w:line="240" w:lineRule="auto"/>
              <w:jc w:val="center"/>
              <w:rPr>
                <w:rFonts w:ascii="Times New Roman" w:hAnsi="Times New Roman" w:cs="Times New Roman"/>
                <w:color w:val="000000"/>
                <w:lang w:val="kk-KZ"/>
              </w:rPr>
            </w:pPr>
            <w:r w:rsidRPr="004A4007">
              <w:rPr>
                <w:rFonts w:ascii="Times New Roman" w:hAnsi="Times New Roman" w:cs="Times New Roman"/>
                <w:color w:val="000000"/>
                <w:lang w:val="kk-KZ"/>
              </w:rPr>
              <w:t>4 640,2</w:t>
            </w:r>
          </w:p>
        </w:tc>
      </w:tr>
      <w:tr w:rsidR="00BB25ED" w:rsidRPr="0064454B" w:rsidTr="00D640E7">
        <w:trPr>
          <w:trHeight w:val="300"/>
        </w:trPr>
        <w:tc>
          <w:tcPr>
            <w:tcW w:w="4365" w:type="dxa"/>
            <w:shd w:val="clear" w:color="auto" w:fill="FFFFFF" w:themeFill="background1"/>
          </w:tcPr>
          <w:p w:rsidR="00BB25ED" w:rsidRPr="004A4007" w:rsidRDefault="00BB25ED" w:rsidP="00D640E7">
            <w:pPr>
              <w:spacing w:after="0" w:line="240" w:lineRule="auto"/>
              <w:jc w:val="both"/>
              <w:rPr>
                <w:rFonts w:ascii="Times New Roman" w:hAnsi="Times New Roman" w:cs="Times New Roman"/>
                <w:color w:val="000000"/>
              </w:rPr>
            </w:pPr>
            <w:r w:rsidRPr="004A4007">
              <w:rPr>
                <w:rFonts w:ascii="Times New Roman" w:hAnsi="Times New Roman" w:cs="Times New Roman"/>
              </w:rPr>
              <w:t>Мемлекетке тиесілі акциялардың мемлекеттік пакеттері бойынша дивидендтер</w:t>
            </w:r>
          </w:p>
        </w:tc>
        <w:tc>
          <w:tcPr>
            <w:tcW w:w="1664" w:type="dxa"/>
            <w:shd w:val="clear" w:color="auto" w:fill="FFFFFF" w:themeFill="background1"/>
            <w:vAlign w:val="center"/>
          </w:tcPr>
          <w:p w:rsidR="00BB25ED" w:rsidRPr="004A4007" w:rsidRDefault="00BB25ED" w:rsidP="00D640E7">
            <w:pPr>
              <w:spacing w:after="0" w:line="240" w:lineRule="auto"/>
              <w:jc w:val="center"/>
              <w:rPr>
                <w:rFonts w:ascii="Times New Roman" w:hAnsi="Times New Roman" w:cs="Times New Roman"/>
                <w:color w:val="000000"/>
              </w:rPr>
            </w:pPr>
            <w:r w:rsidRPr="004A4007">
              <w:rPr>
                <w:rFonts w:ascii="Times New Roman" w:hAnsi="Times New Roman" w:cs="Times New Roman"/>
                <w:color w:val="000000"/>
              </w:rPr>
              <w:t>138875,1</w:t>
            </w:r>
          </w:p>
        </w:tc>
        <w:tc>
          <w:tcPr>
            <w:tcW w:w="1579" w:type="dxa"/>
            <w:shd w:val="clear" w:color="auto" w:fill="FFFFFF" w:themeFill="background1"/>
            <w:vAlign w:val="center"/>
          </w:tcPr>
          <w:p w:rsidR="00BB25ED" w:rsidRPr="004A4007" w:rsidRDefault="00BB25ED" w:rsidP="00D640E7">
            <w:pPr>
              <w:spacing w:after="0" w:line="240" w:lineRule="auto"/>
              <w:jc w:val="center"/>
              <w:rPr>
                <w:rFonts w:ascii="Times New Roman" w:hAnsi="Times New Roman" w:cs="Times New Roman"/>
                <w:color w:val="000000"/>
              </w:rPr>
            </w:pPr>
            <w:r w:rsidRPr="004A4007">
              <w:rPr>
                <w:rFonts w:ascii="Times New Roman" w:hAnsi="Times New Roman" w:cs="Times New Roman"/>
                <w:color w:val="000000"/>
              </w:rPr>
              <w:t>140827</w:t>
            </w:r>
          </w:p>
        </w:tc>
        <w:tc>
          <w:tcPr>
            <w:tcW w:w="1717" w:type="dxa"/>
            <w:shd w:val="clear" w:color="auto" w:fill="FFFFFF" w:themeFill="background1"/>
            <w:vAlign w:val="center"/>
          </w:tcPr>
          <w:p w:rsidR="00BB25ED" w:rsidRPr="004A4007" w:rsidRDefault="00BB25ED" w:rsidP="00D640E7">
            <w:pPr>
              <w:spacing w:after="0" w:line="240" w:lineRule="auto"/>
              <w:jc w:val="center"/>
              <w:rPr>
                <w:rFonts w:ascii="Times New Roman" w:hAnsi="Times New Roman" w:cs="Times New Roman"/>
                <w:color w:val="000000"/>
                <w:lang w:val="kk-KZ"/>
              </w:rPr>
            </w:pPr>
            <w:r w:rsidRPr="004A4007">
              <w:rPr>
                <w:rFonts w:ascii="Times New Roman" w:hAnsi="Times New Roman" w:cs="Times New Roman"/>
                <w:color w:val="000000"/>
                <w:lang w:val="kk-KZ"/>
              </w:rPr>
              <w:t>116350</w:t>
            </w:r>
          </w:p>
        </w:tc>
      </w:tr>
      <w:tr w:rsidR="00BB25ED" w:rsidRPr="0064454B" w:rsidTr="00D640E7">
        <w:trPr>
          <w:trHeight w:val="300"/>
        </w:trPr>
        <w:tc>
          <w:tcPr>
            <w:tcW w:w="4365" w:type="dxa"/>
            <w:shd w:val="clear" w:color="auto" w:fill="FFFFFF" w:themeFill="background1"/>
          </w:tcPr>
          <w:p w:rsidR="00BB25ED" w:rsidRPr="004A4007" w:rsidRDefault="00BB25ED" w:rsidP="00D640E7">
            <w:pPr>
              <w:spacing w:after="0" w:line="240" w:lineRule="auto"/>
              <w:jc w:val="both"/>
              <w:rPr>
                <w:rFonts w:ascii="Times New Roman" w:hAnsi="Times New Roman" w:cs="Times New Roman"/>
                <w:color w:val="000000"/>
              </w:rPr>
            </w:pPr>
            <w:r w:rsidRPr="004A4007">
              <w:rPr>
                <w:rFonts w:ascii="Times New Roman" w:hAnsi="Times New Roman" w:cs="Times New Roman"/>
              </w:rPr>
              <w:t>Мемлекет меншігіндегі заңды тұлғаларға қатысу үлестерінен түсетін кірістер</w:t>
            </w:r>
          </w:p>
        </w:tc>
        <w:tc>
          <w:tcPr>
            <w:tcW w:w="1664" w:type="dxa"/>
            <w:shd w:val="clear" w:color="auto" w:fill="FFFFFF" w:themeFill="background1"/>
            <w:vAlign w:val="center"/>
          </w:tcPr>
          <w:p w:rsidR="00BB25ED" w:rsidRPr="004A4007" w:rsidRDefault="00BB25ED" w:rsidP="00D640E7">
            <w:pPr>
              <w:spacing w:after="0" w:line="240" w:lineRule="auto"/>
              <w:jc w:val="center"/>
              <w:rPr>
                <w:rFonts w:ascii="Times New Roman" w:hAnsi="Times New Roman" w:cs="Times New Roman"/>
                <w:color w:val="000000"/>
              </w:rPr>
            </w:pPr>
            <w:r w:rsidRPr="004A4007">
              <w:rPr>
                <w:rFonts w:ascii="Times New Roman" w:hAnsi="Times New Roman" w:cs="Times New Roman"/>
                <w:color w:val="000000"/>
              </w:rPr>
              <w:t>4489,0</w:t>
            </w:r>
          </w:p>
        </w:tc>
        <w:tc>
          <w:tcPr>
            <w:tcW w:w="1579" w:type="dxa"/>
            <w:shd w:val="clear" w:color="auto" w:fill="FFFFFF" w:themeFill="background1"/>
            <w:vAlign w:val="center"/>
          </w:tcPr>
          <w:p w:rsidR="00BB25ED" w:rsidRPr="004A4007" w:rsidRDefault="00BB25ED" w:rsidP="00D640E7">
            <w:pPr>
              <w:spacing w:after="0" w:line="240" w:lineRule="auto"/>
              <w:jc w:val="center"/>
              <w:rPr>
                <w:rFonts w:ascii="Times New Roman" w:hAnsi="Times New Roman" w:cs="Times New Roman"/>
                <w:color w:val="000000"/>
                <w:lang w:val="kk-KZ"/>
              </w:rPr>
            </w:pPr>
            <w:r w:rsidRPr="004A4007">
              <w:rPr>
                <w:rFonts w:ascii="Times New Roman" w:hAnsi="Times New Roman" w:cs="Times New Roman"/>
                <w:color w:val="000000"/>
                <w:lang w:val="kk-KZ"/>
              </w:rPr>
              <w:t>4696</w:t>
            </w:r>
          </w:p>
        </w:tc>
        <w:tc>
          <w:tcPr>
            <w:tcW w:w="1717" w:type="dxa"/>
            <w:shd w:val="clear" w:color="auto" w:fill="FFFFFF" w:themeFill="background1"/>
            <w:vAlign w:val="center"/>
          </w:tcPr>
          <w:p w:rsidR="00BB25ED" w:rsidRPr="004A4007" w:rsidRDefault="00BB25ED" w:rsidP="00D640E7">
            <w:pPr>
              <w:spacing w:after="0" w:line="240" w:lineRule="auto"/>
              <w:jc w:val="center"/>
              <w:rPr>
                <w:rFonts w:ascii="Times New Roman" w:hAnsi="Times New Roman" w:cs="Times New Roman"/>
                <w:color w:val="000000"/>
                <w:lang w:val="kk-KZ"/>
              </w:rPr>
            </w:pPr>
            <w:r w:rsidRPr="004A4007">
              <w:rPr>
                <w:rFonts w:ascii="Times New Roman" w:hAnsi="Times New Roman" w:cs="Times New Roman"/>
                <w:color w:val="000000"/>
                <w:lang w:val="kk-KZ"/>
              </w:rPr>
              <w:t>4871</w:t>
            </w:r>
          </w:p>
        </w:tc>
      </w:tr>
      <w:tr w:rsidR="00BB25ED" w:rsidRPr="0064454B" w:rsidTr="00D640E7">
        <w:trPr>
          <w:trHeight w:val="86"/>
        </w:trPr>
        <w:tc>
          <w:tcPr>
            <w:tcW w:w="9325" w:type="dxa"/>
            <w:gridSpan w:val="4"/>
            <w:shd w:val="clear" w:color="auto" w:fill="FFFFFF" w:themeFill="background1"/>
          </w:tcPr>
          <w:p w:rsidR="00BB25ED" w:rsidRPr="004A4007" w:rsidRDefault="00BB25ED" w:rsidP="00D640E7">
            <w:pPr>
              <w:spacing w:after="0" w:line="240" w:lineRule="auto"/>
              <w:rPr>
                <w:lang w:val="kk-KZ"/>
              </w:rPr>
            </w:pPr>
            <w:r w:rsidRPr="004A4007">
              <w:rPr>
                <w:rFonts w:ascii="Times New Roman" w:hAnsi="Times New Roman" w:cs="Times New Roman"/>
                <w:shd w:val="clear" w:color="auto" w:fill="FFFFFF"/>
                <w:lang w:val="kk-KZ"/>
              </w:rPr>
              <w:t xml:space="preserve">Ескерту: дереккөздер негізінде авторлармен құрастырылған </w:t>
            </w:r>
            <w:r w:rsidR="004A4007">
              <w:rPr>
                <w:rFonts w:ascii="Times New Roman" w:hAnsi="Times New Roman" w:cs="Times New Roman"/>
                <w:lang w:val="kk-KZ"/>
              </w:rPr>
              <w:t>[9]</w:t>
            </w:r>
          </w:p>
        </w:tc>
      </w:tr>
    </w:tbl>
    <w:p w:rsidR="00BB25ED" w:rsidRPr="0006451F" w:rsidRDefault="00BB25ED" w:rsidP="00BB25ED">
      <w:pPr>
        <w:spacing w:after="0" w:line="240" w:lineRule="auto"/>
        <w:ind w:firstLine="567"/>
        <w:jc w:val="both"/>
        <w:rPr>
          <w:rFonts w:ascii="Times New Roman" w:hAnsi="Times New Roman" w:cs="Times New Roman"/>
          <w:sz w:val="24"/>
          <w:szCs w:val="24"/>
          <w:lang w:val="kk-KZ"/>
        </w:rPr>
      </w:pPr>
    </w:p>
    <w:p w:rsidR="00BB25ED" w:rsidRPr="00503920" w:rsidRDefault="00BB25ED" w:rsidP="00BB25ED">
      <w:pPr>
        <w:spacing w:after="0" w:line="240" w:lineRule="auto"/>
        <w:ind w:firstLine="567"/>
        <w:jc w:val="both"/>
        <w:rPr>
          <w:rFonts w:ascii="Times New Roman" w:hAnsi="Times New Roman" w:cs="Times New Roman"/>
          <w:sz w:val="24"/>
          <w:szCs w:val="24"/>
          <w:lang w:val="kk-KZ"/>
        </w:rPr>
      </w:pPr>
      <w:r w:rsidRPr="00515824">
        <w:rPr>
          <w:rFonts w:ascii="Times New Roman" w:hAnsi="Times New Roman" w:cs="Times New Roman"/>
          <w:sz w:val="24"/>
          <w:szCs w:val="24"/>
          <w:lang w:val="kk-KZ"/>
        </w:rPr>
        <w:t xml:space="preserve">Мемлекеттік кәсіпорындардың таза пайдасынан түскен кіріс 2020 жылы 2525,4 млн теңгеден 2022 жылы 4640,2 млн теңгеге дейін өсті, оң динамика көрсетті. Заңды тұлғалардағы қатысу үлестерінен түскен кірістер де 4 489 миллион теңгеден 4 871 миллион теңгеге дейін өсті. Алайда, мемлекеттік акциялар бойынша дивидендтер 2021 жылы 140 827 миллион теңгеден 2022 жылы 116 350 миллион теңгеге дейін (-17,4%) азайып, жалпы кірістің 2021 жылғы 149 475 миллион теңгеден 125 862 миллион теңгеге дейін (125 862 миллион теңгеге) төмендеуіне әкелді15. Бұл дивидендтік саясатты және акционерлік активтерді басқаруды оңтайландыру қажеттілігін көрсетеді. </w:t>
      </w:r>
      <w:r w:rsidRPr="00515824">
        <w:rPr>
          <w:rFonts w:ascii="Times New Roman" w:hAnsi="Times New Roman" w:cs="Times New Roman"/>
          <w:sz w:val="24"/>
          <w:szCs w:val="24"/>
          <w:lang w:val="kk-KZ"/>
        </w:rPr>
        <w:lastRenderedPageBreak/>
        <w:t>Активтердің табыстылығын, пайдалануын және тозуын үздіксіз талдау проблемалық аймақтарды анықтауға және олардың өнімділігін арттыру шараларын қабылдауға мүмкіндік береді.</w:t>
      </w:r>
    </w:p>
    <w:p w:rsidR="00BB25ED" w:rsidRPr="00C63C51" w:rsidRDefault="00BB25ED" w:rsidP="00BB25ED">
      <w:pPr>
        <w:spacing w:after="0" w:line="240" w:lineRule="auto"/>
        <w:ind w:firstLine="567"/>
        <w:jc w:val="both"/>
        <w:rPr>
          <w:rFonts w:ascii="Times New Roman" w:hAnsi="Times New Roman" w:cs="Times New Roman"/>
          <w:color w:val="000000" w:themeColor="text1"/>
          <w:sz w:val="24"/>
          <w:szCs w:val="24"/>
          <w:lang w:val="kk-KZ"/>
        </w:rPr>
      </w:pPr>
      <w:r w:rsidRPr="000E40D8">
        <w:rPr>
          <w:rFonts w:ascii="Times New Roman" w:hAnsi="Times New Roman" w:cs="Times New Roman"/>
          <w:color w:val="000000" w:themeColor="text1"/>
          <w:sz w:val="24"/>
          <w:szCs w:val="24"/>
          <w:lang w:val="kk-KZ"/>
        </w:rPr>
        <w:t>Демек, ұйымның билігіндегі мүлік мемлекет меншігінде қалады. Бұл мүліктер республикалық, коммуналдық және басқалар сияқты мемлекеттік меншіктің әртүрлі нысандарында болуы мүмкін. Нәтижесінде ұйым осы активтердің иесі емес, уақытша пайдаланушы немесе басқарушы ретінде әрекет етеді. Ұйымның мүлкіне қаржыландыру көздеріне қарамастан оның бүкіл мүлкі кіреді. Бұл өз қаражаты да, несие арқылы алынған ресурстар да, солардың көмегімен сатып алынған мүлік те болуы мүмкін. Республикалық мүлікке мемлекеттік қазына, сондай-ақ Қазақстан Республикасы Азаматтық кодексінің 192-бабының 2-тармағының 1-бөлігінде көрсетілгендей, заңнамалық актілерге сәйкес мемлекеттік республикалық заңды тұлғаларға бекітілген мүлік жатад</w:t>
      </w:r>
      <w:r w:rsidRPr="0064454B">
        <w:rPr>
          <w:rFonts w:ascii="Times New Roman" w:hAnsi="Times New Roman" w:cs="Times New Roman"/>
          <w:color w:val="000000" w:themeColor="text1"/>
          <w:sz w:val="24"/>
          <w:szCs w:val="24"/>
          <w:lang w:val="kk-KZ"/>
        </w:rPr>
        <w:t>ы.</w:t>
      </w:r>
      <w:r w:rsidRPr="0064454B">
        <w:rPr>
          <w:rFonts w:ascii="Times New Roman" w:hAnsi="Times New Roman" w:cs="Times New Roman"/>
          <w:b/>
          <w:sz w:val="20"/>
          <w:szCs w:val="20"/>
          <w:lang w:val="kk-KZ"/>
        </w:rPr>
        <w:t xml:space="preserve"> </w:t>
      </w:r>
      <w:r w:rsidRPr="0064454B">
        <w:rPr>
          <w:rFonts w:ascii="Times New Roman" w:hAnsi="Times New Roman" w:cs="Times New Roman"/>
          <w:sz w:val="24"/>
          <w:szCs w:val="24"/>
          <w:lang w:val="kk-KZ"/>
        </w:rPr>
        <w:t>Мемлекеттік активтерді түрлері бойынша жіктелуі</w:t>
      </w:r>
      <w:r>
        <w:rPr>
          <w:rFonts w:ascii="Times New Roman" w:hAnsi="Times New Roman" w:cs="Times New Roman"/>
          <w:sz w:val="24"/>
          <w:szCs w:val="24"/>
          <w:lang w:val="kk-KZ"/>
        </w:rPr>
        <w:t xml:space="preserve"> 3 суретте көрсетілген.</w:t>
      </w:r>
    </w:p>
    <w:p w:rsidR="00BB25ED" w:rsidRPr="000E40D8" w:rsidRDefault="00BB25ED" w:rsidP="00BB25ED">
      <w:pPr>
        <w:spacing w:after="0" w:line="240" w:lineRule="auto"/>
        <w:ind w:firstLine="567"/>
        <w:jc w:val="both"/>
        <w:rPr>
          <w:rFonts w:ascii="Times New Roman" w:hAnsi="Times New Roman" w:cs="Times New Roman"/>
          <w:color w:val="0D0D0D"/>
          <w:sz w:val="24"/>
          <w:szCs w:val="24"/>
          <w:shd w:val="clear" w:color="auto" w:fill="FFFFFF"/>
          <w:lang w:val="kk-KZ"/>
        </w:rPr>
      </w:pPr>
    </w:p>
    <w:p w:rsidR="00BB25ED" w:rsidRPr="00AF0438" w:rsidRDefault="00BB25ED" w:rsidP="00BB25ED">
      <w:pPr>
        <w:spacing w:after="0" w:line="240" w:lineRule="auto"/>
        <w:jc w:val="both"/>
        <w:rPr>
          <w:rFonts w:ascii="Times New Roman" w:hAnsi="Times New Roman" w:cs="Times New Roman"/>
          <w:sz w:val="24"/>
          <w:szCs w:val="24"/>
          <w:lang w:val="kk-KZ"/>
        </w:rPr>
      </w:pPr>
      <w:r>
        <w:rPr>
          <w:rFonts w:ascii="Times New Roman" w:hAnsi="Times New Roman" w:cs="Times New Roman"/>
          <w:noProof/>
          <w:sz w:val="24"/>
          <w:szCs w:val="24"/>
        </w:rPr>
        <w:drawing>
          <wp:inline distT="0" distB="0" distL="0" distR="0" wp14:anchorId="38397ACB" wp14:editId="10289664">
            <wp:extent cx="5691351" cy="2144110"/>
            <wp:effectExtent l="0" t="0" r="0" b="8890"/>
            <wp:docPr id="3"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BB25ED" w:rsidRDefault="00BB25ED" w:rsidP="00BB25ED">
      <w:pPr>
        <w:shd w:val="clear" w:color="auto" w:fill="FFFFFF"/>
        <w:spacing w:after="0" w:line="240" w:lineRule="auto"/>
        <w:ind w:firstLine="567"/>
        <w:jc w:val="center"/>
        <w:textAlignment w:val="baseline"/>
        <w:rPr>
          <w:rFonts w:ascii="Times New Roman" w:hAnsi="Times New Roman" w:cs="Times New Roman"/>
          <w:sz w:val="24"/>
          <w:szCs w:val="24"/>
          <w:lang w:val="kk-KZ"/>
        </w:rPr>
      </w:pPr>
    </w:p>
    <w:p w:rsidR="00BB25ED" w:rsidRPr="0064454B" w:rsidRDefault="00BB25ED" w:rsidP="00BB25ED">
      <w:pPr>
        <w:spacing w:after="0" w:line="240" w:lineRule="auto"/>
        <w:jc w:val="center"/>
        <w:rPr>
          <w:rFonts w:ascii="Times New Roman" w:hAnsi="Times New Roman" w:cs="Times New Roman"/>
          <w:b/>
          <w:sz w:val="20"/>
          <w:szCs w:val="20"/>
          <w:lang w:val="kk-KZ"/>
        </w:rPr>
      </w:pPr>
      <w:r w:rsidRPr="0064454B">
        <w:rPr>
          <w:rFonts w:ascii="Times New Roman" w:hAnsi="Times New Roman" w:cs="Times New Roman"/>
          <w:b/>
          <w:sz w:val="20"/>
          <w:szCs w:val="20"/>
          <w:lang w:val="kk-KZ"/>
        </w:rPr>
        <w:t xml:space="preserve">3 </w:t>
      </w:r>
      <w:r w:rsidR="004A4007">
        <w:rPr>
          <w:rFonts w:ascii="Times New Roman" w:hAnsi="Times New Roman" w:cs="Times New Roman"/>
          <w:b/>
          <w:sz w:val="20"/>
          <w:szCs w:val="20"/>
          <w:lang w:val="kk-KZ"/>
        </w:rPr>
        <w:t xml:space="preserve">- </w:t>
      </w:r>
      <w:r w:rsidRPr="0064454B">
        <w:rPr>
          <w:rFonts w:ascii="Times New Roman" w:hAnsi="Times New Roman" w:cs="Times New Roman"/>
          <w:b/>
          <w:sz w:val="20"/>
          <w:szCs w:val="20"/>
          <w:lang w:val="kk-KZ"/>
        </w:rPr>
        <w:t>сурет. Мемлекеттік активтерді түрлері бойынша жіктелуі</w:t>
      </w:r>
    </w:p>
    <w:p w:rsidR="00BB25ED" w:rsidRPr="007F6E9E" w:rsidRDefault="004A4007" w:rsidP="00BB25ED">
      <w:pPr>
        <w:shd w:val="clear" w:color="auto" w:fill="FFFFFF"/>
        <w:spacing w:after="0" w:line="240" w:lineRule="auto"/>
        <w:jc w:val="center"/>
        <w:textAlignment w:val="baseline"/>
        <w:rPr>
          <w:rFonts w:ascii="Times New Roman" w:hAnsi="Times New Roman" w:cs="Times New Roman"/>
          <w:b/>
          <w:sz w:val="20"/>
          <w:szCs w:val="20"/>
          <w:lang w:val="kk-KZ"/>
        </w:rPr>
      </w:pPr>
      <w:r>
        <w:rPr>
          <w:rFonts w:ascii="Times New Roman" w:hAnsi="Times New Roman" w:cs="Times New Roman"/>
          <w:b/>
          <w:sz w:val="20"/>
          <w:szCs w:val="20"/>
          <w:lang w:val="kk-KZ"/>
        </w:rPr>
        <w:t xml:space="preserve">Ескертпе  - </w:t>
      </w:r>
      <w:r w:rsidR="00BB25ED" w:rsidRPr="0064454B">
        <w:rPr>
          <w:rFonts w:ascii="Times New Roman" w:hAnsi="Times New Roman" w:cs="Times New Roman"/>
          <w:b/>
          <w:sz w:val="20"/>
          <w:szCs w:val="20"/>
          <w:lang w:val="kk-KZ"/>
        </w:rPr>
        <w:t xml:space="preserve"> Дереккөздер негізінде құрастырған автор [10-11]</w:t>
      </w:r>
    </w:p>
    <w:p w:rsidR="00BB25ED" w:rsidRDefault="00BB25ED" w:rsidP="00BB25ED">
      <w:pPr>
        <w:shd w:val="clear" w:color="auto" w:fill="FFFFFF"/>
        <w:spacing w:after="0" w:line="240" w:lineRule="auto"/>
        <w:ind w:firstLine="567"/>
        <w:jc w:val="center"/>
        <w:textAlignment w:val="baseline"/>
        <w:rPr>
          <w:rFonts w:ascii="Times New Roman" w:hAnsi="Times New Roman" w:cs="Times New Roman"/>
          <w:b/>
          <w:sz w:val="24"/>
          <w:szCs w:val="24"/>
          <w:lang w:val="kk-KZ"/>
        </w:rPr>
      </w:pP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 xml:space="preserve">Осылайша, мемлекеттік республикалық заңды тұлғаларға бекітіліп берілмеген кез келген мүлік Қазақстан Республикасының мемлекеттік қазынасын құрайды. </w:t>
      </w:r>
    </w:p>
    <w:p w:rsidR="00BB25ED"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Коммуналдық меншікке жергілікті қазына мен заңға сәйкес коммуналдық заңды тұлғаларға берілген мүлік жатады. Жергілікті бюджет қаражаты және мемлекеттік заңды тұлғаларға бекітіліп берілмеген өзге де коммуналдық мүлік Қазақстан Республикасы Азаматтық кодексінің 192-бабының 3-тармағында көрсетілгендей жергілікті қазынаны құрайды. Коммуналдық меншік жергілікті мемлекеттік басқару деңгейіне қарай облыстық (республикалық маңызы бар қалалар мен астана үшін) және аудандық (облыстық маңызы ба</w:t>
      </w:r>
      <w:r>
        <w:rPr>
          <w:rFonts w:ascii="Times New Roman" w:hAnsi="Times New Roman" w:cs="Times New Roman"/>
          <w:sz w:val="24"/>
          <w:szCs w:val="24"/>
          <w:lang w:val="kk-KZ"/>
        </w:rPr>
        <w:t xml:space="preserve">р қалалар үшін) болып жіктеледі </w:t>
      </w:r>
      <w:r w:rsidRPr="000E40D8">
        <w:rPr>
          <w:rFonts w:ascii="Times New Roman" w:hAnsi="Times New Roman" w:cs="Times New Roman"/>
          <w:sz w:val="24"/>
          <w:szCs w:val="24"/>
          <w:lang w:val="kk-KZ"/>
        </w:rPr>
        <w:t>[1</w:t>
      </w:r>
      <w:r>
        <w:rPr>
          <w:rFonts w:ascii="Times New Roman" w:hAnsi="Times New Roman" w:cs="Times New Roman"/>
          <w:sz w:val="24"/>
          <w:szCs w:val="24"/>
          <w:lang w:val="kk-KZ"/>
        </w:rPr>
        <w:t>2</w:t>
      </w:r>
      <w:r w:rsidRPr="000E40D8">
        <w:rPr>
          <w:rFonts w:ascii="Times New Roman" w:hAnsi="Times New Roman" w:cs="Times New Roman"/>
          <w:sz w:val="24"/>
          <w:szCs w:val="24"/>
          <w:lang w:val="kk-KZ"/>
        </w:rPr>
        <w:t>].</w:t>
      </w:r>
      <w:r>
        <w:rPr>
          <w:rFonts w:ascii="Times New Roman" w:hAnsi="Times New Roman" w:cs="Times New Roman"/>
          <w:sz w:val="24"/>
          <w:szCs w:val="24"/>
          <w:lang w:val="kk-KZ"/>
        </w:rPr>
        <w:t xml:space="preserve"> </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Сонымен бірге, м</w:t>
      </w:r>
      <w:r w:rsidRPr="00911E79">
        <w:rPr>
          <w:rFonts w:ascii="Times New Roman" w:hAnsi="Times New Roman" w:cs="Times New Roman"/>
          <w:sz w:val="24"/>
          <w:szCs w:val="24"/>
          <w:lang w:val="kk-KZ"/>
        </w:rPr>
        <w:t>емлекеттік активтер материалдық (жылжымайтын мүлік, инфрақұрылым), материалдық емес (зияткерлік меншік), табиғи ресурстар (мұнай, газ, ормандар) және қаржылық (қорлар, қорлар) болып жіктеледі.</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Мемлекеттік активтер – бұл табыс әкеліп қана қоймай, сонымен бірге экономикалық дамуға әсер ететін экономикалық ресурстар. Бұл активтерді басқаруда операциялық немесе инвестициялық қызмет арқылы кіріс алу мүмкіндігі маңызды рөл атқарады. Олар әлеуетті кіріс көздері ғана емес, экономиканың белсенді өндірістік элементтері болып табылады. Дегенмен, олардың табыс алу қабілеті толығымен олардың қаншалықты тиімді пайдаланылғанына және басқарылатынына байланысты.</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 xml:space="preserve">Экономикалық қызметке тартылған мемлекеттік активтер үнемі айналымда болады, бұл осы активтердің барлық түрлеріне және олардың кешеніне ортақ. </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lastRenderedPageBreak/>
        <w:t>Айналым процесі кезінде активтер түрленеді – мысалы, тауарлы-материалдық қорлар дайын өнімге, кейіннен дебиторлық берешекке немесе ақша қаражатына айналуы мүмкін. Бұл динамикалық процесс активтердің әртүрлі нысандары арасындағы күрделі өзара әрекеттесулер мен ауысуларды қамтиды, олардың экономикалық жүйедегі өзгермелілігі мен жан-жақтылығын көрсетеді.</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Жұмыс күшінің және басқа ресурстардың құнының өсуіне байланысты дайын өнім қорлары сияқты мемлекеттік активтер құнының өзгеруі айналыс процесінде жиі кездесетін құбылыс болып табылады. Сонымен қатар, негізгі құралдар мен амортизацияланатын материалдық емес активтер сияқты басқа активтердің құны тозуға немесе ескіруге байланысты төмендеуі мүмкін.</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Мемлекет активтерінің айналымы үш негізгі кезеңді қамтиды: экономикалық, өндірістік процестерде активтер пайдаланылған кезде; операциялық, олар белсенді пайдаланылған кезде; және активтер болашақта пайдалану үшін жаңартылатын немесе ауы</w:t>
      </w:r>
      <w:r>
        <w:rPr>
          <w:rFonts w:ascii="Times New Roman" w:hAnsi="Times New Roman" w:cs="Times New Roman"/>
          <w:sz w:val="24"/>
          <w:szCs w:val="24"/>
          <w:lang w:val="kk-KZ"/>
        </w:rPr>
        <w:t>стырылатын инвестиция [13</w:t>
      </w:r>
      <w:r w:rsidRPr="000E40D8">
        <w:rPr>
          <w:rFonts w:ascii="Times New Roman" w:hAnsi="Times New Roman" w:cs="Times New Roman"/>
          <w:sz w:val="24"/>
          <w:szCs w:val="24"/>
          <w:lang w:val="kk-KZ"/>
        </w:rPr>
        <w:t>].</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Мемлекеттік активтерді экономикалық пайдалану мемлекеттік ұйымдардың оларды пайдалануында шешуші рөл атқаратын тәуекел деңгейімен ажырамас байланысты. Бұл тәуекел деңгейі активтерден түсетін болжамды кіріске тікелей байланысты.</w:t>
      </w:r>
    </w:p>
    <w:p w:rsidR="00BB25ED"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Мемлекеттік меншікке кіретін мемлекеттік активтер жоғары өтімділікке ие, бұл оларды ағымдағы нарықтық құн бойынша қолма-қол ақшаға тез айналдыруға мүмкіндік береді. Мемлекеттік активтердің бұл ерекшелігі оларды тиімді пайдалануды қамтамасыз ету үшін экономикалық тұрақсыздық немесе басқа да қолайсыз сценарийлер жағдайында оларды жылдам бейімдеу мүмкіндігін қамтамасыз етеді.</w:t>
      </w:r>
    </w:p>
    <w:p w:rsidR="00BB25ED" w:rsidRPr="00911E79"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Мемлекеттік активтерді б</w:t>
      </w:r>
      <w:r w:rsidRPr="00911E79">
        <w:rPr>
          <w:rFonts w:ascii="Times New Roman" w:hAnsi="Times New Roman" w:cs="Times New Roman"/>
          <w:sz w:val="24"/>
          <w:szCs w:val="24"/>
          <w:lang w:val="kk-KZ"/>
        </w:rPr>
        <w:t>асқару нысандарына тікелей мемлекеттік басқару, мемлекеттік кәсіпорындар арқылы өкілдік беру, мемлекеттік-жекешелік әріптестік (МЖӘ) және жекешелендіру жатады. Басқару нысанын таңдау активтің стратегиялық маңыздылығына және оның экономикалық әл</w:t>
      </w:r>
      <w:r>
        <w:rPr>
          <w:rFonts w:ascii="Times New Roman" w:hAnsi="Times New Roman" w:cs="Times New Roman"/>
          <w:sz w:val="24"/>
          <w:szCs w:val="24"/>
          <w:lang w:val="kk-KZ"/>
        </w:rPr>
        <w:t>еуетіне байланысты [14</w:t>
      </w:r>
      <w:r w:rsidRPr="000E40D8">
        <w:rPr>
          <w:rFonts w:ascii="Times New Roman" w:hAnsi="Times New Roman" w:cs="Times New Roman"/>
          <w:sz w:val="24"/>
          <w:szCs w:val="24"/>
          <w:lang w:val="kk-KZ"/>
        </w:rPr>
        <w:t>].</w:t>
      </w:r>
    </w:p>
    <w:p w:rsidR="00BB25ED" w:rsidRDefault="00BB25ED" w:rsidP="00BB25ED">
      <w:pPr>
        <w:spacing w:after="0" w:line="240" w:lineRule="auto"/>
        <w:ind w:firstLine="567"/>
        <w:jc w:val="both"/>
        <w:rPr>
          <w:rFonts w:ascii="Times New Roman" w:hAnsi="Times New Roman" w:cs="Times New Roman"/>
          <w:sz w:val="24"/>
          <w:szCs w:val="24"/>
          <w:lang w:val="kk-KZ"/>
        </w:rPr>
      </w:pPr>
      <w:r w:rsidRPr="00911E79">
        <w:rPr>
          <w:rFonts w:ascii="Times New Roman" w:hAnsi="Times New Roman" w:cs="Times New Roman"/>
          <w:sz w:val="24"/>
          <w:szCs w:val="24"/>
          <w:lang w:val="kk-KZ"/>
        </w:rPr>
        <w:t>Экономикалық активтерді басқару олардың құнын бағалауды, табыстылықты бақылауды, пайдалануды оңтайландыруды, шығындарды азайтуды және ашықтықты қамтамасыз етуді қамтиды. Бұл шаралар активтердің тиімділігін және олардың экономикаға қосқан үлесін арттыруға бағытталған. Басқарудың негізгі тетіктеріне құқықтық реттеу, институционалдық құрылымдарды құру, бухгалтерлік есепті цифрландыру, қаржылық ынталандыруды пайдалану және инвестиция тарту жатады.</w:t>
      </w:r>
    </w:p>
    <w:p w:rsidR="00BB25ED" w:rsidRDefault="00BB25ED" w:rsidP="00BB25ED">
      <w:pPr>
        <w:spacing w:after="0" w:line="240" w:lineRule="auto"/>
        <w:ind w:firstLine="567"/>
        <w:jc w:val="both"/>
        <w:rPr>
          <w:rFonts w:ascii="Times New Roman" w:hAnsi="Times New Roman" w:cs="Times New Roman"/>
          <w:sz w:val="24"/>
          <w:szCs w:val="24"/>
          <w:lang w:val="kk-KZ"/>
        </w:rPr>
      </w:pPr>
      <w:r w:rsidRPr="00911E79">
        <w:rPr>
          <w:rFonts w:ascii="Times New Roman" w:hAnsi="Times New Roman" w:cs="Times New Roman"/>
          <w:sz w:val="24"/>
          <w:szCs w:val="24"/>
          <w:lang w:val="kk-KZ"/>
        </w:rPr>
        <w:t>Активтерді басқаруды жақсарту үшін ұлттық стратегияны әзірлеу, бірыңғай активтер тізілімін құру, инфрақұрылымды жаңғырту бағдарламаларын іске асыру, МЖӘ дамыту және ашықтықты арттыру ұсынылады. Бұл тұрақты экономикалық дамуға септігін тигізе отырып, активтерді тиімді пайдалануды, кірістерді арттыруды және шығындарды азайтуды қамтамасыз етеді.</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6451F">
        <w:rPr>
          <w:rFonts w:ascii="Times New Roman" w:hAnsi="Times New Roman" w:cs="Times New Roman"/>
          <w:sz w:val="24"/>
          <w:szCs w:val="24"/>
          <w:lang w:val="kk-KZ"/>
        </w:rPr>
        <w:t>Мемлекеттік активтерді басқаруды оңтайландыру арқылы экономикалық тұрақтылықты арттыру үшін ашық есепке алу мен бақылау үшін активтердің бірыңғай тізілімін құру, кірісі төмен немесе артық активтерді анықтау мақсатында активтерді қайта бағалау, сондай-ақ ұлғайту мақсатында стратегиялық маңызды активтерді жаңғырту ұсынылады. олардың тиімділігі. Мемлекеттік-жеке ынтымақтастығы арқылы жеке сектормен серіктестікті дамыту активтерді басқаруға қосымша инвестицияларды тартуға мүмкіндік береді, ал есеп пен мониторинг процестерін автоматтандыру деректердің дұрыстығын қамтамасыз етеді және әкімшілік шығындарды азайтады. Энергия тиімді технологияларды енгізу және мүлікті басқаруды оңтайландыру арқылы операциялық шығындарды азайтуға ерекше назар аудару қажет. Бұл шаралар активтер қайтарымдылығын арттыруға, бюджетке түсетін жүктемені азайтуға және экономикалық тұрақтылықты нығайтуға бағытталған.</w:t>
      </w:r>
    </w:p>
    <w:p w:rsidR="00BB25ED"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 xml:space="preserve">Жоғарыда аталған сипаттамаларға сүйене отырып, мемлекеттік активтер көп өлшемді экономикалық категория екендігі айқын болады. Көрсетілген сипаттамалардың әрқайсысы мемлекет активтерінің бірегей сипаттамаларын әртүрлі қырынан көрсетеді. Бұл сипаттамалардың </w:t>
      </w:r>
      <w:r w:rsidRPr="000E40D8">
        <w:rPr>
          <w:rFonts w:ascii="Times New Roman" w:hAnsi="Times New Roman" w:cs="Times New Roman"/>
          <w:sz w:val="24"/>
          <w:szCs w:val="24"/>
          <w:lang w:val="kk-KZ"/>
        </w:rPr>
        <w:lastRenderedPageBreak/>
        <w:t>өзара байланысы мемлекеттік активтердің экономикадағы күрделілігі мен маңыздылығын көрсетеді, бұл оларды талдау мен бағалауға терең және ж</w:t>
      </w:r>
      <w:r>
        <w:rPr>
          <w:rFonts w:ascii="Times New Roman" w:hAnsi="Times New Roman" w:cs="Times New Roman"/>
          <w:sz w:val="24"/>
          <w:szCs w:val="24"/>
          <w:lang w:val="kk-KZ"/>
        </w:rPr>
        <w:t>ан-жақты көзқарасты талап етеді [15</w:t>
      </w:r>
      <w:r w:rsidRPr="000E40D8">
        <w:rPr>
          <w:rFonts w:ascii="Times New Roman" w:hAnsi="Times New Roman" w:cs="Times New Roman"/>
          <w:sz w:val="24"/>
          <w:szCs w:val="24"/>
          <w:lang w:val="kk-KZ"/>
        </w:rPr>
        <w:t>].</w:t>
      </w:r>
    </w:p>
    <w:p w:rsidR="00BB25ED"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b/>
          <w:sz w:val="24"/>
          <w:szCs w:val="24"/>
          <w:lang w:val="kk-KZ"/>
        </w:rPr>
        <w:t xml:space="preserve">Қорытынды. </w:t>
      </w:r>
      <w:r w:rsidRPr="000E40D8">
        <w:rPr>
          <w:rFonts w:ascii="Times New Roman" w:hAnsi="Times New Roman" w:cs="Times New Roman"/>
          <w:sz w:val="24"/>
          <w:szCs w:val="24"/>
          <w:lang w:val="kk-KZ"/>
        </w:rPr>
        <w:t>Қорыта келгенде,  мемлекеттік активтер – бұл белгілі бір құнға, өндірістік қуатқа және табыс әкелетін потенциалға ие экономикалық ресурстар. Оларды экономикада одан әрі пайдалану уақытша аспектілер мен күрделі салымдарға байланысты, оларды мемлекет меншік жүйесі арқылы басқарады. Бұл активтер де өтімділік пен тәуекел деңгейлерінің әртүрлі дәрежесіне ие, бұл оларды басқаруды күрделі етеді және кешенді тәсілді қажет етеді.</w:t>
      </w:r>
    </w:p>
    <w:p w:rsidR="00BB25ED" w:rsidRDefault="00BB25ED" w:rsidP="00BB25ED">
      <w:pPr>
        <w:spacing w:after="0" w:line="240" w:lineRule="auto"/>
        <w:ind w:firstLine="567"/>
        <w:jc w:val="both"/>
        <w:rPr>
          <w:rFonts w:ascii="Times New Roman" w:hAnsi="Times New Roman" w:cs="Times New Roman"/>
          <w:sz w:val="24"/>
          <w:szCs w:val="24"/>
          <w:lang w:val="kk-KZ"/>
        </w:rPr>
      </w:pPr>
      <w:r w:rsidRPr="002D40CD">
        <w:rPr>
          <w:rFonts w:ascii="Times New Roman" w:hAnsi="Times New Roman" w:cs="Times New Roman"/>
          <w:sz w:val="24"/>
          <w:szCs w:val="24"/>
          <w:lang w:val="kk-KZ"/>
        </w:rPr>
        <w:t>Мемлекеттік активтерді басқару – мемлекет меншігіндегі материалдық, материалдық емес, табиғи және қаржылық ресурстарды тиімді пайдалануға, сақтауға және құнын арттыруға бағытталған іс-шаралар кешені. Бұл тұрақты экономикалық даму мен әлеуметтік тұрақтылықты қамтамасыз етуге бағытталған мемлекеттік саясаттың маңызды элементі.</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 xml:space="preserve">Басқарудың мақсаты – қоғам алдында есеп беретін және жеке сектормен және азаматтық қоғаммен тиімді өзара әрекеттесуге қабілетті тиімді және жауапты мемлекеттік басқаруды қамтамасыз ету. Активтерді тиімді басқару осы мақсаттарға жетуде шешуші рөл атқарады. </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 xml:space="preserve">Мемлекеттік активтерді басқару жүйесін енгізу және пайдаланумен байланысты әлеуетті перспективалар мен қиындықтарды нақты анықтау қажет. </w:t>
      </w:r>
    </w:p>
    <w:p w:rsidR="00BB25ED"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Мемлекеттік активтерді басқарудың негізгі мақсаты – тұрақты дамуды қамтамасыз ету, азаматтардың өмір сүру сапасын арттыру, әлеуметтік әділеттілікті қамтамасыз ету, ресурстарды пайдалануда ашықтықты, жариялылық пен жауапкершілікті қамтамасыз ету. Жалпы алғанда, мемлекеттік активтерді басқару қоғамның әл-ауқаты мен мемлекеттің тұрақты дамуына ықпал ететін экономикалық, әлеуметтік және экологиялық міндеттердің үйлесімді үйлесіміне қол жеткізуге бағытталған.</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sidRPr="00DA3418">
        <w:rPr>
          <w:rFonts w:ascii="Times New Roman" w:hAnsi="Times New Roman" w:cs="Times New Roman"/>
          <w:sz w:val="24"/>
          <w:szCs w:val="24"/>
          <w:lang w:val="kk-KZ"/>
        </w:rPr>
        <w:t>Қазақстан Республикасындағы мемлекеттік активтерді басқару жөніндегі ұсынымдар</w:t>
      </w:r>
      <w:r>
        <w:rPr>
          <w:rFonts w:ascii="Times New Roman" w:hAnsi="Times New Roman" w:cs="Times New Roman"/>
          <w:sz w:val="24"/>
          <w:szCs w:val="24"/>
          <w:lang w:val="kk-KZ"/>
        </w:rPr>
        <w:t xml:space="preserve"> келесіні қамтуы керек</w:t>
      </w:r>
      <w:r w:rsidRPr="00DA3418">
        <w:rPr>
          <w:rFonts w:ascii="Times New Roman" w:hAnsi="Times New Roman" w:cs="Times New Roman"/>
          <w:sz w:val="24"/>
          <w:szCs w:val="24"/>
          <w:lang w:val="kk-KZ"/>
        </w:rPr>
        <w:t>:</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м</w:t>
      </w:r>
      <w:r w:rsidRPr="00DA3418">
        <w:rPr>
          <w:rFonts w:ascii="Times New Roman" w:hAnsi="Times New Roman" w:cs="Times New Roman"/>
          <w:sz w:val="24"/>
          <w:szCs w:val="24"/>
          <w:lang w:val="kk-KZ"/>
        </w:rPr>
        <w:t>емлекеттiк активтердiң бiрыңғай тiзiлiмiн құру және ұдайы жаңарт</w:t>
      </w:r>
      <w:r>
        <w:rPr>
          <w:rFonts w:ascii="Times New Roman" w:hAnsi="Times New Roman" w:cs="Times New Roman"/>
          <w:sz w:val="24"/>
          <w:szCs w:val="24"/>
          <w:lang w:val="kk-KZ"/>
        </w:rPr>
        <w:t>ып отыру;</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м</w:t>
      </w:r>
      <w:r w:rsidRPr="00DA3418">
        <w:rPr>
          <w:rFonts w:ascii="Times New Roman" w:hAnsi="Times New Roman" w:cs="Times New Roman"/>
          <w:sz w:val="24"/>
          <w:szCs w:val="24"/>
          <w:lang w:val="kk-KZ"/>
        </w:rPr>
        <w:t>ақ</w:t>
      </w:r>
      <w:r>
        <w:rPr>
          <w:rFonts w:ascii="Times New Roman" w:hAnsi="Times New Roman" w:cs="Times New Roman"/>
          <w:sz w:val="24"/>
          <w:szCs w:val="24"/>
          <w:lang w:val="kk-KZ"/>
        </w:rPr>
        <w:t>саттары мен KPI көрсеткіштерді қосатын</w:t>
      </w:r>
      <w:r w:rsidRPr="00DA3418">
        <w:rPr>
          <w:rFonts w:ascii="Times New Roman" w:hAnsi="Times New Roman" w:cs="Times New Roman"/>
          <w:sz w:val="24"/>
          <w:szCs w:val="24"/>
          <w:lang w:val="kk-KZ"/>
        </w:rPr>
        <w:t xml:space="preserve"> активтерді басқарудың ұлттық стратегиясын әзірлеу</w:t>
      </w:r>
      <w:r>
        <w:rPr>
          <w:rFonts w:ascii="Times New Roman" w:hAnsi="Times New Roman" w:cs="Times New Roman"/>
          <w:sz w:val="24"/>
          <w:szCs w:val="24"/>
          <w:lang w:val="kk-KZ"/>
        </w:rPr>
        <w:t xml:space="preserve"> қажет;</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и</w:t>
      </w:r>
      <w:r w:rsidRPr="00DA3418">
        <w:rPr>
          <w:rFonts w:ascii="Times New Roman" w:hAnsi="Times New Roman" w:cs="Times New Roman"/>
          <w:sz w:val="24"/>
          <w:szCs w:val="24"/>
          <w:lang w:val="kk-KZ"/>
        </w:rPr>
        <w:t>нвестицияларды және МЖӘ тарту</w:t>
      </w:r>
      <w:r>
        <w:rPr>
          <w:rFonts w:ascii="Times New Roman" w:hAnsi="Times New Roman" w:cs="Times New Roman"/>
          <w:sz w:val="24"/>
          <w:szCs w:val="24"/>
          <w:lang w:val="kk-KZ"/>
        </w:rPr>
        <w:t xml:space="preserve"> арқылы инфрақұрылымды жаңғырту;</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м</w:t>
      </w:r>
      <w:r w:rsidRPr="00DA3418">
        <w:rPr>
          <w:rFonts w:ascii="Times New Roman" w:hAnsi="Times New Roman" w:cs="Times New Roman"/>
          <w:sz w:val="24"/>
          <w:szCs w:val="24"/>
          <w:lang w:val="kk-KZ"/>
        </w:rPr>
        <w:t>емлекеттік кәсіпорындарға бақылауды күшей</w:t>
      </w:r>
      <w:r>
        <w:rPr>
          <w:rFonts w:ascii="Times New Roman" w:hAnsi="Times New Roman" w:cs="Times New Roman"/>
          <w:sz w:val="24"/>
          <w:szCs w:val="24"/>
          <w:lang w:val="kk-KZ"/>
        </w:rPr>
        <w:t>ту және оларды қайта құрылымдау;</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и</w:t>
      </w:r>
      <w:r w:rsidRPr="00DA3418">
        <w:rPr>
          <w:rFonts w:ascii="Times New Roman" w:hAnsi="Times New Roman" w:cs="Times New Roman"/>
          <w:sz w:val="24"/>
          <w:szCs w:val="24"/>
          <w:lang w:val="kk-KZ"/>
        </w:rPr>
        <w:t>емлекеттік</w:t>
      </w:r>
      <w:r>
        <w:rPr>
          <w:rFonts w:ascii="Times New Roman" w:hAnsi="Times New Roman" w:cs="Times New Roman"/>
          <w:sz w:val="24"/>
          <w:szCs w:val="24"/>
          <w:lang w:val="kk-KZ"/>
        </w:rPr>
        <w:t>-жекеменшік әріптестікті дамыту;</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а</w:t>
      </w:r>
      <w:r w:rsidRPr="00DA3418">
        <w:rPr>
          <w:rFonts w:ascii="Times New Roman" w:hAnsi="Times New Roman" w:cs="Times New Roman"/>
          <w:sz w:val="24"/>
          <w:szCs w:val="24"/>
          <w:lang w:val="kk-KZ"/>
        </w:rPr>
        <w:t>ктивтерді нарықтық қайта бағалауды жән</w:t>
      </w:r>
      <w:r>
        <w:rPr>
          <w:rFonts w:ascii="Times New Roman" w:hAnsi="Times New Roman" w:cs="Times New Roman"/>
          <w:sz w:val="24"/>
          <w:szCs w:val="24"/>
          <w:lang w:val="kk-KZ"/>
        </w:rPr>
        <w:t>е оларды оңтайландыруды жүргізу;</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а</w:t>
      </w:r>
      <w:r w:rsidRPr="00DA3418">
        <w:rPr>
          <w:rFonts w:ascii="Times New Roman" w:hAnsi="Times New Roman" w:cs="Times New Roman"/>
          <w:sz w:val="24"/>
          <w:szCs w:val="24"/>
          <w:lang w:val="kk-KZ"/>
        </w:rPr>
        <w:t>ктивтерді есепке алу және мониторингілеудің авто</w:t>
      </w:r>
      <w:r>
        <w:rPr>
          <w:rFonts w:ascii="Times New Roman" w:hAnsi="Times New Roman" w:cs="Times New Roman"/>
          <w:sz w:val="24"/>
          <w:szCs w:val="24"/>
          <w:lang w:val="kk-KZ"/>
        </w:rPr>
        <w:t>маттандырылған жүйелерін енгізу;</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м</w:t>
      </w:r>
      <w:r w:rsidRPr="00DA3418">
        <w:rPr>
          <w:rFonts w:ascii="Times New Roman" w:hAnsi="Times New Roman" w:cs="Times New Roman"/>
          <w:sz w:val="24"/>
          <w:szCs w:val="24"/>
          <w:lang w:val="kk-KZ"/>
        </w:rPr>
        <w:t>әліметтерді жариялау және қоғамдық б</w:t>
      </w:r>
      <w:r>
        <w:rPr>
          <w:rFonts w:ascii="Times New Roman" w:hAnsi="Times New Roman" w:cs="Times New Roman"/>
          <w:sz w:val="24"/>
          <w:szCs w:val="24"/>
          <w:lang w:val="kk-KZ"/>
        </w:rPr>
        <w:t>ақылау арқылы ашықтықты арттыру;</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с</w:t>
      </w:r>
      <w:r w:rsidRPr="00DA3418">
        <w:rPr>
          <w:rFonts w:ascii="Times New Roman" w:hAnsi="Times New Roman" w:cs="Times New Roman"/>
          <w:sz w:val="24"/>
          <w:szCs w:val="24"/>
          <w:lang w:val="kk-KZ"/>
        </w:rPr>
        <w:t>алық саясатын оңтайландыру а</w:t>
      </w:r>
      <w:r>
        <w:rPr>
          <w:rFonts w:ascii="Times New Roman" w:hAnsi="Times New Roman" w:cs="Times New Roman"/>
          <w:sz w:val="24"/>
          <w:szCs w:val="24"/>
          <w:lang w:val="kk-KZ"/>
        </w:rPr>
        <w:t>рқылы инвесторларды ынталандыру;</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а</w:t>
      </w:r>
      <w:r w:rsidRPr="00DA3418">
        <w:rPr>
          <w:rFonts w:ascii="Times New Roman" w:hAnsi="Times New Roman" w:cs="Times New Roman"/>
          <w:sz w:val="24"/>
          <w:szCs w:val="24"/>
          <w:lang w:val="kk-KZ"/>
        </w:rPr>
        <w:t>ктивтерді басқару саласындағы мамандардың біліктілігін арттыру.</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DA3418">
        <w:rPr>
          <w:rFonts w:ascii="Times New Roman" w:hAnsi="Times New Roman" w:cs="Times New Roman"/>
          <w:sz w:val="24"/>
          <w:szCs w:val="24"/>
          <w:lang w:val="kk-KZ"/>
        </w:rPr>
        <w:t>Бұл шаралар активтерді басқару тиімділігін күшейтіп, олардың Қазақстан экономикасына қосатын үлесін арттырады.</w:t>
      </w:r>
    </w:p>
    <w:p w:rsidR="00BB25ED" w:rsidRPr="004A4007" w:rsidRDefault="00BB25ED" w:rsidP="00BB25ED">
      <w:pPr>
        <w:pStyle w:val="aa"/>
        <w:ind w:left="0" w:firstLine="567"/>
        <w:rPr>
          <w:rFonts w:eastAsiaTheme="minorEastAsia"/>
          <w:i/>
          <w:sz w:val="24"/>
          <w:szCs w:val="24"/>
          <w:lang w:val="kk-KZ" w:eastAsia="ru-RU"/>
        </w:rPr>
      </w:pPr>
      <w:r w:rsidRPr="004A4007">
        <w:rPr>
          <w:b/>
          <w:i/>
          <w:sz w:val="24"/>
          <w:szCs w:val="24"/>
          <w:lang w:val="kk-KZ"/>
        </w:rPr>
        <w:t>Қаржыландыру.</w:t>
      </w:r>
      <w:r w:rsidR="004A4007" w:rsidRPr="004A4007">
        <w:rPr>
          <w:b/>
          <w:i/>
          <w:sz w:val="24"/>
          <w:szCs w:val="24"/>
          <w:lang w:val="kk-KZ"/>
        </w:rPr>
        <w:t xml:space="preserve"> </w:t>
      </w:r>
      <w:r w:rsidRPr="004A4007">
        <w:rPr>
          <w:i/>
          <w:sz w:val="24"/>
          <w:szCs w:val="24"/>
          <w:lang w:val="kk-KZ"/>
        </w:rPr>
        <w:t xml:space="preserve">Бұл  ғылыми  зерттеу  өзін-өзі қаржыландыру шеңберінде жүзеге асырылды. </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p>
    <w:p w:rsidR="00BB25ED" w:rsidRDefault="00BB25ED" w:rsidP="00BB25ED">
      <w:pPr>
        <w:spacing w:after="0" w:line="240" w:lineRule="auto"/>
        <w:jc w:val="center"/>
        <w:rPr>
          <w:rFonts w:ascii="Times New Roman" w:hAnsi="Times New Roman" w:cs="Times New Roman"/>
          <w:b/>
          <w:sz w:val="24"/>
          <w:szCs w:val="24"/>
          <w:lang w:val="kk-KZ"/>
        </w:rPr>
      </w:pPr>
      <w:r w:rsidRPr="000E40D8">
        <w:rPr>
          <w:rFonts w:ascii="Times New Roman" w:hAnsi="Times New Roman" w:cs="Times New Roman"/>
          <w:b/>
          <w:sz w:val="24"/>
          <w:szCs w:val="24"/>
          <w:lang w:val="kk-KZ"/>
        </w:rPr>
        <w:t>Әдебиеттер</w:t>
      </w:r>
    </w:p>
    <w:p w:rsidR="00BB25ED" w:rsidRPr="000E40D8" w:rsidRDefault="00BB25ED" w:rsidP="00BB25ED">
      <w:pPr>
        <w:spacing w:after="0" w:line="240" w:lineRule="auto"/>
        <w:jc w:val="center"/>
        <w:rPr>
          <w:rFonts w:ascii="Times New Roman" w:hAnsi="Times New Roman" w:cs="Times New Roman"/>
          <w:b/>
          <w:sz w:val="24"/>
          <w:szCs w:val="24"/>
          <w:lang w:val="kk-KZ"/>
        </w:rPr>
      </w:pPr>
    </w:p>
    <w:p w:rsidR="00BB25ED" w:rsidRPr="00C3189A" w:rsidRDefault="00BB25ED" w:rsidP="00BB25ED">
      <w:pPr>
        <w:pStyle w:val="a8"/>
        <w:numPr>
          <w:ilvl w:val="3"/>
          <w:numId w:val="1"/>
        </w:numPr>
        <w:tabs>
          <w:tab w:val="left" w:pos="284"/>
          <w:tab w:val="left" w:pos="426"/>
          <w:tab w:val="left" w:pos="851"/>
        </w:tabs>
        <w:spacing w:after="0" w:line="240" w:lineRule="auto"/>
        <w:ind w:left="0" w:firstLine="0"/>
        <w:jc w:val="both"/>
        <w:rPr>
          <w:rFonts w:ascii="Times New Roman" w:hAnsi="Times New Roman" w:cs="Times New Roman"/>
          <w:sz w:val="24"/>
          <w:szCs w:val="24"/>
        </w:rPr>
      </w:pPr>
      <w:r w:rsidRPr="00C3189A">
        <w:rPr>
          <w:rFonts w:ascii="Times New Roman" w:hAnsi="Times New Roman" w:cs="Times New Roman"/>
          <w:sz w:val="24"/>
          <w:szCs w:val="24"/>
        </w:rPr>
        <w:t>Андросов, А. М. Бухгалтерский учет и отчетность в России / А.М. Андросов. -Москва:</w:t>
      </w:r>
      <w:r w:rsidRPr="00C3189A">
        <w:rPr>
          <w:rFonts w:ascii="Times New Roman" w:hAnsi="Times New Roman" w:cs="Times New Roman"/>
          <w:sz w:val="24"/>
          <w:szCs w:val="24"/>
          <w:lang w:val="kk-KZ"/>
        </w:rPr>
        <w:t xml:space="preserve"> </w:t>
      </w:r>
      <w:r w:rsidRPr="00C3189A">
        <w:rPr>
          <w:rFonts w:ascii="Times New Roman" w:hAnsi="Times New Roman" w:cs="Times New Roman"/>
          <w:sz w:val="24"/>
          <w:szCs w:val="24"/>
        </w:rPr>
        <w:t xml:space="preserve">Менатеп-информ, </w:t>
      </w:r>
      <w:r w:rsidR="004A4007">
        <w:rPr>
          <w:rFonts w:ascii="Times New Roman" w:hAnsi="Times New Roman" w:cs="Times New Roman"/>
          <w:sz w:val="24"/>
          <w:szCs w:val="24"/>
        </w:rPr>
        <w:t>1994. -</w:t>
      </w:r>
      <w:r w:rsidRPr="00C3189A">
        <w:rPr>
          <w:rFonts w:ascii="Times New Roman" w:hAnsi="Times New Roman" w:cs="Times New Roman"/>
          <w:sz w:val="24"/>
          <w:szCs w:val="24"/>
        </w:rPr>
        <w:t xml:space="preserve"> 575 с.</w:t>
      </w:r>
      <w:r>
        <w:rPr>
          <w:rFonts w:ascii="Times New Roman" w:hAnsi="Times New Roman" w:cs="Times New Roman"/>
          <w:sz w:val="24"/>
          <w:szCs w:val="24"/>
          <w:lang w:val="kk-KZ"/>
        </w:rPr>
        <w:t xml:space="preserve"> ISBN 5-1821133</w:t>
      </w:r>
    </w:p>
    <w:p w:rsidR="004A4007" w:rsidRPr="004A4007" w:rsidRDefault="00BB25ED" w:rsidP="00BB25ED">
      <w:pPr>
        <w:pStyle w:val="a8"/>
        <w:numPr>
          <w:ilvl w:val="3"/>
          <w:numId w:val="1"/>
        </w:numPr>
        <w:tabs>
          <w:tab w:val="left" w:pos="284"/>
          <w:tab w:val="left" w:pos="426"/>
          <w:tab w:val="left" w:pos="851"/>
        </w:tabs>
        <w:spacing w:after="0" w:line="240" w:lineRule="auto"/>
        <w:ind w:left="0" w:firstLine="0"/>
        <w:jc w:val="both"/>
        <w:rPr>
          <w:rFonts w:ascii="Times New Roman" w:hAnsi="Times New Roman" w:cs="Times New Roman"/>
          <w:sz w:val="24"/>
          <w:szCs w:val="24"/>
          <w:lang w:val="en-US"/>
        </w:rPr>
      </w:pPr>
      <w:r w:rsidRPr="004A4007">
        <w:rPr>
          <w:rStyle w:val="ac"/>
          <w:rFonts w:ascii="Times New Roman" w:hAnsi="Times New Roman" w:cs="Times New Roman"/>
          <w:b w:val="0"/>
          <w:sz w:val="24"/>
          <w:szCs w:val="24"/>
          <w:lang w:val="en-US"/>
        </w:rPr>
        <w:t>Estrin S., Pelletier A</w:t>
      </w:r>
      <w:r w:rsidRPr="00DC0FFE">
        <w:rPr>
          <w:rStyle w:val="ac"/>
          <w:rFonts w:ascii="Times New Roman" w:hAnsi="Times New Roman" w:cs="Times New Roman"/>
          <w:sz w:val="24"/>
          <w:szCs w:val="24"/>
          <w:lang w:val="en-US"/>
        </w:rPr>
        <w:t>.</w:t>
      </w:r>
      <w:r w:rsidRPr="00DC0FFE">
        <w:rPr>
          <w:rFonts w:ascii="Times New Roman" w:hAnsi="Times New Roman" w:cs="Times New Roman"/>
          <w:sz w:val="24"/>
          <w:szCs w:val="24"/>
          <w:lang w:val="en-US"/>
        </w:rPr>
        <w:t xml:space="preserve"> Privatization in Developing Countries: What Are the Lessons of Recent Experience? //</w:t>
      </w:r>
      <w:r w:rsidR="004A4007">
        <w:rPr>
          <w:rFonts w:ascii="Times New Roman" w:hAnsi="Times New Roman" w:cs="Times New Roman"/>
          <w:sz w:val="24"/>
          <w:szCs w:val="24"/>
          <w:lang w:val="en-US"/>
        </w:rPr>
        <w:t xml:space="preserve"> World Bank Research </w:t>
      </w:r>
      <w:proofErr w:type="gramStart"/>
      <w:r w:rsidR="004A4007">
        <w:rPr>
          <w:rFonts w:ascii="Times New Roman" w:hAnsi="Times New Roman" w:cs="Times New Roman"/>
          <w:sz w:val="24"/>
          <w:szCs w:val="24"/>
          <w:lang w:val="en-US"/>
        </w:rPr>
        <w:t>Observer.</w:t>
      </w:r>
      <w:r w:rsidR="004A4007" w:rsidRPr="004A4007">
        <w:rPr>
          <w:rFonts w:ascii="Times New Roman" w:hAnsi="Times New Roman" w:cs="Times New Roman"/>
          <w:sz w:val="24"/>
          <w:szCs w:val="24"/>
          <w:lang w:val="en-US"/>
        </w:rPr>
        <w:t>-</w:t>
      </w:r>
      <w:proofErr w:type="gramEnd"/>
      <w:r w:rsidR="004A4007">
        <w:rPr>
          <w:rFonts w:ascii="Times New Roman" w:hAnsi="Times New Roman" w:cs="Times New Roman"/>
          <w:sz w:val="24"/>
          <w:szCs w:val="24"/>
          <w:lang w:val="en-US"/>
        </w:rPr>
        <w:t xml:space="preserve"> 2018. </w:t>
      </w:r>
      <w:r w:rsidR="004A4007">
        <w:rPr>
          <w:rFonts w:ascii="Times New Roman" w:hAnsi="Times New Roman" w:cs="Times New Roman"/>
          <w:sz w:val="24"/>
          <w:szCs w:val="24"/>
        </w:rPr>
        <w:t>-</w:t>
      </w:r>
      <w:r w:rsidR="004A4007">
        <w:rPr>
          <w:rFonts w:ascii="Times New Roman" w:hAnsi="Times New Roman" w:cs="Times New Roman"/>
          <w:sz w:val="24"/>
          <w:szCs w:val="24"/>
          <w:lang w:val="en-US"/>
        </w:rPr>
        <w:t>Vol. 33</w:t>
      </w:r>
      <w:r w:rsidR="004A4007">
        <w:rPr>
          <w:rFonts w:ascii="Times New Roman" w:hAnsi="Times New Roman" w:cs="Times New Roman"/>
          <w:sz w:val="24"/>
          <w:szCs w:val="24"/>
        </w:rPr>
        <w:t>(</w:t>
      </w:r>
      <w:r w:rsidR="004A4007">
        <w:rPr>
          <w:rFonts w:ascii="Times New Roman" w:hAnsi="Times New Roman" w:cs="Times New Roman"/>
          <w:sz w:val="24"/>
          <w:szCs w:val="24"/>
          <w:lang w:val="en-US"/>
        </w:rPr>
        <w:t>1</w:t>
      </w:r>
      <w:r w:rsidR="004A4007">
        <w:rPr>
          <w:rFonts w:ascii="Times New Roman" w:hAnsi="Times New Roman" w:cs="Times New Roman"/>
          <w:sz w:val="24"/>
          <w:szCs w:val="24"/>
        </w:rPr>
        <w:t>)</w:t>
      </w:r>
      <w:r w:rsidR="004A4007">
        <w:rPr>
          <w:rFonts w:ascii="Times New Roman" w:hAnsi="Times New Roman" w:cs="Times New Roman"/>
          <w:sz w:val="24"/>
          <w:szCs w:val="24"/>
          <w:lang w:val="en-US"/>
        </w:rPr>
        <w:t xml:space="preserve"> </w:t>
      </w:r>
      <w:r w:rsidR="004A4007">
        <w:rPr>
          <w:rFonts w:ascii="Times New Roman" w:hAnsi="Times New Roman" w:cs="Times New Roman"/>
          <w:sz w:val="24"/>
          <w:szCs w:val="24"/>
        </w:rPr>
        <w:t xml:space="preserve">- </w:t>
      </w:r>
      <w:r w:rsidRPr="00DC0FFE">
        <w:rPr>
          <w:rFonts w:ascii="Times New Roman" w:hAnsi="Times New Roman" w:cs="Times New Roman"/>
          <w:sz w:val="24"/>
          <w:szCs w:val="24"/>
          <w:lang w:val="en-US"/>
        </w:rPr>
        <w:t>P. 65–102.</w:t>
      </w:r>
      <w:r>
        <w:rPr>
          <w:rFonts w:ascii="Times New Roman" w:hAnsi="Times New Roman" w:cs="Times New Roman"/>
          <w:sz w:val="24"/>
          <w:szCs w:val="24"/>
          <w:lang w:val="kk-KZ"/>
        </w:rPr>
        <w:t xml:space="preserve"> </w:t>
      </w:r>
    </w:p>
    <w:p w:rsidR="00BB25ED" w:rsidRPr="00DC0FFE" w:rsidRDefault="00BB25ED" w:rsidP="004A4007">
      <w:pPr>
        <w:pStyle w:val="a8"/>
        <w:tabs>
          <w:tab w:val="left" w:pos="284"/>
          <w:tab w:val="left" w:pos="426"/>
          <w:tab w:val="left" w:pos="851"/>
        </w:tabs>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kk-KZ"/>
        </w:rPr>
        <w:t>DOI</w:t>
      </w:r>
      <w:r w:rsidRPr="00DC0FFE">
        <w:rPr>
          <w:rFonts w:ascii="Times New Roman" w:hAnsi="Times New Roman" w:cs="Times New Roman"/>
          <w:sz w:val="24"/>
          <w:szCs w:val="24"/>
          <w:lang w:val="kk-KZ"/>
        </w:rPr>
        <w:t xml:space="preserve"> 10.1093/wbro/lkx007</w:t>
      </w:r>
      <w:r>
        <w:rPr>
          <w:rFonts w:ascii="Times New Roman" w:hAnsi="Times New Roman" w:cs="Times New Roman"/>
          <w:sz w:val="24"/>
          <w:szCs w:val="24"/>
          <w:lang w:val="en-US"/>
        </w:rPr>
        <w:t xml:space="preserve"> </w:t>
      </w:r>
    </w:p>
    <w:p w:rsidR="00BB25ED" w:rsidRPr="00DA12F0" w:rsidRDefault="004A4007" w:rsidP="00BB25ED">
      <w:pPr>
        <w:pStyle w:val="a8"/>
        <w:numPr>
          <w:ilvl w:val="3"/>
          <w:numId w:val="1"/>
        </w:numPr>
        <w:tabs>
          <w:tab w:val="left" w:pos="284"/>
          <w:tab w:val="left" w:pos="426"/>
          <w:tab w:val="left" w:pos="851"/>
        </w:tabs>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Акатьева М.</w:t>
      </w:r>
      <w:r w:rsidR="00BB25ED" w:rsidRPr="00DA12F0">
        <w:rPr>
          <w:rFonts w:ascii="Times New Roman" w:hAnsi="Times New Roman" w:cs="Times New Roman"/>
          <w:sz w:val="24"/>
          <w:szCs w:val="24"/>
        </w:rPr>
        <w:t>Д.,</w:t>
      </w:r>
      <w:r>
        <w:rPr>
          <w:rFonts w:ascii="Times New Roman" w:hAnsi="Times New Roman" w:cs="Times New Roman"/>
          <w:sz w:val="24"/>
          <w:szCs w:val="24"/>
        </w:rPr>
        <w:t xml:space="preserve"> Бирюков В.</w:t>
      </w:r>
      <w:r w:rsidR="00BB25ED" w:rsidRPr="00DA12F0">
        <w:rPr>
          <w:rFonts w:ascii="Times New Roman" w:hAnsi="Times New Roman" w:cs="Times New Roman"/>
          <w:sz w:val="24"/>
          <w:szCs w:val="24"/>
        </w:rPr>
        <w:t>А. Бухгалтерский учет и анализ: учебник / М.Д. Акатьева, В.А. Бирюков.</w:t>
      </w:r>
      <w:r>
        <w:rPr>
          <w:rFonts w:ascii="Times New Roman" w:hAnsi="Times New Roman" w:cs="Times New Roman"/>
          <w:sz w:val="24"/>
          <w:szCs w:val="24"/>
        </w:rPr>
        <w:t xml:space="preserve"> </w:t>
      </w:r>
      <w:r w:rsidR="00BB25ED" w:rsidRPr="00DA12F0">
        <w:rPr>
          <w:rFonts w:ascii="Times New Roman" w:hAnsi="Times New Roman" w:cs="Times New Roman"/>
          <w:sz w:val="24"/>
          <w:szCs w:val="24"/>
        </w:rPr>
        <w:t>-</w:t>
      </w:r>
      <w:r>
        <w:rPr>
          <w:rFonts w:ascii="Times New Roman" w:hAnsi="Times New Roman" w:cs="Times New Roman"/>
          <w:sz w:val="24"/>
          <w:szCs w:val="24"/>
        </w:rPr>
        <w:t xml:space="preserve"> </w:t>
      </w:r>
      <w:r w:rsidR="00BB25ED" w:rsidRPr="00DA12F0">
        <w:rPr>
          <w:rFonts w:ascii="Times New Roman" w:hAnsi="Times New Roman" w:cs="Times New Roman"/>
          <w:sz w:val="24"/>
          <w:szCs w:val="24"/>
        </w:rPr>
        <w:t>Москва: ИНФРА-М, 20</w:t>
      </w:r>
      <w:r w:rsidR="00BB25ED">
        <w:rPr>
          <w:rFonts w:ascii="Times New Roman" w:hAnsi="Times New Roman" w:cs="Times New Roman"/>
          <w:sz w:val="24"/>
          <w:szCs w:val="24"/>
          <w:lang w:val="kk-KZ"/>
        </w:rPr>
        <w:t>19</w:t>
      </w:r>
      <w:r w:rsidR="00BB25ED" w:rsidRPr="00DA12F0">
        <w:rPr>
          <w:rFonts w:ascii="Times New Roman" w:hAnsi="Times New Roman" w:cs="Times New Roman"/>
          <w:sz w:val="24"/>
          <w:szCs w:val="24"/>
        </w:rPr>
        <w:t>. -2</w:t>
      </w:r>
      <w:r w:rsidR="00BB25ED">
        <w:rPr>
          <w:rFonts w:ascii="Times New Roman" w:hAnsi="Times New Roman" w:cs="Times New Roman"/>
          <w:sz w:val="24"/>
          <w:szCs w:val="24"/>
          <w:lang w:val="kk-KZ"/>
        </w:rPr>
        <w:t>74</w:t>
      </w:r>
      <w:r>
        <w:rPr>
          <w:rFonts w:ascii="Times New Roman" w:hAnsi="Times New Roman" w:cs="Times New Roman"/>
          <w:sz w:val="24"/>
          <w:szCs w:val="24"/>
          <w:lang w:val="kk-KZ"/>
        </w:rPr>
        <w:t xml:space="preserve"> </w:t>
      </w:r>
      <w:r w:rsidR="00BB25ED" w:rsidRPr="00DA12F0">
        <w:rPr>
          <w:rFonts w:ascii="Times New Roman" w:hAnsi="Times New Roman" w:cs="Times New Roman"/>
          <w:sz w:val="24"/>
          <w:szCs w:val="24"/>
        </w:rPr>
        <w:t>с.</w:t>
      </w:r>
      <w:r w:rsidR="00BB25ED" w:rsidRPr="00DA12F0">
        <w:rPr>
          <w:rFonts w:ascii="Times New Roman" w:hAnsi="Times New Roman" w:cs="Times New Roman"/>
          <w:sz w:val="24"/>
          <w:szCs w:val="24"/>
          <w:lang w:val="kk-KZ"/>
        </w:rPr>
        <w:t xml:space="preserve"> </w:t>
      </w:r>
      <w:r>
        <w:rPr>
          <w:rFonts w:ascii="Times New Roman" w:hAnsi="Times New Roman" w:cs="Times New Roman"/>
          <w:sz w:val="24"/>
          <w:szCs w:val="24"/>
        </w:rPr>
        <w:t xml:space="preserve">ISBN </w:t>
      </w:r>
      <w:r w:rsidR="00BB25ED" w:rsidRPr="00DA12F0">
        <w:rPr>
          <w:rFonts w:ascii="Times New Roman" w:hAnsi="Times New Roman" w:cs="Times New Roman"/>
          <w:sz w:val="24"/>
          <w:szCs w:val="24"/>
        </w:rPr>
        <w:t xml:space="preserve"> 978-5-16-015826-6</w:t>
      </w:r>
    </w:p>
    <w:p w:rsidR="00BB25ED" w:rsidRPr="003D6D40" w:rsidRDefault="00BB25ED" w:rsidP="00BB25ED">
      <w:pPr>
        <w:pStyle w:val="a8"/>
        <w:numPr>
          <w:ilvl w:val="3"/>
          <w:numId w:val="1"/>
        </w:numPr>
        <w:tabs>
          <w:tab w:val="left" w:pos="284"/>
          <w:tab w:val="left" w:pos="426"/>
          <w:tab w:val="left" w:pos="851"/>
        </w:tabs>
        <w:spacing w:after="0" w:line="240" w:lineRule="auto"/>
        <w:ind w:left="0" w:firstLine="0"/>
        <w:jc w:val="both"/>
        <w:rPr>
          <w:rFonts w:ascii="Times New Roman" w:hAnsi="Times New Roman" w:cs="Times New Roman"/>
          <w:sz w:val="24"/>
          <w:szCs w:val="24"/>
        </w:rPr>
      </w:pPr>
      <w:r w:rsidRPr="003D6D40">
        <w:rPr>
          <w:rFonts w:ascii="Times New Roman" w:hAnsi="Times New Roman" w:cs="Times New Roman"/>
          <w:sz w:val="24"/>
          <w:szCs w:val="24"/>
        </w:rPr>
        <w:lastRenderedPageBreak/>
        <w:t>Артеменко В.Г. Экономический анализ: учебник / В.Г. Артеменко. — Москва: КНОРУС, 2016</w:t>
      </w:r>
      <w:r w:rsidR="004A4007">
        <w:rPr>
          <w:rFonts w:ascii="Times New Roman" w:hAnsi="Times New Roman" w:cs="Times New Roman"/>
          <w:sz w:val="24"/>
          <w:szCs w:val="24"/>
        </w:rPr>
        <w:t xml:space="preserve">. - </w:t>
      </w:r>
      <w:r w:rsidRPr="003D6D40">
        <w:rPr>
          <w:rFonts w:ascii="Times New Roman" w:hAnsi="Times New Roman" w:cs="Times New Roman"/>
          <w:sz w:val="24"/>
          <w:szCs w:val="24"/>
        </w:rPr>
        <w:t>288 с.</w:t>
      </w:r>
      <w:r w:rsidR="004A4007">
        <w:rPr>
          <w:rFonts w:ascii="Times New Roman" w:hAnsi="Times New Roman" w:cs="Times New Roman"/>
          <w:sz w:val="24"/>
          <w:szCs w:val="24"/>
        </w:rPr>
        <w:t xml:space="preserve"> ISBN</w:t>
      </w:r>
      <w:r w:rsidRPr="003D6D40">
        <w:rPr>
          <w:rFonts w:ascii="Times New Roman" w:hAnsi="Times New Roman" w:cs="Times New Roman"/>
          <w:sz w:val="24"/>
          <w:szCs w:val="24"/>
        </w:rPr>
        <w:t xml:space="preserve"> 978-5-406-00930-7</w:t>
      </w:r>
    </w:p>
    <w:p w:rsidR="00BB25ED" w:rsidRPr="003D6D40" w:rsidRDefault="004A4007" w:rsidP="00BB25ED">
      <w:pPr>
        <w:pStyle w:val="a8"/>
        <w:numPr>
          <w:ilvl w:val="3"/>
          <w:numId w:val="1"/>
        </w:numPr>
        <w:tabs>
          <w:tab w:val="left" w:pos="284"/>
          <w:tab w:val="left" w:pos="426"/>
          <w:tab w:val="left" w:pos="851"/>
        </w:tabs>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Лопатников </w:t>
      </w:r>
      <w:r w:rsidR="00BB25ED" w:rsidRPr="003D6D40">
        <w:rPr>
          <w:rFonts w:ascii="Times New Roman" w:hAnsi="Times New Roman" w:cs="Times New Roman"/>
          <w:sz w:val="24"/>
          <w:szCs w:val="24"/>
        </w:rPr>
        <w:t xml:space="preserve">Л.И. Экономико-математический словарь. Словарь современной экономической науки. </w:t>
      </w:r>
      <w:r>
        <w:rPr>
          <w:rFonts w:ascii="Times New Roman" w:hAnsi="Times New Roman" w:cs="Times New Roman"/>
          <w:sz w:val="24"/>
          <w:szCs w:val="24"/>
        </w:rPr>
        <w:t>- М.: Дело, 2003. - 520 с. ISBN</w:t>
      </w:r>
      <w:r w:rsidR="00BB25ED" w:rsidRPr="003D6D40">
        <w:rPr>
          <w:rFonts w:ascii="Times New Roman" w:hAnsi="Times New Roman" w:cs="Times New Roman"/>
          <w:sz w:val="24"/>
          <w:szCs w:val="24"/>
        </w:rPr>
        <w:t xml:space="preserve"> 5-7749-0275-7</w:t>
      </w:r>
    </w:p>
    <w:p w:rsidR="00BB25ED" w:rsidRPr="003E0068" w:rsidRDefault="00BB25ED" w:rsidP="00BB25ED">
      <w:pPr>
        <w:pStyle w:val="a8"/>
        <w:numPr>
          <w:ilvl w:val="3"/>
          <w:numId w:val="1"/>
        </w:numPr>
        <w:tabs>
          <w:tab w:val="left" w:pos="284"/>
          <w:tab w:val="left" w:pos="426"/>
          <w:tab w:val="left" w:pos="851"/>
        </w:tabs>
        <w:spacing w:after="0" w:line="240" w:lineRule="auto"/>
        <w:ind w:left="0" w:firstLine="0"/>
        <w:jc w:val="both"/>
        <w:rPr>
          <w:rFonts w:ascii="Times New Roman" w:hAnsi="Times New Roman" w:cs="Times New Roman"/>
          <w:sz w:val="24"/>
          <w:szCs w:val="24"/>
        </w:rPr>
      </w:pPr>
      <w:r w:rsidRPr="003D6D40">
        <w:rPr>
          <w:rFonts w:ascii="Times New Roman" w:hAnsi="Times New Roman" w:cs="Times New Roman"/>
          <w:sz w:val="24"/>
          <w:szCs w:val="24"/>
        </w:rPr>
        <w:t xml:space="preserve"> </w:t>
      </w:r>
      <w:r w:rsidR="004A4007">
        <w:rPr>
          <w:rFonts w:ascii="Times New Roman" w:hAnsi="Times New Roman" w:cs="Times New Roman"/>
          <w:sz w:val="24"/>
          <w:szCs w:val="24"/>
        </w:rPr>
        <w:t>Нуреев</w:t>
      </w:r>
      <w:r w:rsidRPr="003D6D40">
        <w:rPr>
          <w:rFonts w:ascii="Times New Roman" w:hAnsi="Times New Roman" w:cs="Times New Roman"/>
          <w:sz w:val="24"/>
          <w:szCs w:val="24"/>
        </w:rPr>
        <w:t xml:space="preserve"> Р. М.  Курс </w:t>
      </w:r>
      <w:proofErr w:type="gramStart"/>
      <w:r w:rsidRPr="003D6D40">
        <w:rPr>
          <w:rFonts w:ascii="Times New Roman" w:hAnsi="Times New Roman" w:cs="Times New Roman"/>
          <w:sz w:val="24"/>
          <w:szCs w:val="24"/>
        </w:rPr>
        <w:t>микроэкономики :</w:t>
      </w:r>
      <w:proofErr w:type="gramEnd"/>
      <w:r w:rsidRPr="003D6D40">
        <w:rPr>
          <w:rFonts w:ascii="Times New Roman" w:hAnsi="Times New Roman" w:cs="Times New Roman"/>
          <w:sz w:val="24"/>
          <w:szCs w:val="24"/>
        </w:rPr>
        <w:t xml:space="preserve"> у</w:t>
      </w:r>
      <w:r>
        <w:rPr>
          <w:rFonts w:ascii="Times New Roman" w:hAnsi="Times New Roman" w:cs="Times New Roman"/>
          <w:sz w:val="24"/>
          <w:szCs w:val="24"/>
        </w:rPr>
        <w:t>чебник для вузов / Р. М. Нуреев</w:t>
      </w:r>
      <w:r w:rsidRPr="003D6D40">
        <w:rPr>
          <w:rFonts w:ascii="Times New Roman" w:hAnsi="Times New Roman" w:cs="Times New Roman"/>
          <w:sz w:val="24"/>
          <w:szCs w:val="24"/>
        </w:rPr>
        <w:t>; М-во общего и профессионального образ</w:t>
      </w:r>
      <w:r w:rsidR="004A4007">
        <w:rPr>
          <w:rFonts w:ascii="Times New Roman" w:hAnsi="Times New Roman" w:cs="Times New Roman"/>
          <w:sz w:val="24"/>
          <w:szCs w:val="24"/>
        </w:rPr>
        <w:t>ования РФ. - 2-е изд. изм. - М.</w:t>
      </w:r>
      <w:r w:rsidRPr="003D6D40">
        <w:rPr>
          <w:rFonts w:ascii="Times New Roman" w:hAnsi="Times New Roman" w:cs="Times New Roman"/>
          <w:sz w:val="24"/>
          <w:szCs w:val="24"/>
        </w:rPr>
        <w:t xml:space="preserve">: НОРМА, 2003. - 572 с. </w:t>
      </w:r>
      <w:r w:rsidRPr="003E0068">
        <w:rPr>
          <w:rFonts w:ascii="Times New Roman" w:hAnsi="Times New Roman" w:cs="Times New Roman"/>
          <w:sz w:val="24"/>
          <w:szCs w:val="24"/>
        </w:rPr>
        <w:t xml:space="preserve"> ISBN 5-89123-470-Х</w:t>
      </w:r>
    </w:p>
    <w:p w:rsidR="00BB25ED" w:rsidRPr="003E0068" w:rsidRDefault="00BB25ED" w:rsidP="00BB25ED">
      <w:pPr>
        <w:pStyle w:val="a8"/>
        <w:numPr>
          <w:ilvl w:val="3"/>
          <w:numId w:val="1"/>
        </w:numPr>
        <w:tabs>
          <w:tab w:val="left" w:pos="284"/>
          <w:tab w:val="left" w:pos="426"/>
          <w:tab w:val="left" w:pos="851"/>
        </w:tabs>
        <w:spacing w:after="0" w:line="240" w:lineRule="auto"/>
        <w:ind w:left="0" w:firstLine="0"/>
        <w:jc w:val="both"/>
        <w:rPr>
          <w:rFonts w:ascii="Times New Roman" w:hAnsi="Times New Roman" w:cs="Times New Roman"/>
          <w:sz w:val="24"/>
          <w:szCs w:val="24"/>
        </w:rPr>
      </w:pPr>
      <w:r w:rsidRPr="003E0068">
        <w:rPr>
          <w:rFonts w:ascii="Times New Roman" w:hAnsi="Times New Roman" w:cs="Times New Roman"/>
          <w:sz w:val="24"/>
          <w:szCs w:val="24"/>
        </w:rPr>
        <w:t>Денисенко Е.С. Экономическая сущность понятия «Активы» и их классификация/ Е.C.</w:t>
      </w:r>
      <w:r>
        <w:rPr>
          <w:rFonts w:ascii="Times New Roman" w:hAnsi="Times New Roman" w:cs="Times New Roman"/>
          <w:sz w:val="24"/>
          <w:szCs w:val="24"/>
          <w:lang w:val="kk-KZ"/>
        </w:rPr>
        <w:t xml:space="preserve"> </w:t>
      </w:r>
      <w:r w:rsidRPr="003E0068">
        <w:rPr>
          <w:rFonts w:ascii="Times New Roman" w:hAnsi="Times New Roman" w:cs="Times New Roman"/>
          <w:sz w:val="24"/>
          <w:szCs w:val="24"/>
        </w:rPr>
        <w:t>Денисенко // Актуальные вопросы экономических наук. -2015. -№ 44. -</w:t>
      </w:r>
      <w:r w:rsidR="004A4007">
        <w:rPr>
          <w:rFonts w:ascii="Times New Roman" w:hAnsi="Times New Roman" w:cs="Times New Roman"/>
          <w:sz w:val="24"/>
          <w:szCs w:val="24"/>
        </w:rPr>
        <w:t xml:space="preserve"> </w:t>
      </w:r>
      <w:r w:rsidRPr="003E0068">
        <w:rPr>
          <w:rFonts w:ascii="Times New Roman" w:hAnsi="Times New Roman" w:cs="Times New Roman"/>
          <w:sz w:val="24"/>
          <w:szCs w:val="24"/>
        </w:rPr>
        <w:t>С. 105-111.</w:t>
      </w:r>
    </w:p>
    <w:p w:rsidR="00BB25ED" w:rsidRPr="003E0068" w:rsidRDefault="00BB25ED" w:rsidP="00BB25ED">
      <w:pPr>
        <w:pStyle w:val="a8"/>
        <w:numPr>
          <w:ilvl w:val="3"/>
          <w:numId w:val="1"/>
        </w:numPr>
        <w:tabs>
          <w:tab w:val="left" w:pos="284"/>
          <w:tab w:val="left" w:pos="426"/>
          <w:tab w:val="left" w:pos="851"/>
        </w:tabs>
        <w:spacing w:after="0" w:line="240" w:lineRule="auto"/>
        <w:ind w:left="0" w:firstLine="0"/>
        <w:jc w:val="both"/>
        <w:rPr>
          <w:rFonts w:ascii="Times New Roman" w:hAnsi="Times New Roman" w:cs="Times New Roman"/>
          <w:sz w:val="24"/>
          <w:szCs w:val="24"/>
        </w:rPr>
      </w:pPr>
      <w:r w:rsidRPr="003E0068">
        <w:rPr>
          <w:rFonts w:ascii="Times New Roman" w:hAnsi="Times New Roman" w:cs="Times New Roman"/>
          <w:sz w:val="24"/>
          <w:szCs w:val="24"/>
        </w:rPr>
        <w:t xml:space="preserve">Сапарова Б.С. Финансовый менеджмент: учебник </w:t>
      </w:r>
      <w:r>
        <w:rPr>
          <w:rFonts w:ascii="Times New Roman" w:hAnsi="Times New Roman" w:cs="Times New Roman"/>
          <w:sz w:val="24"/>
          <w:szCs w:val="24"/>
          <w:lang w:val="kk-KZ"/>
        </w:rPr>
        <w:t>/</w:t>
      </w:r>
      <w:r w:rsidRPr="003E0068">
        <w:rPr>
          <w:rFonts w:ascii="Times New Roman" w:hAnsi="Times New Roman" w:cs="Times New Roman"/>
          <w:sz w:val="24"/>
          <w:szCs w:val="24"/>
        </w:rPr>
        <w:t xml:space="preserve">Б.С. Сапарова (переработанный и дополненный). - Алматы: Экономика, </w:t>
      </w:r>
      <w:proofErr w:type="gramStart"/>
      <w:r w:rsidRPr="003E0068">
        <w:rPr>
          <w:rFonts w:ascii="Times New Roman" w:hAnsi="Times New Roman" w:cs="Times New Roman"/>
          <w:sz w:val="24"/>
          <w:szCs w:val="24"/>
        </w:rPr>
        <w:t>2015.-</w:t>
      </w:r>
      <w:proofErr w:type="gramEnd"/>
      <w:r w:rsidR="004A4007">
        <w:rPr>
          <w:rFonts w:ascii="Times New Roman" w:hAnsi="Times New Roman" w:cs="Times New Roman"/>
          <w:sz w:val="24"/>
          <w:szCs w:val="24"/>
        </w:rPr>
        <w:t xml:space="preserve"> </w:t>
      </w:r>
      <w:r w:rsidRPr="003E0068">
        <w:rPr>
          <w:rFonts w:ascii="Times New Roman" w:hAnsi="Times New Roman" w:cs="Times New Roman"/>
          <w:sz w:val="24"/>
          <w:szCs w:val="24"/>
        </w:rPr>
        <w:t>462 с. ISBN 978-601-225-787-8</w:t>
      </w:r>
    </w:p>
    <w:p w:rsidR="00BB25ED" w:rsidRPr="00877E74" w:rsidRDefault="00BB25ED" w:rsidP="00BB25ED">
      <w:pPr>
        <w:pStyle w:val="a8"/>
        <w:numPr>
          <w:ilvl w:val="3"/>
          <w:numId w:val="1"/>
        </w:numPr>
        <w:tabs>
          <w:tab w:val="left" w:pos="284"/>
          <w:tab w:val="left" w:pos="426"/>
          <w:tab w:val="left" w:pos="851"/>
          <w:tab w:val="left" w:pos="993"/>
        </w:tabs>
        <w:spacing w:after="0" w:line="240" w:lineRule="auto"/>
        <w:ind w:left="0" w:firstLine="0"/>
        <w:jc w:val="both"/>
        <w:rPr>
          <w:rFonts w:ascii="Times New Roman" w:hAnsi="Times New Roman" w:cs="Times New Roman"/>
          <w:sz w:val="24"/>
          <w:szCs w:val="24"/>
          <w:lang w:val="kk-KZ"/>
        </w:rPr>
      </w:pPr>
      <w:r w:rsidRPr="003E0068">
        <w:rPr>
          <w:rFonts w:ascii="Times New Roman" w:hAnsi="Times New Roman" w:cs="Times New Roman"/>
          <w:sz w:val="24"/>
          <w:szCs w:val="24"/>
          <w:lang w:val="kk-KZ"/>
        </w:rPr>
        <w:t>Статистикалық жинақ. Қазақстан Республикасындағы</w:t>
      </w:r>
      <w:r>
        <w:rPr>
          <w:rFonts w:ascii="Times New Roman" w:hAnsi="Times New Roman" w:cs="Times New Roman"/>
          <w:sz w:val="24"/>
          <w:szCs w:val="24"/>
          <w:lang w:val="kk-KZ"/>
        </w:rPr>
        <w:t xml:space="preserve"> көлік статистикасы 2011-2023.</w:t>
      </w:r>
      <w:r w:rsidRPr="003E0068">
        <w:rPr>
          <w:rFonts w:ascii="Times New Roman" w:hAnsi="Times New Roman" w:cs="Times New Roman"/>
          <w:sz w:val="24"/>
          <w:szCs w:val="24"/>
          <w:lang w:val="kk-KZ"/>
        </w:rPr>
        <w:t xml:space="preserve"> </w:t>
      </w:r>
      <w:r>
        <w:rPr>
          <w:rFonts w:ascii="Times New Roman" w:hAnsi="Times New Roman" w:cs="Times New Roman"/>
          <w:sz w:val="24"/>
          <w:szCs w:val="24"/>
          <w:lang w:val="kk-KZ"/>
        </w:rPr>
        <w:t xml:space="preserve">–Астана, 2024. </w:t>
      </w:r>
      <w:r w:rsidRPr="00877E74">
        <w:rPr>
          <w:rFonts w:ascii="Times New Roman" w:hAnsi="Times New Roman" w:cs="Times New Roman"/>
          <w:sz w:val="24"/>
          <w:szCs w:val="24"/>
          <w:lang w:val="kk-KZ"/>
        </w:rPr>
        <w:t xml:space="preserve">URL: </w:t>
      </w:r>
      <w:r w:rsidRPr="003E0068">
        <w:rPr>
          <w:rFonts w:ascii="Times New Roman" w:hAnsi="Times New Roman" w:cs="Times New Roman"/>
          <w:sz w:val="24"/>
          <w:szCs w:val="24"/>
          <w:lang w:val="kk-KZ"/>
        </w:rPr>
        <w:t>//https://stat.gov.kz/ru/</w:t>
      </w:r>
      <w:r>
        <w:rPr>
          <w:rFonts w:ascii="Times New Roman" w:hAnsi="Times New Roman" w:cs="Times New Roman"/>
          <w:sz w:val="24"/>
          <w:szCs w:val="24"/>
          <w:lang w:val="kk-KZ"/>
        </w:rPr>
        <w:t xml:space="preserve"> </w:t>
      </w:r>
      <w:r w:rsidR="004A4007">
        <w:rPr>
          <w:rFonts w:ascii="Times New Roman" w:hAnsi="Times New Roman" w:cs="Times New Roman"/>
          <w:sz w:val="24"/>
          <w:szCs w:val="24"/>
          <w:lang w:val="kk-KZ"/>
        </w:rPr>
        <w:t>- Ж</w:t>
      </w:r>
      <w:r w:rsidRPr="00877E74">
        <w:rPr>
          <w:rFonts w:ascii="Times New Roman" w:hAnsi="Times New Roman" w:cs="Times New Roman"/>
          <w:sz w:val="24"/>
          <w:szCs w:val="24"/>
          <w:lang w:val="kk-KZ"/>
        </w:rPr>
        <w:t>үгінген күні: 1</w:t>
      </w:r>
      <w:r>
        <w:rPr>
          <w:rFonts w:ascii="Times New Roman" w:hAnsi="Times New Roman" w:cs="Times New Roman"/>
          <w:sz w:val="24"/>
          <w:szCs w:val="24"/>
          <w:lang w:val="kk-KZ"/>
        </w:rPr>
        <w:t>1</w:t>
      </w:r>
      <w:r w:rsidRPr="00877E74">
        <w:rPr>
          <w:rFonts w:ascii="Times New Roman" w:hAnsi="Times New Roman" w:cs="Times New Roman"/>
          <w:sz w:val="24"/>
          <w:szCs w:val="24"/>
          <w:lang w:val="kk-KZ"/>
        </w:rPr>
        <w:t>.</w:t>
      </w:r>
      <w:r>
        <w:rPr>
          <w:rFonts w:ascii="Times New Roman" w:hAnsi="Times New Roman" w:cs="Times New Roman"/>
          <w:sz w:val="24"/>
          <w:szCs w:val="24"/>
          <w:lang w:val="kk-KZ"/>
        </w:rPr>
        <w:t>12</w:t>
      </w:r>
      <w:r w:rsidR="004A4007">
        <w:rPr>
          <w:rFonts w:ascii="Times New Roman" w:hAnsi="Times New Roman" w:cs="Times New Roman"/>
          <w:sz w:val="24"/>
          <w:szCs w:val="24"/>
          <w:lang w:val="kk-KZ"/>
        </w:rPr>
        <w:t>.2024.</w:t>
      </w:r>
    </w:p>
    <w:p w:rsidR="00BB25ED" w:rsidRPr="004E5709" w:rsidRDefault="00BB25ED" w:rsidP="00BB25ED">
      <w:pPr>
        <w:pStyle w:val="a8"/>
        <w:numPr>
          <w:ilvl w:val="3"/>
          <w:numId w:val="1"/>
        </w:numPr>
        <w:tabs>
          <w:tab w:val="left" w:pos="284"/>
          <w:tab w:val="left" w:pos="426"/>
        </w:tabs>
        <w:spacing w:after="0" w:line="240" w:lineRule="auto"/>
        <w:ind w:left="0" w:firstLine="0"/>
        <w:jc w:val="both"/>
        <w:rPr>
          <w:rFonts w:ascii="Times New Roman" w:hAnsi="Times New Roman" w:cs="Times New Roman"/>
          <w:sz w:val="24"/>
          <w:szCs w:val="24"/>
          <w:lang w:val="kk-KZ"/>
        </w:rPr>
      </w:pPr>
      <w:r w:rsidRPr="004E5709">
        <w:rPr>
          <w:rFonts w:ascii="Times New Roman" w:hAnsi="Times New Roman" w:cs="Times New Roman"/>
          <w:sz w:val="24"/>
          <w:szCs w:val="24"/>
          <w:lang w:val="kk-KZ"/>
        </w:rPr>
        <w:t>Willer H., Schlatter B., Trávníček J., Kemper L. The World of Organic Agriculture 2020 [Электронды ресурс]</w:t>
      </w:r>
      <w:r w:rsidRPr="004E5709">
        <w:rPr>
          <w:rFonts w:ascii="Times New Roman" w:hAnsi="Times New Roman" w:cs="Times New Roman"/>
          <w:sz w:val="24"/>
          <w:szCs w:val="24"/>
          <w:lang w:val="en-US"/>
        </w:rPr>
        <w:t>.</w:t>
      </w:r>
      <w:r w:rsidRPr="004E5709">
        <w:rPr>
          <w:rFonts w:ascii="Times New Roman" w:hAnsi="Times New Roman" w:cs="Times New Roman"/>
          <w:sz w:val="24"/>
          <w:szCs w:val="24"/>
          <w:lang w:val="kk-KZ"/>
        </w:rPr>
        <w:t xml:space="preserve"> URL:  http://www.organic-world.n</w:t>
      </w:r>
      <w:r w:rsidR="000B13A3">
        <w:rPr>
          <w:rFonts w:ascii="Times New Roman" w:hAnsi="Times New Roman" w:cs="Times New Roman"/>
          <w:sz w:val="24"/>
          <w:szCs w:val="24"/>
          <w:lang w:val="kk-KZ"/>
        </w:rPr>
        <w:t>et/yearbook/yearbook-2020.html Ж</w:t>
      </w:r>
      <w:r w:rsidRPr="004E5709">
        <w:rPr>
          <w:rFonts w:ascii="Times New Roman" w:hAnsi="Times New Roman" w:cs="Times New Roman"/>
          <w:sz w:val="24"/>
          <w:szCs w:val="24"/>
          <w:lang w:val="kk-KZ"/>
        </w:rPr>
        <w:t xml:space="preserve">үгінген </w:t>
      </w:r>
      <w:r w:rsidR="000B13A3">
        <w:rPr>
          <w:rFonts w:ascii="Times New Roman" w:hAnsi="Times New Roman" w:cs="Times New Roman"/>
          <w:sz w:val="24"/>
          <w:szCs w:val="24"/>
          <w:lang w:val="kk-KZ"/>
        </w:rPr>
        <w:t>күні: 20.04.2024.</w:t>
      </w:r>
    </w:p>
    <w:p w:rsidR="00BB25ED" w:rsidRPr="003D6D40" w:rsidRDefault="00BB25ED" w:rsidP="00BB25ED">
      <w:pPr>
        <w:pStyle w:val="a8"/>
        <w:numPr>
          <w:ilvl w:val="3"/>
          <w:numId w:val="1"/>
        </w:numPr>
        <w:tabs>
          <w:tab w:val="left" w:pos="284"/>
          <w:tab w:val="left" w:pos="426"/>
          <w:tab w:val="left" w:pos="851"/>
        </w:tabs>
        <w:spacing w:after="0" w:line="240" w:lineRule="auto"/>
        <w:ind w:left="0" w:firstLine="0"/>
        <w:jc w:val="both"/>
        <w:rPr>
          <w:rFonts w:ascii="Times New Roman" w:hAnsi="Times New Roman" w:cs="Times New Roman"/>
          <w:sz w:val="24"/>
          <w:szCs w:val="24"/>
        </w:rPr>
      </w:pPr>
      <w:r w:rsidRPr="003D6D40">
        <w:rPr>
          <w:rFonts w:ascii="Times New Roman" w:hAnsi="Times New Roman" w:cs="Times New Roman"/>
          <w:sz w:val="24"/>
          <w:szCs w:val="24"/>
        </w:rPr>
        <w:t>Клишевич Н.Б. Финансы организаций: менеджмент и анализ: учебное пособие для студентов, обучающихся по специальностям "Финансы и кредит", "Бухгалтерск</w:t>
      </w:r>
      <w:r>
        <w:rPr>
          <w:rFonts w:ascii="Times New Roman" w:hAnsi="Times New Roman" w:cs="Times New Roman"/>
          <w:sz w:val="24"/>
          <w:szCs w:val="24"/>
        </w:rPr>
        <w:t>ий учет, анализ и аудит"</w:t>
      </w:r>
      <w:r>
        <w:rPr>
          <w:rFonts w:ascii="Times New Roman" w:hAnsi="Times New Roman" w:cs="Times New Roman"/>
          <w:sz w:val="24"/>
          <w:szCs w:val="24"/>
          <w:lang w:val="kk-KZ"/>
        </w:rPr>
        <w:t xml:space="preserve">. </w:t>
      </w:r>
      <w:r w:rsidRPr="003D6D40">
        <w:rPr>
          <w:rFonts w:ascii="Times New Roman" w:hAnsi="Times New Roman" w:cs="Times New Roman"/>
          <w:sz w:val="24"/>
          <w:szCs w:val="24"/>
        </w:rPr>
        <w:t xml:space="preserve"> - М</w:t>
      </w:r>
      <w:r w:rsidR="000B13A3">
        <w:rPr>
          <w:rFonts w:ascii="Times New Roman" w:hAnsi="Times New Roman" w:cs="Times New Roman"/>
          <w:sz w:val="24"/>
          <w:szCs w:val="24"/>
        </w:rPr>
        <w:t xml:space="preserve">осква: КНОРУС, 2016. </w:t>
      </w:r>
      <w:r w:rsidR="000B13A3">
        <w:rPr>
          <w:rFonts w:ascii="Times New Roman" w:hAnsi="Times New Roman" w:cs="Times New Roman"/>
          <w:sz w:val="24"/>
          <w:szCs w:val="24"/>
          <w:lang w:val="en-US"/>
        </w:rPr>
        <w:t>-</w:t>
      </w:r>
      <w:r w:rsidR="000B13A3">
        <w:rPr>
          <w:rFonts w:ascii="Times New Roman" w:hAnsi="Times New Roman" w:cs="Times New Roman"/>
          <w:sz w:val="24"/>
          <w:szCs w:val="24"/>
        </w:rPr>
        <w:t xml:space="preserve"> </w:t>
      </w:r>
      <w:r>
        <w:rPr>
          <w:rFonts w:ascii="Times New Roman" w:hAnsi="Times New Roman" w:cs="Times New Roman"/>
          <w:sz w:val="24"/>
          <w:szCs w:val="24"/>
        </w:rPr>
        <w:t>303 с. ISBN 978-5-406-04851-1</w:t>
      </w:r>
    </w:p>
    <w:p w:rsidR="00BB25ED" w:rsidRPr="003D6D40" w:rsidRDefault="00BB25ED" w:rsidP="00BB25ED">
      <w:pPr>
        <w:pStyle w:val="a8"/>
        <w:numPr>
          <w:ilvl w:val="3"/>
          <w:numId w:val="1"/>
        </w:numPr>
        <w:tabs>
          <w:tab w:val="left" w:pos="284"/>
          <w:tab w:val="left" w:pos="426"/>
          <w:tab w:val="left" w:pos="851"/>
          <w:tab w:val="left" w:pos="993"/>
        </w:tabs>
        <w:spacing w:after="0" w:line="240" w:lineRule="auto"/>
        <w:ind w:left="0" w:firstLine="0"/>
        <w:jc w:val="both"/>
        <w:rPr>
          <w:rFonts w:ascii="Times New Roman" w:hAnsi="Times New Roman" w:cs="Times New Roman"/>
          <w:sz w:val="24"/>
          <w:szCs w:val="24"/>
        </w:rPr>
      </w:pPr>
      <w:r w:rsidRPr="003D6D40">
        <w:rPr>
          <w:rFonts w:ascii="Times New Roman" w:hAnsi="Times New Roman" w:cs="Times New Roman"/>
          <w:sz w:val="24"/>
          <w:szCs w:val="24"/>
        </w:rPr>
        <w:t>Қазақстан</w:t>
      </w:r>
      <w:r w:rsidRPr="003D6D40">
        <w:rPr>
          <w:rFonts w:ascii="Times New Roman" w:hAnsi="Times New Roman" w:cs="Times New Roman"/>
          <w:sz w:val="24"/>
          <w:szCs w:val="24"/>
          <w:lang w:val="kk-KZ"/>
        </w:rPr>
        <w:t xml:space="preserve"> </w:t>
      </w:r>
      <w:r w:rsidRPr="003D6D40">
        <w:rPr>
          <w:rFonts w:ascii="Times New Roman" w:hAnsi="Times New Roman" w:cs="Times New Roman"/>
          <w:sz w:val="24"/>
          <w:szCs w:val="24"/>
        </w:rPr>
        <w:t>Республикас</w:t>
      </w:r>
      <w:r>
        <w:rPr>
          <w:rFonts w:ascii="Times New Roman" w:hAnsi="Times New Roman" w:cs="Times New Roman"/>
          <w:sz w:val="24"/>
          <w:szCs w:val="24"/>
        </w:rPr>
        <w:t>ының Бюджет кодексі  04.12.2008</w:t>
      </w:r>
      <w:r w:rsidRPr="003D6D40">
        <w:rPr>
          <w:rFonts w:ascii="Times New Roman" w:hAnsi="Times New Roman" w:cs="Times New Roman"/>
          <w:sz w:val="24"/>
          <w:szCs w:val="24"/>
        </w:rPr>
        <w:t xml:space="preserve"> [Электронды</w:t>
      </w:r>
      <w:r w:rsidR="000B13A3">
        <w:rPr>
          <w:rFonts w:ascii="Times New Roman" w:hAnsi="Times New Roman" w:cs="Times New Roman"/>
          <w:sz w:val="24"/>
          <w:szCs w:val="24"/>
        </w:rPr>
        <w:t xml:space="preserve">  ресурс] -</w:t>
      </w:r>
      <w:r w:rsidRPr="003D6D40">
        <w:rPr>
          <w:rFonts w:ascii="Times New Roman" w:hAnsi="Times New Roman" w:cs="Times New Roman"/>
          <w:sz w:val="24"/>
          <w:szCs w:val="24"/>
        </w:rPr>
        <w:t xml:space="preserve"> URL: </w:t>
      </w:r>
      <w:hyperlink r:id="rId23" w:history="1">
        <w:r w:rsidR="000B13A3" w:rsidRPr="00D54CE7">
          <w:rPr>
            <w:rStyle w:val="a7"/>
            <w:rFonts w:ascii="Times New Roman" w:hAnsi="Times New Roman" w:cs="Times New Roman"/>
            <w:sz w:val="24"/>
            <w:szCs w:val="24"/>
          </w:rPr>
          <w:t>https://kodeksy-kz.com/ka/dictionary/b/byudzhetnye_sredstva</w:t>
        </w:r>
      </w:hyperlink>
      <w:r w:rsidR="000B13A3">
        <w:rPr>
          <w:rFonts w:ascii="Times New Roman" w:hAnsi="Times New Roman" w:cs="Times New Roman"/>
          <w:sz w:val="24"/>
          <w:szCs w:val="24"/>
        </w:rPr>
        <w:t xml:space="preserve"> - Ж</w:t>
      </w:r>
      <w:r w:rsidRPr="003D6D40">
        <w:rPr>
          <w:rFonts w:ascii="Times New Roman" w:hAnsi="Times New Roman" w:cs="Times New Roman"/>
          <w:sz w:val="24"/>
          <w:szCs w:val="24"/>
        </w:rPr>
        <w:t>үгінген</w:t>
      </w:r>
      <w:r w:rsidR="000B13A3">
        <w:rPr>
          <w:rFonts w:ascii="Times New Roman" w:hAnsi="Times New Roman" w:cs="Times New Roman"/>
          <w:sz w:val="24"/>
          <w:szCs w:val="24"/>
        </w:rPr>
        <w:t xml:space="preserve"> күні: 21.06.2024.</w:t>
      </w:r>
    </w:p>
    <w:p w:rsidR="00BB25ED" w:rsidRPr="003D6D40" w:rsidRDefault="00BB25ED" w:rsidP="00BB25ED">
      <w:pPr>
        <w:pStyle w:val="a8"/>
        <w:numPr>
          <w:ilvl w:val="3"/>
          <w:numId w:val="1"/>
        </w:numPr>
        <w:tabs>
          <w:tab w:val="left" w:pos="284"/>
          <w:tab w:val="left" w:pos="426"/>
          <w:tab w:val="left" w:pos="851"/>
          <w:tab w:val="left" w:pos="993"/>
        </w:tabs>
        <w:spacing w:after="0" w:line="240" w:lineRule="auto"/>
        <w:ind w:left="0" w:firstLine="0"/>
        <w:jc w:val="both"/>
        <w:rPr>
          <w:rFonts w:ascii="Times New Roman" w:hAnsi="Times New Roman" w:cs="Times New Roman"/>
          <w:sz w:val="24"/>
          <w:szCs w:val="24"/>
        </w:rPr>
      </w:pPr>
      <w:r w:rsidRPr="003D6D40">
        <w:rPr>
          <w:rFonts w:ascii="Times New Roman" w:hAnsi="Times New Roman" w:cs="Times New Roman"/>
          <w:sz w:val="24"/>
          <w:szCs w:val="24"/>
        </w:rPr>
        <w:t>Қазақстан</w:t>
      </w:r>
      <w:r w:rsidRPr="003D6D40">
        <w:rPr>
          <w:rFonts w:ascii="Times New Roman" w:hAnsi="Times New Roman" w:cs="Times New Roman"/>
          <w:sz w:val="24"/>
          <w:szCs w:val="24"/>
          <w:lang w:val="kk-KZ"/>
        </w:rPr>
        <w:t xml:space="preserve"> </w:t>
      </w:r>
      <w:r w:rsidRPr="003D6D40">
        <w:rPr>
          <w:rFonts w:ascii="Times New Roman" w:hAnsi="Times New Roman" w:cs="Times New Roman"/>
          <w:sz w:val="24"/>
          <w:szCs w:val="24"/>
        </w:rPr>
        <w:t>Республикасының</w:t>
      </w:r>
      <w:r>
        <w:rPr>
          <w:rFonts w:ascii="Times New Roman" w:hAnsi="Times New Roman" w:cs="Times New Roman"/>
          <w:sz w:val="24"/>
          <w:szCs w:val="24"/>
          <w:lang w:val="kk-KZ"/>
        </w:rPr>
        <w:t xml:space="preserve"> </w:t>
      </w:r>
      <w:r w:rsidRPr="003D6D40">
        <w:rPr>
          <w:rFonts w:ascii="Times New Roman" w:hAnsi="Times New Roman" w:cs="Times New Roman"/>
          <w:sz w:val="24"/>
          <w:szCs w:val="24"/>
        </w:rPr>
        <w:t>Азаматтық</w:t>
      </w:r>
      <w:r w:rsidRPr="00B319E3">
        <w:rPr>
          <w:rFonts w:ascii="Times New Roman" w:hAnsi="Times New Roman" w:cs="Times New Roman"/>
          <w:sz w:val="24"/>
          <w:szCs w:val="24"/>
        </w:rPr>
        <w:t xml:space="preserve"> </w:t>
      </w:r>
      <w:r w:rsidRPr="003D6D40">
        <w:rPr>
          <w:rFonts w:ascii="Times New Roman" w:hAnsi="Times New Roman" w:cs="Times New Roman"/>
          <w:sz w:val="24"/>
          <w:szCs w:val="24"/>
        </w:rPr>
        <w:t xml:space="preserve">Кодексі 27.12.1994- [Электронды  ресурс] –  URL: </w:t>
      </w:r>
      <w:hyperlink r:id="rId24" w:history="1">
        <w:r w:rsidRPr="003D6D40">
          <w:rPr>
            <w:rStyle w:val="a7"/>
            <w:rFonts w:ascii="Times New Roman" w:hAnsi="Times New Roman" w:cs="Times New Roman"/>
            <w:sz w:val="24"/>
            <w:szCs w:val="24"/>
          </w:rPr>
          <w:t>https://online.zakon.kz/Document/?doc _id=51006061</w:t>
        </w:r>
      </w:hyperlink>
      <w:r w:rsidR="000B13A3">
        <w:rPr>
          <w:rFonts w:ascii="Times New Roman" w:hAnsi="Times New Roman" w:cs="Times New Roman"/>
          <w:sz w:val="24"/>
          <w:szCs w:val="24"/>
        </w:rPr>
        <w:t xml:space="preserve">  - Ж</w:t>
      </w:r>
      <w:r w:rsidRPr="003D6D40">
        <w:rPr>
          <w:rFonts w:ascii="Times New Roman" w:hAnsi="Times New Roman" w:cs="Times New Roman"/>
          <w:sz w:val="24"/>
          <w:szCs w:val="24"/>
        </w:rPr>
        <w:t>үгінген</w:t>
      </w:r>
      <w:r w:rsidRPr="003D6D40">
        <w:rPr>
          <w:rFonts w:ascii="Times New Roman" w:hAnsi="Times New Roman" w:cs="Times New Roman"/>
          <w:sz w:val="24"/>
          <w:szCs w:val="24"/>
          <w:lang w:val="kk-KZ"/>
        </w:rPr>
        <w:t xml:space="preserve"> </w:t>
      </w:r>
      <w:r w:rsidR="000B13A3">
        <w:rPr>
          <w:rFonts w:ascii="Times New Roman" w:hAnsi="Times New Roman" w:cs="Times New Roman"/>
          <w:sz w:val="24"/>
          <w:szCs w:val="24"/>
        </w:rPr>
        <w:t>күні: 21.06.2024.</w:t>
      </w:r>
    </w:p>
    <w:p w:rsidR="00BB25ED" w:rsidRPr="003D6D40" w:rsidRDefault="00BB25ED" w:rsidP="00BB25ED">
      <w:pPr>
        <w:pStyle w:val="a8"/>
        <w:numPr>
          <w:ilvl w:val="3"/>
          <w:numId w:val="1"/>
        </w:numPr>
        <w:tabs>
          <w:tab w:val="left" w:pos="284"/>
          <w:tab w:val="left" w:pos="426"/>
          <w:tab w:val="left" w:pos="851"/>
          <w:tab w:val="left" w:pos="993"/>
        </w:tabs>
        <w:spacing w:after="0" w:line="240" w:lineRule="auto"/>
        <w:ind w:left="0" w:firstLine="0"/>
        <w:jc w:val="both"/>
        <w:rPr>
          <w:rFonts w:ascii="Times New Roman" w:hAnsi="Times New Roman" w:cs="Times New Roman"/>
          <w:sz w:val="24"/>
          <w:szCs w:val="24"/>
        </w:rPr>
      </w:pPr>
      <w:r w:rsidRPr="003D6D40">
        <w:rPr>
          <w:rFonts w:ascii="Times New Roman" w:hAnsi="Times New Roman" w:cs="Times New Roman"/>
          <w:sz w:val="24"/>
          <w:szCs w:val="24"/>
        </w:rPr>
        <w:t>Сембиева Л.М. Введение в финансы: учебное пособие / Л.М. Сембиева, С.Б. Макыш, А.О. Жагыпаро</w:t>
      </w:r>
      <w:r>
        <w:rPr>
          <w:rFonts w:ascii="Times New Roman" w:hAnsi="Times New Roman" w:cs="Times New Roman"/>
          <w:sz w:val="24"/>
          <w:szCs w:val="24"/>
        </w:rPr>
        <w:t>ва. - Алматы: Эпиграф, 2020. ISBN 978-601-342-204-6</w:t>
      </w:r>
    </w:p>
    <w:p w:rsidR="00BB25ED" w:rsidRPr="00C63C51" w:rsidRDefault="00BB25ED" w:rsidP="00BB25ED">
      <w:pPr>
        <w:pStyle w:val="a4"/>
        <w:widowControl w:val="0"/>
        <w:numPr>
          <w:ilvl w:val="3"/>
          <w:numId w:val="1"/>
        </w:numPr>
        <w:shd w:val="clear" w:color="auto" w:fill="FFFFFF"/>
        <w:tabs>
          <w:tab w:val="left" w:pos="284"/>
          <w:tab w:val="left" w:pos="426"/>
        </w:tabs>
        <w:spacing w:before="0" w:beforeAutospacing="0" w:after="0" w:afterAutospacing="0"/>
        <w:ind w:left="0" w:firstLine="0"/>
        <w:jc w:val="both"/>
        <w:rPr>
          <w:lang w:val="kk-KZ"/>
        </w:rPr>
      </w:pPr>
      <w:r w:rsidRPr="004B4C27">
        <w:rPr>
          <w:lang w:val="en-US"/>
        </w:rPr>
        <w:t>Maschner</w:t>
      </w:r>
      <w:r>
        <w:rPr>
          <w:lang w:val="en-US"/>
        </w:rPr>
        <w:t xml:space="preserve"> </w:t>
      </w:r>
      <w:r w:rsidRPr="004B4C27">
        <w:rPr>
          <w:lang w:val="en-US"/>
        </w:rPr>
        <w:t>C</w:t>
      </w:r>
      <w:r>
        <w:rPr>
          <w:lang w:val="kk-KZ"/>
        </w:rPr>
        <w:t>.</w:t>
      </w:r>
      <w:r>
        <w:rPr>
          <w:lang w:val="en-US"/>
        </w:rPr>
        <w:t xml:space="preserve">, </w:t>
      </w:r>
      <w:r w:rsidRPr="004B4C27">
        <w:rPr>
          <w:lang w:val="en-US"/>
        </w:rPr>
        <w:t>Moritz, B</w:t>
      </w:r>
      <w:r>
        <w:rPr>
          <w:lang w:val="en-US"/>
        </w:rPr>
        <w:t>.</w:t>
      </w:r>
      <w:r w:rsidRPr="004B4C27">
        <w:rPr>
          <w:lang w:val="en-US"/>
        </w:rPr>
        <w:t xml:space="preserve"> Schmitz</w:t>
      </w:r>
      <w:r>
        <w:rPr>
          <w:lang w:val="en-US"/>
        </w:rPr>
        <w:t xml:space="preserve"> M. </w:t>
      </w:r>
      <w:r w:rsidRPr="004B4C27">
        <w:rPr>
          <w:lang w:val="en-US"/>
        </w:rPr>
        <w:t>Modern Asset Management</w:t>
      </w:r>
      <w:r>
        <w:rPr>
          <w:lang w:val="en-US"/>
        </w:rPr>
        <w:t xml:space="preserve">. -2021. </w:t>
      </w:r>
      <w:r>
        <w:rPr>
          <w:lang w:val="kk-KZ"/>
        </w:rPr>
        <w:t>DOI</w:t>
      </w:r>
      <w:r w:rsidRPr="00DC0FFE">
        <w:rPr>
          <w:lang w:val="kk-KZ"/>
        </w:rPr>
        <w:t xml:space="preserve"> </w:t>
      </w:r>
      <w:r w:rsidRPr="004B4C27">
        <w:rPr>
          <w:rFonts w:ascii="NexusSansWebPro" w:hAnsi="NexusSansWebPro"/>
          <w:shd w:val="clear" w:color="auto" w:fill="FFFFFF"/>
          <w:lang w:val="en-US"/>
        </w:rPr>
        <w:t>10.2139/ssrn.3848673</w:t>
      </w:r>
      <w:r>
        <w:rPr>
          <w:lang w:val="kk-KZ"/>
        </w:rPr>
        <w:t xml:space="preserve"> </w:t>
      </w:r>
    </w:p>
    <w:p w:rsidR="00BB25ED" w:rsidRPr="00971B65" w:rsidRDefault="00BB25ED" w:rsidP="00BB25ED">
      <w:pPr>
        <w:pStyle w:val="a4"/>
        <w:widowControl w:val="0"/>
        <w:shd w:val="clear" w:color="auto" w:fill="FFFFFF"/>
        <w:spacing w:before="0" w:beforeAutospacing="0" w:after="0" w:afterAutospacing="0"/>
        <w:jc w:val="both"/>
        <w:rPr>
          <w:shd w:val="clear" w:color="auto" w:fill="FFFFFF"/>
          <w:lang w:val="kk-KZ"/>
        </w:rPr>
      </w:pPr>
    </w:p>
    <w:p w:rsidR="00BB25ED" w:rsidRDefault="00BB25ED" w:rsidP="00BB25ED">
      <w:pPr>
        <w:pStyle w:val="a4"/>
        <w:widowControl w:val="0"/>
        <w:shd w:val="clear" w:color="auto" w:fill="FFFFFF"/>
        <w:spacing w:before="0" w:beforeAutospacing="0" w:after="0" w:afterAutospacing="0"/>
        <w:jc w:val="center"/>
        <w:rPr>
          <w:b/>
          <w:shd w:val="clear" w:color="auto" w:fill="FFFFFF"/>
          <w:lang w:val="en-US"/>
        </w:rPr>
      </w:pPr>
      <w:r w:rsidRPr="000E40D8">
        <w:rPr>
          <w:b/>
          <w:shd w:val="clear" w:color="auto" w:fill="FFFFFF"/>
          <w:lang w:val="en-US"/>
        </w:rPr>
        <w:t>References</w:t>
      </w:r>
    </w:p>
    <w:p w:rsidR="000B13A3" w:rsidRDefault="000B13A3" w:rsidP="00BB25ED">
      <w:pPr>
        <w:pStyle w:val="a4"/>
        <w:widowControl w:val="0"/>
        <w:shd w:val="clear" w:color="auto" w:fill="FFFFFF"/>
        <w:spacing w:before="0" w:beforeAutospacing="0" w:after="0" w:afterAutospacing="0"/>
        <w:jc w:val="center"/>
        <w:rPr>
          <w:b/>
          <w:shd w:val="clear" w:color="auto" w:fill="FFFFFF"/>
          <w:lang w:val="en-US"/>
        </w:rPr>
      </w:pP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en-US"/>
        </w:rPr>
      </w:pPr>
      <w:r w:rsidRPr="000B13A3">
        <w:rPr>
          <w:shd w:val="clear" w:color="auto" w:fill="FFFFFF"/>
          <w:lang w:val="en-US"/>
        </w:rPr>
        <w:t>1.Androsov, A. M. Buhgalterskij uchet i otchetnost' v Rossii / A.M. Androsov. -Moskva: Menatep-inform, 1994. - 575 s. ISBN 5-1821133</w:t>
      </w:r>
      <w:r>
        <w:rPr>
          <w:shd w:val="clear" w:color="auto" w:fill="FFFFFF"/>
          <w:lang w:val="en-US"/>
        </w:rPr>
        <w:t xml:space="preserve"> [in Russian]</w:t>
      </w: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en-US"/>
        </w:rPr>
      </w:pPr>
      <w:r>
        <w:rPr>
          <w:shd w:val="clear" w:color="auto" w:fill="FFFFFF"/>
          <w:lang w:val="en-US"/>
        </w:rPr>
        <w:t>2.</w:t>
      </w:r>
      <w:r w:rsidRPr="000B13A3">
        <w:rPr>
          <w:shd w:val="clear" w:color="auto" w:fill="FFFFFF"/>
          <w:lang w:val="en-US"/>
        </w:rPr>
        <w:t xml:space="preserve">Estrin S., Pelletier A. Privatization in Developing Countries: What Are the Lessons of Recent Experience? // World Bank Research </w:t>
      </w:r>
      <w:proofErr w:type="gramStart"/>
      <w:r w:rsidRPr="000B13A3">
        <w:rPr>
          <w:shd w:val="clear" w:color="auto" w:fill="FFFFFF"/>
          <w:lang w:val="en-US"/>
        </w:rPr>
        <w:t>Observer.-</w:t>
      </w:r>
      <w:proofErr w:type="gramEnd"/>
      <w:r w:rsidRPr="000B13A3">
        <w:rPr>
          <w:shd w:val="clear" w:color="auto" w:fill="FFFFFF"/>
          <w:lang w:val="en-US"/>
        </w:rPr>
        <w:t xml:space="preserve"> 2018. -Vol. 33(1) - P. 65–102. </w:t>
      </w: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en-US"/>
        </w:rPr>
      </w:pPr>
      <w:r w:rsidRPr="000B13A3">
        <w:rPr>
          <w:shd w:val="clear" w:color="auto" w:fill="FFFFFF"/>
          <w:lang w:val="en-US"/>
        </w:rPr>
        <w:t>DOI 10.1093/wbro/lkx007</w:t>
      </w:r>
      <w:r>
        <w:rPr>
          <w:shd w:val="clear" w:color="auto" w:fill="FFFFFF"/>
          <w:lang w:val="en-US"/>
        </w:rPr>
        <w:t>.</w:t>
      </w:r>
      <w:r w:rsidRPr="000B13A3">
        <w:rPr>
          <w:shd w:val="clear" w:color="auto" w:fill="FFFFFF"/>
          <w:lang w:val="en-US"/>
        </w:rPr>
        <w:t xml:space="preserve"> </w:t>
      </w:r>
      <w:r>
        <w:rPr>
          <w:shd w:val="clear" w:color="auto" w:fill="FFFFFF"/>
          <w:lang w:val="en-US"/>
        </w:rPr>
        <w:t>[in Russian]</w:t>
      </w: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en-US"/>
        </w:rPr>
      </w:pPr>
      <w:r>
        <w:rPr>
          <w:shd w:val="clear" w:color="auto" w:fill="FFFFFF"/>
          <w:lang w:val="en-US"/>
        </w:rPr>
        <w:t>3.</w:t>
      </w:r>
      <w:r w:rsidRPr="000B13A3">
        <w:rPr>
          <w:shd w:val="clear" w:color="auto" w:fill="FFFFFF"/>
          <w:lang w:val="en-US"/>
        </w:rPr>
        <w:t>Akat'eva M.D., Birjukov V.A. Buhgalterskij uchet i analiz: uchebnik / M.D. Akat'eva, V.A. Birjukov. - Moskva: INFRA-M, 2019. -274 s. ISBN  978-5-16-015826-6</w:t>
      </w:r>
      <w:r>
        <w:rPr>
          <w:shd w:val="clear" w:color="auto" w:fill="FFFFFF"/>
          <w:lang w:val="en-US"/>
        </w:rPr>
        <w:t>.</w:t>
      </w:r>
      <w:r w:rsidRPr="000B13A3">
        <w:rPr>
          <w:shd w:val="clear" w:color="auto" w:fill="FFFFFF"/>
          <w:lang w:val="en-US"/>
        </w:rPr>
        <w:t xml:space="preserve"> </w:t>
      </w:r>
      <w:r>
        <w:rPr>
          <w:shd w:val="clear" w:color="auto" w:fill="FFFFFF"/>
          <w:lang w:val="en-US"/>
        </w:rPr>
        <w:t>[in Russian]</w:t>
      </w: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en-US"/>
        </w:rPr>
      </w:pPr>
      <w:r>
        <w:rPr>
          <w:shd w:val="clear" w:color="auto" w:fill="FFFFFF"/>
          <w:lang w:val="en-US"/>
        </w:rPr>
        <w:t>4.</w:t>
      </w:r>
      <w:r w:rsidRPr="000B13A3">
        <w:rPr>
          <w:shd w:val="clear" w:color="auto" w:fill="FFFFFF"/>
          <w:lang w:val="en-US"/>
        </w:rPr>
        <w:t>Artemenko V.G. Jekonomicheskij anal</w:t>
      </w:r>
      <w:r>
        <w:rPr>
          <w:shd w:val="clear" w:color="auto" w:fill="FFFFFF"/>
          <w:lang w:val="en-US"/>
        </w:rPr>
        <w:t>iz: uchebnik / V.G. Artemenko. -</w:t>
      </w:r>
      <w:r w:rsidRPr="000B13A3">
        <w:rPr>
          <w:shd w:val="clear" w:color="auto" w:fill="FFFFFF"/>
          <w:lang w:val="en-US"/>
        </w:rPr>
        <w:t xml:space="preserve"> Moskva: KNORUS, 2016. - 288 s. ISBN 978-5-406-00930-7</w:t>
      </w:r>
      <w:r>
        <w:rPr>
          <w:shd w:val="clear" w:color="auto" w:fill="FFFFFF"/>
          <w:lang w:val="en-US"/>
        </w:rPr>
        <w:t>.</w:t>
      </w:r>
      <w:r w:rsidRPr="000B13A3">
        <w:rPr>
          <w:shd w:val="clear" w:color="auto" w:fill="FFFFFF"/>
          <w:lang w:val="en-US"/>
        </w:rPr>
        <w:t xml:space="preserve"> </w:t>
      </w:r>
      <w:r>
        <w:rPr>
          <w:shd w:val="clear" w:color="auto" w:fill="FFFFFF"/>
          <w:lang w:val="en-US"/>
        </w:rPr>
        <w:t>[in Russian]</w:t>
      </w: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en-US"/>
        </w:rPr>
      </w:pPr>
      <w:r>
        <w:rPr>
          <w:shd w:val="clear" w:color="auto" w:fill="FFFFFF"/>
          <w:lang w:val="en-US"/>
        </w:rPr>
        <w:t>5.</w:t>
      </w:r>
      <w:r w:rsidRPr="000B13A3">
        <w:rPr>
          <w:shd w:val="clear" w:color="auto" w:fill="FFFFFF"/>
          <w:lang w:val="en-US"/>
        </w:rPr>
        <w:t>Lopatnikov L.I. Jekonomiko-matematicheskij slovar'. Slovar' sovremennoj jekonomicheskoj nauki. - M.: Delo, 2003. - 520 s. ISBN 5-7749-0275-7</w:t>
      </w:r>
      <w:r>
        <w:rPr>
          <w:shd w:val="clear" w:color="auto" w:fill="FFFFFF"/>
          <w:lang w:val="en-US"/>
        </w:rPr>
        <w:t>.</w:t>
      </w:r>
      <w:r w:rsidRPr="000B13A3">
        <w:rPr>
          <w:shd w:val="clear" w:color="auto" w:fill="FFFFFF"/>
          <w:lang w:val="en-US"/>
        </w:rPr>
        <w:t xml:space="preserve"> </w:t>
      </w:r>
      <w:r>
        <w:rPr>
          <w:shd w:val="clear" w:color="auto" w:fill="FFFFFF"/>
          <w:lang w:val="en-US"/>
        </w:rPr>
        <w:t>[in Russian]</w:t>
      </w: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en-US"/>
        </w:rPr>
      </w:pPr>
      <w:r>
        <w:rPr>
          <w:shd w:val="clear" w:color="auto" w:fill="FFFFFF"/>
          <w:lang w:val="en-US"/>
        </w:rPr>
        <w:t>6.</w:t>
      </w:r>
      <w:r w:rsidRPr="000B13A3">
        <w:rPr>
          <w:shd w:val="clear" w:color="auto" w:fill="FFFFFF"/>
          <w:lang w:val="en-US"/>
        </w:rPr>
        <w:t xml:space="preserve"> Nureev R. M.  Kurs </w:t>
      </w:r>
      <w:proofErr w:type="gramStart"/>
      <w:r w:rsidRPr="000B13A3">
        <w:rPr>
          <w:shd w:val="clear" w:color="auto" w:fill="FFFFFF"/>
          <w:lang w:val="en-US"/>
        </w:rPr>
        <w:t>mikrojekonomiki :</w:t>
      </w:r>
      <w:proofErr w:type="gramEnd"/>
      <w:r w:rsidRPr="000B13A3">
        <w:rPr>
          <w:shd w:val="clear" w:color="auto" w:fill="FFFFFF"/>
          <w:lang w:val="en-US"/>
        </w:rPr>
        <w:t xml:space="preserve"> uchebnik dlja vuzov / R. M. Nureev; M-vo obshhego i professional'nogo obrazovanija RF. - 2-e izd. izm. - M.: NORMA, 2003. - 572 s.  ISBN 5-89123-470-H</w:t>
      </w:r>
      <w:r>
        <w:rPr>
          <w:shd w:val="clear" w:color="auto" w:fill="FFFFFF"/>
          <w:lang w:val="en-US"/>
        </w:rPr>
        <w:t>.</w:t>
      </w:r>
      <w:r w:rsidRPr="000B13A3">
        <w:rPr>
          <w:shd w:val="clear" w:color="auto" w:fill="FFFFFF"/>
          <w:lang w:val="en-US"/>
        </w:rPr>
        <w:t xml:space="preserve"> </w:t>
      </w:r>
      <w:r>
        <w:rPr>
          <w:shd w:val="clear" w:color="auto" w:fill="FFFFFF"/>
          <w:lang w:val="en-US"/>
        </w:rPr>
        <w:t>[in Russian]</w:t>
      </w: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en-US"/>
        </w:rPr>
      </w:pPr>
      <w:r>
        <w:rPr>
          <w:shd w:val="clear" w:color="auto" w:fill="FFFFFF"/>
          <w:lang w:val="en-US"/>
        </w:rPr>
        <w:t>7.</w:t>
      </w:r>
      <w:r w:rsidRPr="000B13A3">
        <w:rPr>
          <w:shd w:val="clear" w:color="auto" w:fill="FFFFFF"/>
          <w:lang w:val="en-US"/>
        </w:rPr>
        <w:t xml:space="preserve">Denisenko E.S. Jekonomicheskaja sushhnost' ponjatija «Aktivy» i ih klassifikacija/ E.C. Denisenko // Aktual'nye voprosy jekonomicheskih nauk. -2015. -№ 44. - S. 105-111. </w:t>
      </w:r>
      <w:r>
        <w:rPr>
          <w:shd w:val="clear" w:color="auto" w:fill="FFFFFF"/>
          <w:lang w:val="en-US"/>
        </w:rPr>
        <w:t>[in Russian]</w:t>
      </w: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en-US"/>
        </w:rPr>
      </w:pPr>
      <w:r>
        <w:rPr>
          <w:shd w:val="clear" w:color="auto" w:fill="FFFFFF"/>
          <w:lang w:val="en-US"/>
        </w:rPr>
        <w:t>8.</w:t>
      </w:r>
      <w:r w:rsidRPr="000B13A3">
        <w:rPr>
          <w:shd w:val="clear" w:color="auto" w:fill="FFFFFF"/>
          <w:lang w:val="en-US"/>
        </w:rPr>
        <w:t>Saparova B.S. Finansovyj menedzhment: uchebnik /B.S. Saparova (pererabotannyj i dopolnennyj). - Almaty: Jekonomika, 2015.- 462 s. ISBN 978-601-225-787-8</w:t>
      </w:r>
      <w:r>
        <w:rPr>
          <w:shd w:val="clear" w:color="auto" w:fill="FFFFFF"/>
          <w:lang w:val="en-US"/>
        </w:rPr>
        <w:t>.</w:t>
      </w:r>
      <w:r w:rsidRPr="000B13A3">
        <w:rPr>
          <w:shd w:val="clear" w:color="auto" w:fill="FFFFFF"/>
          <w:lang w:val="en-US"/>
        </w:rPr>
        <w:t xml:space="preserve"> </w:t>
      </w:r>
      <w:r>
        <w:rPr>
          <w:shd w:val="clear" w:color="auto" w:fill="FFFFFF"/>
          <w:lang w:val="en-US"/>
        </w:rPr>
        <w:t>[in Russian]</w:t>
      </w: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en-US"/>
        </w:rPr>
      </w:pPr>
      <w:r>
        <w:rPr>
          <w:shd w:val="clear" w:color="auto" w:fill="FFFFFF"/>
          <w:lang w:val="en-US"/>
        </w:rPr>
        <w:t>9.</w:t>
      </w:r>
      <w:r w:rsidRPr="000B13A3">
        <w:rPr>
          <w:shd w:val="clear" w:color="auto" w:fill="FFFFFF"/>
          <w:lang w:val="en-US"/>
        </w:rPr>
        <w:t xml:space="preserve">Statistikalyқ zhinaқ. Қazaқstan Respublikasyndaғy kөlіk statistikasy 2011-2023. –Astana, 2024. URL: //https://stat.gov.kz/ru/ - Zhүgіngen kүnі: 11.12.2024. </w:t>
      </w:r>
      <w:r>
        <w:rPr>
          <w:shd w:val="clear" w:color="auto" w:fill="FFFFFF"/>
          <w:lang w:val="en-US"/>
        </w:rPr>
        <w:t>[in Russian]</w:t>
      </w:r>
    </w:p>
    <w:p w:rsidR="000B13A3" w:rsidRPr="000B13A3" w:rsidRDefault="000B13A3" w:rsidP="000B13A3">
      <w:pPr>
        <w:tabs>
          <w:tab w:val="left" w:pos="284"/>
          <w:tab w:val="left" w:pos="426"/>
        </w:tabs>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en-US"/>
        </w:rPr>
        <w:lastRenderedPageBreak/>
        <w:t>10.</w:t>
      </w:r>
      <w:r w:rsidRPr="000B13A3">
        <w:rPr>
          <w:rFonts w:ascii="Times New Roman" w:hAnsi="Times New Roman" w:cs="Times New Roman"/>
          <w:sz w:val="24"/>
          <w:szCs w:val="24"/>
          <w:lang w:val="kk-KZ"/>
        </w:rPr>
        <w:t>Willer H., Schlatter B., Trávníček J., Kemper L. The World of Organic Agriculture 2020 [Электронды ресурс]</w:t>
      </w:r>
      <w:r w:rsidRPr="000B13A3">
        <w:rPr>
          <w:rFonts w:ascii="Times New Roman" w:hAnsi="Times New Roman" w:cs="Times New Roman"/>
          <w:sz w:val="24"/>
          <w:szCs w:val="24"/>
          <w:lang w:val="en-US"/>
        </w:rPr>
        <w:t>.</w:t>
      </w:r>
      <w:r w:rsidRPr="000B13A3">
        <w:rPr>
          <w:rFonts w:ascii="Times New Roman" w:hAnsi="Times New Roman" w:cs="Times New Roman"/>
          <w:sz w:val="24"/>
          <w:szCs w:val="24"/>
          <w:lang w:val="kk-KZ"/>
        </w:rPr>
        <w:t xml:space="preserve"> URL:  http://www.organic-world.net/yearbook/yearbook-2020.html Жүгінген күні: 20.04.2024.</w:t>
      </w: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kk-KZ"/>
        </w:rPr>
      </w:pPr>
      <w:r>
        <w:rPr>
          <w:shd w:val="clear" w:color="auto" w:fill="FFFFFF"/>
          <w:lang w:val="kk-KZ"/>
        </w:rPr>
        <w:t>1</w:t>
      </w:r>
      <w:r>
        <w:rPr>
          <w:shd w:val="clear" w:color="auto" w:fill="FFFFFF"/>
          <w:lang w:val="en-US"/>
        </w:rPr>
        <w:t>1.</w:t>
      </w:r>
      <w:r w:rsidRPr="000B13A3">
        <w:rPr>
          <w:shd w:val="clear" w:color="auto" w:fill="FFFFFF"/>
          <w:lang w:val="kk-KZ"/>
        </w:rPr>
        <w:t>Klishevich N.B. Finansy organizacij: menedzhment i analiz: uchebnoe posobie dlja studentov, obuchajushhihsja po special'nostjam "Finansy i kredit", "Buhgalterskij uchet, analiz i audit".  - Moskva: KNORUS, 2016. - 303 s. ISBN 978-5-406-04851-1</w:t>
      </w:r>
    </w:p>
    <w:p w:rsidR="000B13A3" w:rsidRPr="00E51A50" w:rsidRDefault="00E51A50" w:rsidP="000B13A3">
      <w:pPr>
        <w:tabs>
          <w:tab w:val="left" w:pos="284"/>
          <w:tab w:val="left" w:pos="426"/>
        </w:tabs>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12.</w:t>
      </w:r>
      <w:r w:rsidR="000B13A3" w:rsidRPr="000B13A3">
        <w:rPr>
          <w:rFonts w:ascii="Times New Roman" w:hAnsi="Times New Roman" w:cs="Times New Roman"/>
          <w:sz w:val="24"/>
          <w:szCs w:val="24"/>
          <w:lang w:val="kk-KZ"/>
        </w:rPr>
        <w:t>Қazaқstan Respublikasynyң Bjudzhet kodeksі  04.12.2008 [Jelektrondy  resurs] - URL: https://kodeksy-kz.com/ka/dictionary/b/byudzhetnye_sredstva - Zhүgіngen kүnі: 21.06.2024.</w:t>
      </w:r>
      <w:r w:rsidR="000B13A3" w:rsidRPr="000B13A3">
        <w:rPr>
          <w:lang w:val="kk-KZ"/>
        </w:rPr>
        <w:t xml:space="preserve"> </w:t>
      </w:r>
      <w:r w:rsidR="000B13A3" w:rsidRPr="00E51A50">
        <w:rPr>
          <w:lang w:val="kk-KZ"/>
        </w:rPr>
        <w:t>[</w:t>
      </w:r>
      <w:r w:rsidRPr="00E51A50">
        <w:rPr>
          <w:rFonts w:ascii="Times New Roman" w:hAnsi="Times New Roman" w:cs="Times New Roman"/>
          <w:sz w:val="24"/>
          <w:szCs w:val="24"/>
          <w:lang w:val="kk-KZ"/>
        </w:rPr>
        <w:t>i</w:t>
      </w:r>
      <w:r w:rsidR="000B13A3" w:rsidRPr="000B13A3">
        <w:rPr>
          <w:rFonts w:ascii="Times New Roman" w:hAnsi="Times New Roman" w:cs="Times New Roman"/>
          <w:sz w:val="24"/>
          <w:szCs w:val="24"/>
          <w:lang w:val="kk-KZ"/>
        </w:rPr>
        <w:t>n Kazakh</w:t>
      </w:r>
      <w:r w:rsidR="000B13A3" w:rsidRPr="00E51A50">
        <w:rPr>
          <w:rFonts w:ascii="Times New Roman" w:hAnsi="Times New Roman" w:cs="Times New Roman"/>
          <w:sz w:val="24"/>
          <w:szCs w:val="24"/>
          <w:lang w:val="kk-KZ"/>
        </w:rPr>
        <w:t>]</w:t>
      </w:r>
    </w:p>
    <w:p w:rsidR="00BB25ED" w:rsidRDefault="00E51A50" w:rsidP="000B13A3">
      <w:pPr>
        <w:pStyle w:val="a8"/>
        <w:tabs>
          <w:tab w:val="left" w:pos="284"/>
          <w:tab w:val="left" w:pos="426"/>
        </w:tabs>
        <w:spacing w:after="0" w:line="240" w:lineRule="auto"/>
        <w:ind w:left="0"/>
        <w:jc w:val="both"/>
        <w:rPr>
          <w:rFonts w:ascii="Times New Roman" w:hAnsi="Times New Roman" w:cs="Times New Roman"/>
          <w:sz w:val="24"/>
          <w:szCs w:val="24"/>
          <w:lang w:val="kk-KZ"/>
        </w:rPr>
      </w:pPr>
      <w:r>
        <w:rPr>
          <w:rFonts w:ascii="Times New Roman" w:hAnsi="Times New Roman" w:cs="Times New Roman"/>
          <w:sz w:val="24"/>
          <w:szCs w:val="24"/>
          <w:lang w:val="kk-KZ"/>
        </w:rPr>
        <w:t>13.</w:t>
      </w:r>
      <w:r w:rsidR="000B13A3" w:rsidRPr="000B13A3">
        <w:rPr>
          <w:rFonts w:ascii="Times New Roman" w:hAnsi="Times New Roman" w:cs="Times New Roman"/>
          <w:sz w:val="24"/>
          <w:szCs w:val="24"/>
          <w:lang w:val="kk-KZ"/>
        </w:rPr>
        <w:t>Қazaқstan Respublikasynyң Azamattyқ Kodeksі 27.12.1994- [Jelektrondy  resurs] –  URL: https://online.zakon.kz/Document/?doc _id=51006061  - Zhүgіngen kүnі: 21.06.2024.</w:t>
      </w:r>
      <w:r w:rsidR="000B13A3" w:rsidRPr="000B13A3">
        <w:rPr>
          <w:lang w:val="kk-KZ"/>
        </w:rPr>
        <w:t xml:space="preserve"> </w:t>
      </w:r>
      <w:r w:rsidR="000B13A3" w:rsidRPr="00E51A50">
        <w:rPr>
          <w:lang w:val="kk-KZ"/>
        </w:rPr>
        <w:t>[</w:t>
      </w:r>
      <w:r w:rsidRPr="00E51A50">
        <w:rPr>
          <w:rFonts w:ascii="Times New Roman" w:hAnsi="Times New Roman" w:cs="Times New Roman"/>
          <w:sz w:val="24"/>
          <w:szCs w:val="24"/>
          <w:lang w:val="kk-KZ"/>
        </w:rPr>
        <w:t>i</w:t>
      </w:r>
      <w:r w:rsidR="000B13A3" w:rsidRPr="000B13A3">
        <w:rPr>
          <w:rFonts w:ascii="Times New Roman" w:hAnsi="Times New Roman" w:cs="Times New Roman"/>
          <w:sz w:val="24"/>
          <w:szCs w:val="24"/>
          <w:lang w:val="kk-KZ"/>
        </w:rPr>
        <w:t>n Kazakh</w:t>
      </w:r>
      <w:r w:rsidRPr="00E51A50">
        <w:rPr>
          <w:rFonts w:ascii="Times New Roman" w:hAnsi="Times New Roman" w:cs="Times New Roman"/>
          <w:sz w:val="24"/>
          <w:szCs w:val="24"/>
          <w:lang w:val="kk-KZ"/>
        </w:rPr>
        <w:t>]</w:t>
      </w:r>
    </w:p>
    <w:p w:rsidR="00E51A50" w:rsidRPr="00E51A50" w:rsidRDefault="00E51A50" w:rsidP="000B13A3">
      <w:pPr>
        <w:pStyle w:val="a8"/>
        <w:tabs>
          <w:tab w:val="left" w:pos="284"/>
          <w:tab w:val="left" w:pos="426"/>
        </w:tabs>
        <w:spacing w:after="0" w:line="240" w:lineRule="auto"/>
        <w:ind w:left="0"/>
        <w:jc w:val="both"/>
        <w:rPr>
          <w:rFonts w:ascii="Times New Roman" w:hAnsi="Times New Roman" w:cs="Times New Roman"/>
          <w:sz w:val="24"/>
          <w:szCs w:val="24"/>
          <w:lang w:val="en-US"/>
        </w:rPr>
      </w:pPr>
      <w:r w:rsidRPr="00E51A50">
        <w:rPr>
          <w:rFonts w:ascii="Times New Roman" w:hAnsi="Times New Roman" w:cs="Times New Roman"/>
          <w:sz w:val="24"/>
          <w:szCs w:val="24"/>
          <w:lang w:val="kk-KZ"/>
        </w:rPr>
        <w:t>14.</w:t>
      </w:r>
      <w:r w:rsidRPr="00E51A50">
        <w:rPr>
          <w:rFonts w:ascii="Times New Roman" w:hAnsi="Times New Roman" w:cs="Times New Roman"/>
          <w:sz w:val="24"/>
          <w:szCs w:val="24"/>
          <w:lang w:val="kk-KZ"/>
        </w:rPr>
        <w:tab/>
        <w:t>Sembieva L.M. Vvedenie v finansy: uchebnoe posobie / L.M. Sembieva, S.B. Makysh, A.O. Zhagyparova. - Almaty: Jepigraf, 2020. ISBN 978-601-342-204-6</w:t>
      </w:r>
      <w:r>
        <w:rPr>
          <w:rFonts w:ascii="Times New Roman" w:hAnsi="Times New Roman" w:cs="Times New Roman"/>
          <w:sz w:val="24"/>
          <w:szCs w:val="24"/>
          <w:lang w:val="en-US"/>
        </w:rPr>
        <w:t>.[in Russian]</w:t>
      </w:r>
    </w:p>
    <w:p w:rsidR="00E51A50" w:rsidRPr="00E51A50" w:rsidRDefault="00E51A50" w:rsidP="00E51A50">
      <w:pPr>
        <w:pStyle w:val="a4"/>
        <w:widowControl w:val="0"/>
        <w:numPr>
          <w:ilvl w:val="3"/>
          <w:numId w:val="1"/>
        </w:numPr>
        <w:shd w:val="clear" w:color="auto" w:fill="FFFFFF"/>
        <w:tabs>
          <w:tab w:val="left" w:pos="284"/>
          <w:tab w:val="left" w:pos="426"/>
        </w:tabs>
        <w:spacing w:before="0" w:beforeAutospacing="0" w:after="0" w:afterAutospacing="0"/>
        <w:jc w:val="both"/>
        <w:rPr>
          <w:lang w:val="kk-KZ"/>
        </w:rPr>
      </w:pPr>
      <w:r w:rsidRPr="004B4C27">
        <w:rPr>
          <w:lang w:val="en-US"/>
        </w:rPr>
        <w:t>Maschner</w:t>
      </w:r>
      <w:r>
        <w:rPr>
          <w:lang w:val="en-US"/>
        </w:rPr>
        <w:t xml:space="preserve"> </w:t>
      </w:r>
      <w:r w:rsidRPr="004B4C27">
        <w:rPr>
          <w:lang w:val="en-US"/>
        </w:rPr>
        <w:t>C</w:t>
      </w:r>
      <w:r>
        <w:rPr>
          <w:lang w:val="kk-KZ"/>
        </w:rPr>
        <w:t>.</w:t>
      </w:r>
      <w:r>
        <w:rPr>
          <w:lang w:val="en-US"/>
        </w:rPr>
        <w:t xml:space="preserve">, </w:t>
      </w:r>
      <w:r w:rsidRPr="004B4C27">
        <w:rPr>
          <w:lang w:val="en-US"/>
        </w:rPr>
        <w:t>Moritz, B</w:t>
      </w:r>
      <w:r>
        <w:rPr>
          <w:lang w:val="en-US"/>
        </w:rPr>
        <w:t>.</w:t>
      </w:r>
      <w:r w:rsidRPr="004B4C27">
        <w:rPr>
          <w:lang w:val="en-US"/>
        </w:rPr>
        <w:t xml:space="preserve"> Schmitz</w:t>
      </w:r>
      <w:r>
        <w:rPr>
          <w:lang w:val="en-US"/>
        </w:rPr>
        <w:t xml:space="preserve"> M. </w:t>
      </w:r>
      <w:r w:rsidRPr="004B4C27">
        <w:rPr>
          <w:lang w:val="en-US"/>
        </w:rPr>
        <w:t>Modern Asset Management</w:t>
      </w:r>
      <w:r>
        <w:rPr>
          <w:lang w:val="en-US"/>
        </w:rPr>
        <w:t xml:space="preserve">. -2021. </w:t>
      </w:r>
    </w:p>
    <w:p w:rsidR="00E51A50" w:rsidRPr="00C63C51" w:rsidRDefault="00E51A50" w:rsidP="00E51A50">
      <w:pPr>
        <w:pStyle w:val="a4"/>
        <w:widowControl w:val="0"/>
        <w:shd w:val="clear" w:color="auto" w:fill="FFFFFF"/>
        <w:tabs>
          <w:tab w:val="left" w:pos="284"/>
          <w:tab w:val="left" w:pos="426"/>
        </w:tabs>
        <w:spacing w:before="0" w:beforeAutospacing="0" w:after="0" w:afterAutospacing="0"/>
        <w:jc w:val="both"/>
        <w:rPr>
          <w:lang w:val="kk-KZ"/>
        </w:rPr>
      </w:pPr>
      <w:r>
        <w:rPr>
          <w:lang w:val="kk-KZ"/>
        </w:rPr>
        <w:t>DOI</w:t>
      </w:r>
      <w:r w:rsidRPr="00DC0FFE">
        <w:rPr>
          <w:lang w:val="kk-KZ"/>
        </w:rPr>
        <w:t xml:space="preserve"> </w:t>
      </w:r>
      <w:r w:rsidRPr="00435E70">
        <w:rPr>
          <w:rFonts w:ascii="NexusSansWebPro" w:hAnsi="NexusSansWebPro"/>
          <w:shd w:val="clear" w:color="auto" w:fill="FFFFFF"/>
          <w:lang w:val="kk-KZ"/>
        </w:rPr>
        <w:t>10.2139/ssrn.3848673</w:t>
      </w:r>
      <w:r>
        <w:rPr>
          <w:lang w:val="kk-KZ"/>
        </w:rPr>
        <w:t xml:space="preserve"> </w:t>
      </w:r>
    </w:p>
    <w:p w:rsidR="000B13A3" w:rsidRPr="000B13A3" w:rsidRDefault="000B13A3" w:rsidP="00BB25ED">
      <w:pPr>
        <w:pStyle w:val="a8"/>
        <w:tabs>
          <w:tab w:val="left" w:pos="284"/>
          <w:tab w:val="left" w:pos="426"/>
        </w:tabs>
        <w:spacing w:after="0" w:line="240" w:lineRule="auto"/>
        <w:ind w:left="0"/>
        <w:jc w:val="both"/>
        <w:rPr>
          <w:rFonts w:ascii="Times New Roman" w:hAnsi="Times New Roman" w:cs="Times New Roman"/>
          <w:b/>
          <w:i/>
          <w:sz w:val="24"/>
          <w:szCs w:val="24"/>
          <w:lang w:val="kk-KZ"/>
        </w:rPr>
      </w:pPr>
    </w:p>
    <w:p w:rsidR="00BB25ED" w:rsidRDefault="00BB25ED" w:rsidP="00E51A50">
      <w:pPr>
        <w:spacing w:after="0" w:line="240" w:lineRule="auto"/>
        <w:ind w:firstLine="708"/>
        <w:rPr>
          <w:rFonts w:ascii="Times New Roman" w:hAnsi="Times New Roman" w:cs="Times New Roman"/>
          <w:b/>
          <w:i/>
          <w:sz w:val="20"/>
          <w:szCs w:val="20"/>
          <w:lang w:val="kk-KZ"/>
        </w:rPr>
      </w:pPr>
      <w:r w:rsidRPr="00B0317B">
        <w:rPr>
          <w:rFonts w:ascii="Times New Roman" w:hAnsi="Times New Roman" w:cs="Times New Roman"/>
          <w:b/>
          <w:i/>
          <w:sz w:val="20"/>
          <w:szCs w:val="20"/>
          <w:lang w:val="kk-KZ"/>
        </w:rPr>
        <w:t>Авторлар туралы мәліметтер</w:t>
      </w:r>
    </w:p>
    <w:p w:rsidR="00E51A50" w:rsidRPr="00B0317B" w:rsidRDefault="00E51A50" w:rsidP="00BB25ED">
      <w:pPr>
        <w:spacing w:after="0" w:line="240" w:lineRule="auto"/>
        <w:rPr>
          <w:rFonts w:ascii="Times New Roman" w:hAnsi="Times New Roman" w:cs="Times New Roman"/>
          <w:b/>
          <w:i/>
          <w:sz w:val="20"/>
          <w:szCs w:val="20"/>
          <w:lang w:val="kk-KZ"/>
        </w:rPr>
      </w:pPr>
    </w:p>
    <w:p w:rsidR="00BB25ED" w:rsidRPr="00B0317B" w:rsidRDefault="00BB25ED" w:rsidP="00BB25ED">
      <w:pPr>
        <w:spacing w:after="0" w:line="240" w:lineRule="auto"/>
        <w:jc w:val="both"/>
        <w:rPr>
          <w:rFonts w:ascii="Times New Roman" w:hAnsi="Times New Roman" w:cs="Times New Roman"/>
          <w:sz w:val="20"/>
          <w:szCs w:val="20"/>
          <w:lang w:val="kk-KZ"/>
        </w:rPr>
      </w:pPr>
      <w:r w:rsidRPr="00B0317B">
        <w:rPr>
          <w:rFonts w:ascii="Times New Roman" w:hAnsi="Times New Roman" w:cs="Times New Roman"/>
          <w:sz w:val="20"/>
          <w:szCs w:val="20"/>
          <w:lang w:val="kk-KZ"/>
        </w:rPr>
        <w:t>Беделова Д.Х. - «Мемлекеттік аудит» кафедрасының докторанты, Л.Н.Гумилев атындағы Еуразия Ұлттық Университеті, Астана, Қазақстан, e-mail: everest-astana@mail.ru;</w:t>
      </w:r>
    </w:p>
    <w:p w:rsidR="00BB25ED" w:rsidRPr="00B0317B" w:rsidRDefault="00BB25ED" w:rsidP="00BB25ED">
      <w:pPr>
        <w:spacing w:after="0" w:line="240" w:lineRule="auto"/>
        <w:jc w:val="both"/>
        <w:rPr>
          <w:rFonts w:ascii="Times New Roman" w:hAnsi="Times New Roman" w:cs="Times New Roman"/>
          <w:sz w:val="20"/>
          <w:szCs w:val="20"/>
          <w:lang w:val="kk-KZ"/>
        </w:rPr>
      </w:pPr>
      <w:r w:rsidRPr="00B0317B">
        <w:rPr>
          <w:rFonts w:ascii="Times New Roman" w:hAnsi="Times New Roman" w:cs="Times New Roman"/>
          <w:sz w:val="20"/>
          <w:szCs w:val="20"/>
          <w:lang w:val="kk-KZ"/>
        </w:rPr>
        <w:t xml:space="preserve">Мақыш С.Б. - бірінші проректор – академиялық мәселелер жөніндегі проректор, экономика ғылымдарының докторы, профессор, Esil University,  Астана, Қазақстан, e-mail:  </w:t>
      </w:r>
      <w:hyperlink r:id="rId25" w:history="1">
        <w:r w:rsidRPr="00B0317B">
          <w:rPr>
            <w:rStyle w:val="a7"/>
            <w:rFonts w:ascii="Times New Roman" w:hAnsi="Times New Roman" w:cs="Times New Roman"/>
            <w:color w:val="000000" w:themeColor="text1"/>
            <w:sz w:val="20"/>
            <w:szCs w:val="20"/>
            <w:lang w:val="kk-KZ"/>
          </w:rPr>
          <w:t>mtbb1986@gmail.com</w:t>
        </w:r>
      </w:hyperlink>
      <w:r w:rsidRPr="00B0317B">
        <w:rPr>
          <w:rFonts w:ascii="Times New Roman" w:hAnsi="Times New Roman" w:cs="Times New Roman"/>
          <w:sz w:val="20"/>
          <w:szCs w:val="20"/>
          <w:lang w:val="kk-KZ"/>
        </w:rPr>
        <w:t>;</w:t>
      </w:r>
    </w:p>
    <w:p w:rsidR="00BB25ED" w:rsidRPr="00B0317B" w:rsidRDefault="00BB25ED" w:rsidP="00BB25ED">
      <w:pPr>
        <w:spacing w:after="0" w:line="240" w:lineRule="auto"/>
        <w:jc w:val="both"/>
        <w:rPr>
          <w:rFonts w:ascii="Times New Roman" w:hAnsi="Times New Roman" w:cs="Times New Roman"/>
          <w:sz w:val="20"/>
          <w:szCs w:val="20"/>
          <w:lang w:val="kk-KZ"/>
        </w:rPr>
      </w:pPr>
      <w:r w:rsidRPr="00B0317B">
        <w:rPr>
          <w:rFonts w:ascii="Times New Roman" w:hAnsi="Times New Roman" w:cs="Times New Roman"/>
          <w:sz w:val="20"/>
          <w:szCs w:val="20"/>
          <w:lang w:val="kk-KZ"/>
        </w:rPr>
        <w:t>Алибекова А.Б. - «Мемлекеттік ауддит» кафедрасының аға оқытушысы, Л.Н.Гумилев атындағы Еуразия Ұлттық Университеті, Астана, Қазақстан, e-mail: gos.audit2023@gmail.com.</w:t>
      </w:r>
    </w:p>
    <w:p w:rsidR="00BB25ED" w:rsidRDefault="00BB25ED" w:rsidP="00BB25ED">
      <w:pPr>
        <w:spacing w:after="0" w:line="240" w:lineRule="auto"/>
        <w:rPr>
          <w:rFonts w:ascii="Times New Roman" w:hAnsi="Times New Roman" w:cs="Times New Roman"/>
          <w:b/>
          <w:i/>
          <w:sz w:val="24"/>
          <w:szCs w:val="24"/>
          <w:lang w:val="kk-KZ"/>
        </w:rPr>
      </w:pPr>
    </w:p>
    <w:p w:rsidR="00BB25ED" w:rsidRDefault="00BB25ED" w:rsidP="00E51A50">
      <w:pPr>
        <w:spacing w:after="0" w:line="240" w:lineRule="auto"/>
        <w:ind w:firstLine="708"/>
        <w:rPr>
          <w:rFonts w:ascii="Times New Roman" w:hAnsi="Times New Roman" w:cs="Times New Roman"/>
          <w:b/>
          <w:i/>
          <w:sz w:val="20"/>
          <w:szCs w:val="20"/>
          <w:lang w:val="kk-KZ"/>
        </w:rPr>
      </w:pPr>
      <w:r w:rsidRPr="00DC5EC5">
        <w:rPr>
          <w:rFonts w:ascii="Times New Roman" w:hAnsi="Times New Roman" w:cs="Times New Roman"/>
          <w:b/>
          <w:i/>
          <w:sz w:val="20"/>
          <w:szCs w:val="20"/>
          <w:lang w:val="kk-KZ"/>
        </w:rPr>
        <w:t>Information about the authors</w:t>
      </w:r>
    </w:p>
    <w:p w:rsidR="00E51A50" w:rsidRPr="00DC5EC5" w:rsidRDefault="00E51A50" w:rsidP="00BB25ED">
      <w:pPr>
        <w:spacing w:after="0" w:line="240" w:lineRule="auto"/>
        <w:rPr>
          <w:rFonts w:ascii="Times New Roman" w:hAnsi="Times New Roman" w:cs="Times New Roman"/>
          <w:b/>
          <w:i/>
          <w:sz w:val="20"/>
          <w:szCs w:val="20"/>
          <w:lang w:val="kk-KZ"/>
        </w:rPr>
      </w:pPr>
    </w:p>
    <w:p w:rsidR="00BB25ED" w:rsidRPr="00DC5EC5" w:rsidRDefault="00BB25ED" w:rsidP="00BB25ED">
      <w:pPr>
        <w:spacing w:after="0" w:line="240" w:lineRule="auto"/>
        <w:rPr>
          <w:rFonts w:ascii="Times New Roman" w:hAnsi="Times New Roman" w:cs="Times New Roman"/>
          <w:sz w:val="20"/>
          <w:szCs w:val="20"/>
          <w:lang w:val="kk-KZ"/>
        </w:rPr>
      </w:pPr>
      <w:r w:rsidRPr="00DC5EC5">
        <w:rPr>
          <w:rFonts w:ascii="Times New Roman" w:hAnsi="Times New Roman" w:cs="Times New Roman"/>
          <w:sz w:val="20"/>
          <w:szCs w:val="20"/>
          <w:lang w:val="kk-KZ"/>
        </w:rPr>
        <w:t xml:space="preserve">Bedelova D. </w:t>
      </w:r>
      <w:r w:rsidRPr="00DC5EC5">
        <w:rPr>
          <w:rFonts w:ascii="Times New Roman" w:hAnsi="Times New Roman" w:cs="Times New Roman"/>
          <w:sz w:val="20"/>
          <w:szCs w:val="20"/>
          <w:lang w:val="en-US"/>
        </w:rPr>
        <w:t>H</w:t>
      </w:r>
      <w:r w:rsidRPr="00DC5EC5">
        <w:rPr>
          <w:rFonts w:ascii="Times New Roman" w:hAnsi="Times New Roman" w:cs="Times New Roman"/>
          <w:sz w:val="20"/>
          <w:szCs w:val="20"/>
          <w:lang w:val="kk-KZ"/>
        </w:rPr>
        <w:t>. - doctoral student of the "State Audit" department, L.N. Gumilyov Eurasian National University, Astana. Kazakhstan, e-mail: everest-astana@mail.ru;</w:t>
      </w:r>
    </w:p>
    <w:p w:rsidR="00BB25ED" w:rsidRPr="00DC5EC5" w:rsidRDefault="00BB25ED" w:rsidP="00BB25ED">
      <w:pPr>
        <w:spacing w:after="0" w:line="240" w:lineRule="auto"/>
        <w:rPr>
          <w:rFonts w:ascii="Times New Roman" w:hAnsi="Times New Roman" w:cs="Times New Roman"/>
          <w:sz w:val="20"/>
          <w:szCs w:val="20"/>
          <w:lang w:val="kk-KZ"/>
        </w:rPr>
      </w:pPr>
      <w:r w:rsidRPr="00DC5EC5">
        <w:rPr>
          <w:rFonts w:ascii="Times New Roman" w:hAnsi="Times New Roman" w:cs="Times New Roman"/>
          <w:sz w:val="20"/>
          <w:szCs w:val="20"/>
          <w:lang w:val="kk-KZ"/>
        </w:rPr>
        <w:t>Makysh S.B. - first vice-rector - vice-rector for academic affairs, doctor of economic sciences, professor, Esil University, Astana, Kazakhstan, e-mail: mtbb1986@gmail.com;</w:t>
      </w:r>
    </w:p>
    <w:p w:rsidR="00BB25ED" w:rsidRPr="00DC5EC5" w:rsidRDefault="00BB25ED" w:rsidP="00BB25ED">
      <w:pPr>
        <w:pStyle w:val="a4"/>
        <w:widowControl w:val="0"/>
        <w:shd w:val="clear" w:color="auto" w:fill="FFFFFF"/>
        <w:spacing w:before="0" w:beforeAutospacing="0" w:after="0" w:afterAutospacing="0"/>
        <w:jc w:val="both"/>
        <w:rPr>
          <w:sz w:val="20"/>
          <w:szCs w:val="20"/>
          <w:lang w:val="en-US"/>
        </w:rPr>
      </w:pPr>
      <w:r w:rsidRPr="00DC5EC5">
        <w:rPr>
          <w:sz w:val="20"/>
          <w:szCs w:val="20"/>
          <w:lang w:val="en-US"/>
        </w:rPr>
        <w:t xml:space="preserve">Alibekova A.B. </w:t>
      </w:r>
      <w:r w:rsidRPr="00DC5EC5">
        <w:rPr>
          <w:sz w:val="20"/>
          <w:szCs w:val="20"/>
          <w:lang w:val="kk-KZ"/>
        </w:rPr>
        <w:t xml:space="preserve">- </w:t>
      </w:r>
      <w:r w:rsidRPr="00DC5EC5">
        <w:rPr>
          <w:sz w:val="20"/>
          <w:szCs w:val="20"/>
          <w:lang w:val="en-US"/>
        </w:rPr>
        <w:t>Senior lecturer of the "State Audit" department, L.N. Gumilyov Eurasian National University, Astana</w:t>
      </w:r>
      <w:r w:rsidRPr="00DC5EC5">
        <w:rPr>
          <w:sz w:val="20"/>
          <w:szCs w:val="20"/>
          <w:lang w:val="kk-KZ"/>
        </w:rPr>
        <w:t>,</w:t>
      </w:r>
      <w:r w:rsidRPr="00DC5EC5">
        <w:rPr>
          <w:sz w:val="20"/>
          <w:szCs w:val="20"/>
          <w:lang w:val="en-US"/>
        </w:rPr>
        <w:t xml:space="preserve"> Kazakhstan, e-mail: gos.audit2023@gmail.com</w:t>
      </w:r>
      <w:r>
        <w:rPr>
          <w:sz w:val="20"/>
          <w:szCs w:val="20"/>
          <w:lang w:val="en-US"/>
        </w:rPr>
        <w:t>.</w:t>
      </w:r>
    </w:p>
    <w:p w:rsidR="00BB25ED" w:rsidRPr="00515824" w:rsidRDefault="00BB25ED" w:rsidP="00BB25ED">
      <w:pPr>
        <w:tabs>
          <w:tab w:val="left" w:pos="284"/>
          <w:tab w:val="left" w:pos="426"/>
        </w:tabs>
        <w:spacing w:after="0" w:line="240" w:lineRule="auto"/>
        <w:jc w:val="both"/>
        <w:rPr>
          <w:rFonts w:ascii="Times New Roman" w:hAnsi="Times New Roman" w:cs="Times New Roman"/>
          <w:b/>
          <w:i/>
          <w:sz w:val="24"/>
          <w:szCs w:val="24"/>
          <w:lang w:val="kk-KZ"/>
        </w:rPr>
      </w:pPr>
    </w:p>
    <w:p w:rsidR="00A02D77" w:rsidRDefault="00A02D77">
      <w:pPr>
        <w:rPr>
          <w:lang w:val="kk-KZ"/>
        </w:rPr>
      </w:pPr>
    </w:p>
    <w:p w:rsidR="00D640E7" w:rsidRDefault="00D640E7">
      <w:pPr>
        <w:rPr>
          <w:lang w:val="kk-KZ"/>
        </w:rPr>
      </w:pPr>
    </w:p>
    <w:p w:rsidR="00D640E7" w:rsidRDefault="00D640E7">
      <w:pPr>
        <w:rPr>
          <w:lang w:val="kk-KZ"/>
        </w:rPr>
      </w:pPr>
    </w:p>
    <w:p w:rsidR="00D640E7" w:rsidRDefault="00D640E7">
      <w:pPr>
        <w:rPr>
          <w:lang w:val="kk-KZ"/>
        </w:rPr>
      </w:pPr>
    </w:p>
    <w:p w:rsidR="00D640E7" w:rsidRDefault="00D640E7">
      <w:pPr>
        <w:rPr>
          <w:lang w:val="kk-KZ"/>
        </w:rPr>
      </w:pPr>
    </w:p>
    <w:p w:rsidR="00D640E7" w:rsidRDefault="00D640E7">
      <w:pPr>
        <w:rPr>
          <w:lang w:val="kk-KZ"/>
        </w:rPr>
      </w:pPr>
    </w:p>
    <w:p w:rsidR="00D640E7" w:rsidRDefault="00D640E7">
      <w:pPr>
        <w:rPr>
          <w:lang w:val="kk-KZ"/>
        </w:rPr>
      </w:pPr>
    </w:p>
    <w:p w:rsidR="00D640E7" w:rsidRDefault="00D640E7">
      <w:pPr>
        <w:rPr>
          <w:lang w:val="kk-KZ"/>
        </w:rPr>
      </w:pPr>
    </w:p>
    <w:p w:rsidR="00D640E7" w:rsidRDefault="00D640E7">
      <w:pPr>
        <w:rPr>
          <w:lang w:val="kk-KZ"/>
        </w:rPr>
      </w:pPr>
    </w:p>
    <w:p w:rsidR="00D640E7" w:rsidRDefault="00D640E7">
      <w:pPr>
        <w:rPr>
          <w:lang w:val="kk-KZ"/>
        </w:rPr>
      </w:pPr>
    </w:p>
    <w:p w:rsidR="00D640E7" w:rsidRPr="00D640E7" w:rsidRDefault="00D640E7" w:rsidP="00D640E7">
      <w:pPr>
        <w:jc w:val="both"/>
        <w:rPr>
          <w:rFonts w:ascii="Times New Roman" w:hAnsi="Times New Roman" w:cs="Times New Roman"/>
          <w:lang w:val="kk-KZ"/>
        </w:rPr>
      </w:pPr>
    </w:p>
    <w:p w:rsidR="00D55191" w:rsidRPr="00D55191" w:rsidRDefault="00D55191" w:rsidP="00D55191">
      <w:pPr>
        <w:shd w:val="clear" w:color="auto" w:fill="FFFFFF"/>
        <w:tabs>
          <w:tab w:val="left" w:pos="2565"/>
        </w:tabs>
        <w:spacing w:after="0" w:line="240" w:lineRule="auto"/>
        <w:jc w:val="both"/>
        <w:rPr>
          <w:rFonts w:ascii="Times New Roman" w:eastAsia="Times New Roman" w:hAnsi="Times New Roman" w:cs="Times New Roman"/>
          <w:lang w:val="en-US" w:eastAsia="en-US"/>
        </w:rPr>
      </w:pPr>
      <w:r w:rsidRPr="00D55191">
        <w:rPr>
          <w:rFonts w:ascii="Times New Roman" w:eastAsia="Times New Roman" w:hAnsi="Times New Roman" w:cs="Times New Roman"/>
          <w:lang w:eastAsia="en-US"/>
        </w:rPr>
        <w:lastRenderedPageBreak/>
        <w:t>МРНТИ</w:t>
      </w:r>
      <w:r w:rsidRPr="00D55191">
        <w:rPr>
          <w:rFonts w:ascii="Times New Roman" w:eastAsia="Times New Roman" w:hAnsi="Times New Roman" w:cs="Times New Roman"/>
          <w:lang w:val="en-US" w:eastAsia="en-US"/>
        </w:rPr>
        <w:t xml:space="preserve"> 06.00.01</w:t>
      </w:r>
      <w:r w:rsidRPr="00D55191">
        <w:rPr>
          <w:rFonts w:ascii="Times New Roman" w:eastAsia="Times New Roman" w:hAnsi="Times New Roman" w:cs="Times New Roman"/>
          <w:lang w:val="en-US" w:eastAsia="en-US"/>
        </w:rPr>
        <w:tab/>
      </w:r>
    </w:p>
    <w:p w:rsidR="00D55191" w:rsidRPr="00D55191" w:rsidRDefault="00D55191" w:rsidP="00D55191">
      <w:pPr>
        <w:shd w:val="clear" w:color="auto" w:fill="FFFFFF"/>
        <w:tabs>
          <w:tab w:val="left" w:pos="2565"/>
        </w:tabs>
        <w:spacing w:after="0" w:line="240" w:lineRule="auto"/>
        <w:rPr>
          <w:rFonts w:ascii="Times New Roman" w:eastAsia="Times New Roman" w:hAnsi="Times New Roman" w:cs="Times New Roman"/>
          <w:lang w:val="en-US" w:eastAsia="en-US"/>
        </w:rPr>
      </w:pPr>
    </w:p>
    <w:p w:rsidR="00D55191" w:rsidRDefault="00D55191" w:rsidP="00D55191">
      <w:pPr>
        <w:spacing w:after="0" w:line="240" w:lineRule="auto"/>
        <w:jc w:val="center"/>
        <w:rPr>
          <w:rFonts w:ascii="Times New Roman" w:eastAsia="Times New Roman" w:hAnsi="Times New Roman" w:cs="Times New Roman"/>
          <w:b/>
          <w:bCs/>
          <w:caps/>
          <w:lang w:val="en-US" w:eastAsia="en-US"/>
        </w:rPr>
      </w:pPr>
      <w:r w:rsidRPr="00D55191">
        <w:rPr>
          <w:rFonts w:ascii="Times New Roman" w:eastAsia="Times New Roman" w:hAnsi="Times New Roman" w:cs="Times New Roman"/>
          <w:b/>
          <w:bCs/>
          <w:caps/>
          <w:lang w:val="en-US" w:eastAsia="en-US"/>
        </w:rPr>
        <w:t>Formation of the Business Environment in Kazakhstan: The Role of Government Support for Entrepreneurship</w:t>
      </w:r>
    </w:p>
    <w:p w:rsidR="00316427" w:rsidRPr="00D55191" w:rsidRDefault="00316427" w:rsidP="00D55191">
      <w:pPr>
        <w:spacing w:after="0" w:line="240" w:lineRule="auto"/>
        <w:jc w:val="center"/>
        <w:rPr>
          <w:rFonts w:ascii="Times New Roman" w:eastAsia="Times New Roman" w:hAnsi="Times New Roman" w:cs="Times New Roman"/>
          <w:b/>
          <w:bCs/>
          <w:caps/>
          <w:lang w:val="en-US" w:eastAsia="en-US"/>
        </w:rPr>
      </w:pPr>
    </w:p>
    <w:p w:rsidR="00D55191" w:rsidRPr="00316427" w:rsidRDefault="00D55191" w:rsidP="00316427">
      <w:pPr>
        <w:pStyle w:val="a4"/>
        <w:spacing w:before="0" w:beforeAutospacing="0" w:after="0" w:afterAutospacing="0"/>
        <w:jc w:val="center"/>
        <w:rPr>
          <w:lang w:val="en-US"/>
        </w:rPr>
      </w:pPr>
      <w:r w:rsidRPr="00D55191">
        <w:rPr>
          <w:b/>
          <w:lang w:val="en-US" w:eastAsia="en-US"/>
        </w:rPr>
        <w:t>M. Zhumazhanova</w:t>
      </w:r>
      <w:r w:rsidRPr="00D55191">
        <w:rPr>
          <w:b/>
          <w:color w:val="4472C4" w:themeColor="accent5"/>
          <w:vertAlign w:val="superscript"/>
          <w:lang w:val="en-US" w:eastAsia="en-US"/>
        </w:rPr>
        <w:sym w:font="Wingdings" w:char="F02A"/>
      </w:r>
      <w:r w:rsidRPr="00D55191">
        <w:rPr>
          <w:noProof/>
        </w:rPr>
        <w:drawing>
          <wp:inline distT="0" distB="0" distL="0" distR="0" wp14:anchorId="63AFE16B" wp14:editId="6D67B80F">
            <wp:extent cx="137160" cy="137160"/>
            <wp:effectExtent l="0" t="0" r="0" b="0"/>
            <wp:docPr id="32" name="Рисунок 32" descr="D:\Desktop\иконка.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D55191">
        <w:rPr>
          <w:b/>
          <w:lang w:val="en-US" w:eastAsia="en-US"/>
        </w:rPr>
        <w:t xml:space="preserve">, R.Zhappasova </w:t>
      </w:r>
      <w:r w:rsidRPr="00D55191">
        <w:rPr>
          <w:noProof/>
        </w:rPr>
        <w:drawing>
          <wp:inline distT="0" distB="0" distL="0" distR="0" wp14:anchorId="3F0D10C2" wp14:editId="7348BF4F">
            <wp:extent cx="137160" cy="137160"/>
            <wp:effectExtent l="0" t="0" r="0" b="0"/>
            <wp:docPr id="33" name="Рисунок 33" descr="D:\Desktop\иконка.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D55191">
        <w:rPr>
          <w:b/>
          <w:lang w:val="en-US" w:eastAsia="en-US"/>
        </w:rPr>
        <w:t>, A.Oryntaeva</w:t>
      </w:r>
      <w:r w:rsidRPr="00D55191">
        <w:rPr>
          <w:noProof/>
        </w:rPr>
        <w:drawing>
          <wp:inline distT="0" distB="0" distL="0" distR="0" wp14:anchorId="48E03BED" wp14:editId="5D67C13F">
            <wp:extent cx="137160" cy="137160"/>
            <wp:effectExtent l="0" t="0" r="0" b="0"/>
            <wp:docPr id="34" name="Рисунок 34" descr="D:\Desktop\иконка.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971BEF" w:rsidRPr="00971BEF">
        <w:rPr>
          <w:b/>
          <w:lang w:val="en-US" w:eastAsia="en-US"/>
        </w:rPr>
        <w:t>,</w:t>
      </w:r>
      <w:r w:rsidR="00971BEF" w:rsidRPr="000363EC">
        <w:rPr>
          <w:b/>
          <w:sz w:val="22"/>
          <w:szCs w:val="22"/>
          <w:lang w:val="en-US" w:eastAsia="en-US"/>
        </w:rPr>
        <w:t>Bolsynbek M</w:t>
      </w:r>
      <w:r w:rsidR="00971BEF">
        <w:rPr>
          <w:b/>
          <w:lang w:val="en-US" w:eastAsia="en-US"/>
        </w:rPr>
        <w:t>.</w:t>
      </w:r>
      <w:r w:rsidR="00316427" w:rsidRPr="00316427">
        <w:rPr>
          <w:noProof/>
          <w:lang w:val="en-US"/>
        </w:rPr>
        <w:t xml:space="preserve"> </w:t>
      </w:r>
      <w:r w:rsidR="00316427">
        <w:rPr>
          <w:noProof/>
        </w:rPr>
        <w:drawing>
          <wp:inline distT="0" distB="0" distL="0" distR="0" wp14:anchorId="4E53F4C6" wp14:editId="69F4216E">
            <wp:extent cx="134620" cy="134620"/>
            <wp:effectExtent l="0" t="0" r="0" b="0"/>
            <wp:docPr id="43" name="Рисунок 43" descr="D:\Desktop\иконка.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20" cy="134620"/>
                    </a:xfrm>
                    <a:prstGeom prst="rect">
                      <a:avLst/>
                    </a:prstGeom>
                    <a:noFill/>
                    <a:ln>
                      <a:noFill/>
                    </a:ln>
                  </pic:spPr>
                </pic:pic>
              </a:graphicData>
            </a:graphic>
          </wp:inline>
        </w:drawing>
      </w:r>
      <w:bookmarkStart w:id="1" w:name="_GoBack"/>
      <w:bookmarkEnd w:id="1"/>
      <w:r w:rsidRPr="00D55191">
        <w:rPr>
          <w:b/>
          <w:lang w:val="en-US" w:eastAsia="en-US"/>
        </w:rPr>
        <w:br/>
      </w:r>
      <w:r w:rsidRPr="00D55191">
        <w:rPr>
          <w:i/>
          <w:sz w:val="20"/>
          <w:szCs w:val="20"/>
          <w:lang w:val="en-US" w:eastAsia="en-US"/>
        </w:rPr>
        <w:t>Kazakh University of Technology and Business named after K. Kulazhanov, Astana, Kazakhstan</w:t>
      </w:r>
    </w:p>
    <w:p w:rsidR="00316427" w:rsidRDefault="00316427" w:rsidP="00D55191">
      <w:pPr>
        <w:spacing w:after="0" w:line="240" w:lineRule="auto"/>
        <w:rPr>
          <w:rFonts w:ascii="Times New Roman" w:eastAsia="Times New Roman" w:hAnsi="Times New Roman" w:cs="Times New Roman"/>
          <w:color w:val="4472C4" w:themeColor="accent5"/>
          <w:sz w:val="20"/>
          <w:szCs w:val="20"/>
          <w:vertAlign w:val="superscript"/>
          <w:lang w:val="en-US" w:eastAsia="en-US"/>
        </w:rPr>
      </w:pPr>
    </w:p>
    <w:p w:rsidR="00D55191" w:rsidRPr="00D55191" w:rsidRDefault="00D55191" w:rsidP="00D55191">
      <w:pPr>
        <w:spacing w:after="0" w:line="240" w:lineRule="auto"/>
        <w:rPr>
          <w:rFonts w:ascii="Times New Roman" w:eastAsia="Times New Roman" w:hAnsi="Times New Roman" w:cs="Times New Roman"/>
          <w:sz w:val="24"/>
          <w:szCs w:val="24"/>
          <w:lang w:val="en-US" w:eastAsia="en-US"/>
        </w:rPr>
      </w:pPr>
      <w:r w:rsidRPr="00D55191">
        <w:rPr>
          <w:rFonts w:ascii="Times New Roman" w:eastAsia="Times New Roman" w:hAnsi="Times New Roman" w:cs="Times New Roman"/>
          <w:color w:val="4472C4" w:themeColor="accent5"/>
          <w:sz w:val="20"/>
          <w:szCs w:val="20"/>
          <w:vertAlign w:val="superscript"/>
          <w:lang w:val="en-US" w:eastAsia="en-US"/>
        </w:rPr>
        <w:sym w:font="Wingdings" w:char="F02A"/>
      </w:r>
      <w:r w:rsidRPr="00D55191">
        <w:rPr>
          <w:rFonts w:ascii="Times New Roman" w:eastAsia="Times New Roman" w:hAnsi="Times New Roman" w:cs="Times New Roman"/>
          <w:sz w:val="20"/>
          <w:szCs w:val="20"/>
          <w:lang w:val="en-US" w:eastAsia="en-US"/>
        </w:rPr>
        <w:t xml:space="preserve">Corresponding author: </w:t>
      </w:r>
      <w:hyperlink r:id="rId30" w:history="1">
        <w:r w:rsidRPr="00D55191">
          <w:rPr>
            <w:rFonts w:ascii="Times New Roman" w:eastAsia="Times New Roman" w:hAnsi="Times New Roman" w:cs="Times New Roman"/>
            <w:color w:val="0000FF"/>
            <w:sz w:val="20"/>
            <w:szCs w:val="20"/>
            <w:u w:val="single"/>
            <w:lang w:val="en-US" w:eastAsia="en-US"/>
          </w:rPr>
          <w:t>maral2804@mail.ru</w:t>
        </w:r>
      </w:hyperlink>
    </w:p>
    <w:p w:rsidR="00D55191" w:rsidRPr="00D55191" w:rsidRDefault="00D55191" w:rsidP="00D55191">
      <w:pPr>
        <w:spacing w:after="0" w:line="240" w:lineRule="auto"/>
        <w:rPr>
          <w:rFonts w:ascii="Times New Roman" w:eastAsia="Times New Roman" w:hAnsi="Times New Roman" w:cs="Times New Roman"/>
          <w:sz w:val="24"/>
          <w:szCs w:val="24"/>
          <w:lang w:val="en-US" w:eastAsia="en-US"/>
        </w:rPr>
      </w:pP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US" w:eastAsia="en-US"/>
        </w:rPr>
      </w:pPr>
      <w:r w:rsidRPr="00D55191">
        <w:rPr>
          <w:rFonts w:ascii="Times New Roman" w:eastAsia="Times New Roman" w:hAnsi="Times New Roman" w:cs="Times New Roman"/>
          <w:sz w:val="24"/>
          <w:szCs w:val="24"/>
          <w:lang w:val="en-US" w:eastAsia="en-US"/>
        </w:rPr>
        <w:t>The development of entrepreneurship in Kazakhstan has a noticeable impact on the country’s economy, bringing significant changes to its structure and dynamics. Entrepreneurial activity contributes to GDP growth by creating new jobs and reducing unemployment levels. The emergence of new businesses and the expansion of existing companies lead to increased production volumes and an expanded economic base, which is especially important for diversifying an economy traditionally dependent on oil and gas.</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US" w:eastAsia="en-US"/>
        </w:rPr>
      </w:pPr>
      <w:r w:rsidRPr="00D55191">
        <w:rPr>
          <w:rFonts w:ascii="Times New Roman" w:eastAsia="Times New Roman" w:hAnsi="Times New Roman" w:cs="Times New Roman"/>
          <w:sz w:val="24"/>
          <w:szCs w:val="24"/>
          <w:lang w:val="en-US" w:eastAsia="en-US"/>
        </w:rPr>
        <w:t>One of the key aspects is improving the business climate. Government programs such as the "Business Roadmap-2025" are aimed at simplifying company registration procedures, enhancing the tax system, and supporting startups. These measures create favorable conditions for entrepreneurs and attract foreign investors, thereby increasing investments in the economy.</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US" w:eastAsia="en-US"/>
        </w:rPr>
      </w:pPr>
      <w:r w:rsidRPr="00D55191">
        <w:rPr>
          <w:rFonts w:ascii="Times New Roman" w:eastAsia="Times New Roman" w:hAnsi="Times New Roman" w:cs="Times New Roman"/>
          <w:sz w:val="24"/>
          <w:szCs w:val="24"/>
          <w:lang w:val="en-US" w:eastAsia="en-US"/>
        </w:rPr>
        <w:t>The development of entrepreneurship also enhances market competitiveness, leading to improvements in the quality of goods and services, innovations, and lower prices. This, in turn, positively affects consumers and stimulates further business development. Additionally, entrepreneurial activity contributes to improving social infrastructure and integrating local communities, creating new opportunities for social initiatives and raising living standards.</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US" w:eastAsia="en-US"/>
        </w:rPr>
      </w:pPr>
      <w:r w:rsidRPr="00D55191">
        <w:rPr>
          <w:rFonts w:ascii="Times New Roman" w:eastAsia="Times New Roman" w:hAnsi="Times New Roman" w:cs="Times New Roman"/>
          <w:sz w:val="24"/>
          <w:szCs w:val="24"/>
          <w:lang w:val="en-US" w:eastAsia="en-US"/>
        </w:rPr>
        <w:t>However, entrepreneurship in Kazakhstan faces certain challenges such as bureaucracy, lack of funding, and issues with law enforcement. Addressing these problems is crucial for the sustainable and long-term development of entrepreneurial activities in the country. Overall, the development of entrepreneurship in Kazakhstan has a multifaceted impact on the economy, contributing to its growth, diversification, and improvement in the quality of life for its population.</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sz w:val="24"/>
          <w:szCs w:val="24"/>
          <w:lang w:val="kk-KZ" w:eastAsia="en-US"/>
        </w:rPr>
      </w:pPr>
      <w:r w:rsidRPr="00D55191">
        <w:rPr>
          <w:rFonts w:ascii="Times New Roman" w:eastAsia="Times New Roman" w:hAnsi="Times New Roman" w:cs="Times New Roman"/>
          <w:b/>
          <w:sz w:val="24"/>
          <w:szCs w:val="24"/>
          <w:lang w:val="en-US" w:eastAsia="en-US"/>
        </w:rPr>
        <w:t xml:space="preserve">Keywords: </w:t>
      </w:r>
      <w:r w:rsidRPr="00D55191">
        <w:rPr>
          <w:rFonts w:ascii="Times New Roman" w:eastAsia="Times New Roman" w:hAnsi="Times New Roman" w:cs="Times New Roman"/>
          <w:sz w:val="24"/>
          <w:szCs w:val="24"/>
          <w:lang w:val="en-US" w:eastAsia="en-US"/>
        </w:rPr>
        <w:t>entrepreneurship</w:t>
      </w:r>
      <w:r w:rsidRPr="00D55191">
        <w:rPr>
          <w:rFonts w:ascii="Times New Roman" w:eastAsia="Times New Roman" w:hAnsi="Times New Roman" w:cs="Times New Roman"/>
          <w:sz w:val="24"/>
          <w:szCs w:val="24"/>
          <w:lang w:val="kk-KZ" w:eastAsia="en-US"/>
        </w:rPr>
        <w:t>,</w:t>
      </w:r>
      <w:r>
        <w:rPr>
          <w:rFonts w:ascii="Times New Roman" w:eastAsia="Times New Roman" w:hAnsi="Times New Roman" w:cs="Times New Roman"/>
          <w:sz w:val="24"/>
          <w:szCs w:val="24"/>
          <w:lang w:val="en-US" w:eastAsia="en-US"/>
        </w:rPr>
        <w:t xml:space="preserve"> </w:t>
      </w:r>
      <w:r w:rsidRPr="00D55191">
        <w:rPr>
          <w:rFonts w:ascii="Times New Roman" w:eastAsia="Times New Roman" w:hAnsi="Times New Roman" w:cs="Times New Roman"/>
          <w:sz w:val="24"/>
          <w:szCs w:val="24"/>
          <w:lang w:val="en-US" w:eastAsia="en-US"/>
        </w:rPr>
        <w:t>business</w:t>
      </w:r>
      <w:r w:rsidRPr="00D55191">
        <w:rPr>
          <w:rFonts w:ascii="Times New Roman" w:eastAsia="Times New Roman" w:hAnsi="Times New Roman" w:cs="Times New Roman"/>
          <w:sz w:val="24"/>
          <w:szCs w:val="24"/>
          <w:lang w:val="kk-KZ" w:eastAsia="en-US"/>
        </w:rPr>
        <w:t xml:space="preserve">, </w:t>
      </w:r>
      <w:r w:rsidRPr="00D55191">
        <w:rPr>
          <w:rFonts w:ascii="Times New Roman" w:eastAsia="Times New Roman" w:hAnsi="Times New Roman" w:cs="Times New Roman"/>
          <w:sz w:val="24"/>
          <w:szCs w:val="24"/>
          <w:lang w:val="en-US" w:eastAsia="en-US"/>
        </w:rPr>
        <w:t>PPP, lending; support; economic growth.</w:t>
      </w:r>
    </w:p>
    <w:p w:rsidR="00D55191" w:rsidRPr="00D55191" w:rsidRDefault="00D55191" w:rsidP="00D55191">
      <w:pPr>
        <w:shd w:val="clear" w:color="auto" w:fill="FFFFFF"/>
        <w:spacing w:after="0" w:line="240" w:lineRule="auto"/>
        <w:ind w:firstLine="567"/>
        <w:jc w:val="center"/>
        <w:rPr>
          <w:rFonts w:ascii="Times New Roman" w:eastAsia="Times New Roman" w:hAnsi="Times New Roman" w:cs="Times New Roman"/>
          <w:color w:val="000000"/>
          <w:sz w:val="24"/>
          <w:szCs w:val="24"/>
          <w:lang w:val="en-US" w:eastAsia="en-US"/>
        </w:rPr>
      </w:pPr>
    </w:p>
    <w:p w:rsidR="00D55191" w:rsidRPr="00D55191" w:rsidRDefault="00D55191" w:rsidP="00D55191">
      <w:pPr>
        <w:shd w:val="clear" w:color="auto" w:fill="FFFFFF"/>
        <w:spacing w:after="0" w:line="240" w:lineRule="auto"/>
        <w:ind w:firstLine="567"/>
        <w:jc w:val="center"/>
        <w:rPr>
          <w:rFonts w:ascii="Times New Roman" w:eastAsia="Times New Roman" w:hAnsi="Times New Roman" w:cs="Times New Roman"/>
          <w:b/>
          <w:sz w:val="24"/>
          <w:szCs w:val="24"/>
          <w:lang w:val="en-US" w:eastAsia="en-US"/>
        </w:rPr>
      </w:pPr>
      <w:r w:rsidRPr="00D55191">
        <w:rPr>
          <w:rFonts w:ascii="Times New Roman" w:eastAsia="Times New Roman" w:hAnsi="Times New Roman" w:cs="Times New Roman"/>
          <w:b/>
          <w:sz w:val="24"/>
          <w:szCs w:val="24"/>
          <w:lang w:eastAsia="en-US"/>
        </w:rPr>
        <w:t>ҚАЗАҚСТАНДАБИЗНЕС</w:t>
      </w:r>
      <w:r w:rsidRPr="00D55191">
        <w:rPr>
          <w:rFonts w:ascii="Times New Roman" w:eastAsia="Times New Roman" w:hAnsi="Times New Roman" w:cs="Times New Roman"/>
          <w:b/>
          <w:sz w:val="24"/>
          <w:szCs w:val="24"/>
          <w:lang w:val="en-US" w:eastAsia="en-US"/>
        </w:rPr>
        <w:t>-</w:t>
      </w:r>
      <w:r w:rsidRPr="00D55191">
        <w:rPr>
          <w:rFonts w:ascii="Times New Roman" w:eastAsia="Times New Roman" w:hAnsi="Times New Roman" w:cs="Times New Roman"/>
          <w:b/>
          <w:sz w:val="24"/>
          <w:szCs w:val="24"/>
          <w:lang w:eastAsia="en-US"/>
        </w:rPr>
        <w:t>ОРТАНЫҚАЛЫПТАСТЫРУ</w:t>
      </w:r>
      <w:r w:rsidRPr="00D55191">
        <w:rPr>
          <w:rFonts w:ascii="Times New Roman" w:eastAsia="Times New Roman" w:hAnsi="Times New Roman" w:cs="Times New Roman"/>
          <w:b/>
          <w:sz w:val="24"/>
          <w:szCs w:val="24"/>
          <w:lang w:val="en-US" w:eastAsia="en-US"/>
        </w:rPr>
        <w:t xml:space="preserve">: </w:t>
      </w:r>
      <w:r w:rsidRPr="00D55191">
        <w:rPr>
          <w:rFonts w:ascii="Times New Roman" w:eastAsia="Times New Roman" w:hAnsi="Times New Roman" w:cs="Times New Roman"/>
          <w:b/>
          <w:sz w:val="24"/>
          <w:szCs w:val="24"/>
          <w:lang w:eastAsia="en-US"/>
        </w:rPr>
        <w:t>КӘСІПКЕРЛІКТІ</w:t>
      </w:r>
      <w:r>
        <w:rPr>
          <w:rFonts w:ascii="Times New Roman" w:eastAsia="Times New Roman" w:hAnsi="Times New Roman" w:cs="Times New Roman"/>
          <w:b/>
          <w:sz w:val="24"/>
          <w:szCs w:val="24"/>
          <w:lang w:val="en-US" w:eastAsia="en-US"/>
        </w:rPr>
        <w:t xml:space="preserve"> </w:t>
      </w:r>
      <w:r w:rsidRPr="00D55191">
        <w:rPr>
          <w:rFonts w:ascii="Times New Roman" w:eastAsia="Times New Roman" w:hAnsi="Times New Roman" w:cs="Times New Roman"/>
          <w:b/>
          <w:sz w:val="24"/>
          <w:szCs w:val="24"/>
          <w:lang w:eastAsia="en-US"/>
        </w:rPr>
        <w:t>МЕМЛЕКЕТТІК</w:t>
      </w:r>
      <w:r>
        <w:rPr>
          <w:rFonts w:ascii="Times New Roman" w:eastAsia="Times New Roman" w:hAnsi="Times New Roman" w:cs="Times New Roman"/>
          <w:b/>
          <w:sz w:val="24"/>
          <w:szCs w:val="24"/>
          <w:lang w:val="en-US" w:eastAsia="en-US"/>
        </w:rPr>
        <w:t xml:space="preserve"> </w:t>
      </w:r>
      <w:r w:rsidRPr="00D55191">
        <w:rPr>
          <w:rFonts w:ascii="Times New Roman" w:eastAsia="Times New Roman" w:hAnsi="Times New Roman" w:cs="Times New Roman"/>
          <w:b/>
          <w:sz w:val="24"/>
          <w:szCs w:val="24"/>
          <w:lang w:eastAsia="en-US"/>
        </w:rPr>
        <w:t>ҚОЛДАУДЫҢ</w:t>
      </w:r>
      <w:r>
        <w:rPr>
          <w:rFonts w:ascii="Times New Roman" w:eastAsia="Times New Roman" w:hAnsi="Times New Roman" w:cs="Times New Roman"/>
          <w:b/>
          <w:sz w:val="24"/>
          <w:szCs w:val="24"/>
          <w:lang w:val="en-US" w:eastAsia="en-US"/>
        </w:rPr>
        <w:t xml:space="preserve"> </w:t>
      </w:r>
      <w:r w:rsidRPr="00D55191">
        <w:rPr>
          <w:rFonts w:ascii="Times New Roman" w:eastAsia="Times New Roman" w:hAnsi="Times New Roman" w:cs="Times New Roman"/>
          <w:b/>
          <w:sz w:val="24"/>
          <w:szCs w:val="24"/>
          <w:lang w:eastAsia="en-US"/>
        </w:rPr>
        <w:t>РӨЛІ</w:t>
      </w:r>
    </w:p>
    <w:p w:rsidR="00D55191" w:rsidRPr="00971BEF" w:rsidRDefault="00D55191" w:rsidP="00D55191">
      <w:pPr>
        <w:shd w:val="clear" w:color="auto" w:fill="FFFFFF"/>
        <w:spacing w:after="0" w:line="240" w:lineRule="auto"/>
        <w:jc w:val="center"/>
        <w:rPr>
          <w:rFonts w:ascii="Times New Roman" w:eastAsia="Times New Roman" w:hAnsi="Times New Roman" w:cs="Times New Roman"/>
          <w:b/>
          <w:color w:val="000000"/>
          <w:sz w:val="24"/>
          <w:szCs w:val="24"/>
          <w:lang w:val="en-US" w:eastAsia="en-US"/>
        </w:rPr>
      </w:pPr>
      <w:r w:rsidRPr="00D55191">
        <w:rPr>
          <w:rFonts w:ascii="Times New Roman" w:eastAsia="Times New Roman" w:hAnsi="Times New Roman" w:cs="Times New Roman"/>
          <w:b/>
          <w:color w:val="000000"/>
          <w:sz w:val="24"/>
          <w:szCs w:val="24"/>
          <w:lang w:eastAsia="en-US"/>
        </w:rPr>
        <w:t>М</w:t>
      </w:r>
      <w:r w:rsidRPr="00971BEF">
        <w:rPr>
          <w:rFonts w:ascii="Times New Roman" w:eastAsia="Times New Roman" w:hAnsi="Times New Roman" w:cs="Times New Roman"/>
          <w:b/>
          <w:color w:val="000000"/>
          <w:sz w:val="24"/>
          <w:szCs w:val="24"/>
          <w:lang w:val="en-US" w:eastAsia="en-US"/>
        </w:rPr>
        <w:t>.</w:t>
      </w:r>
      <w:r w:rsidRPr="00D55191">
        <w:rPr>
          <w:rFonts w:ascii="Times New Roman" w:eastAsia="Times New Roman" w:hAnsi="Times New Roman" w:cs="Times New Roman"/>
          <w:b/>
          <w:color w:val="000000"/>
          <w:sz w:val="24"/>
          <w:szCs w:val="24"/>
          <w:lang w:eastAsia="en-US"/>
        </w:rPr>
        <w:t>Т</w:t>
      </w:r>
      <w:r w:rsidRPr="00971BEF">
        <w:rPr>
          <w:rFonts w:ascii="Times New Roman" w:eastAsia="Times New Roman" w:hAnsi="Times New Roman" w:cs="Times New Roman"/>
          <w:b/>
          <w:color w:val="000000"/>
          <w:sz w:val="24"/>
          <w:szCs w:val="24"/>
          <w:lang w:val="en-US" w:eastAsia="en-US"/>
        </w:rPr>
        <w:t xml:space="preserve">. </w:t>
      </w:r>
      <w:r w:rsidRPr="00D55191">
        <w:rPr>
          <w:rFonts w:ascii="Times New Roman" w:eastAsia="Times New Roman" w:hAnsi="Times New Roman" w:cs="Times New Roman"/>
          <w:b/>
          <w:color w:val="000000"/>
          <w:sz w:val="24"/>
          <w:szCs w:val="24"/>
          <w:lang w:eastAsia="en-US"/>
        </w:rPr>
        <w:t>Жұмажанова</w:t>
      </w:r>
      <w:r w:rsidRPr="00D55191">
        <w:rPr>
          <w:rFonts w:ascii="Times New Roman" w:eastAsia="Times New Roman" w:hAnsi="Times New Roman" w:cs="Times New Roman"/>
          <w:b/>
          <w:color w:val="4472C4" w:themeColor="accent5"/>
          <w:sz w:val="24"/>
          <w:szCs w:val="24"/>
          <w:vertAlign w:val="superscript"/>
          <w:lang w:val="en-US" w:eastAsia="en-US"/>
        </w:rPr>
        <w:sym w:font="Wingdings" w:char="F02A"/>
      </w:r>
      <w:r w:rsidRPr="00971BEF">
        <w:rPr>
          <w:rFonts w:ascii="Times New Roman" w:eastAsia="Times New Roman" w:hAnsi="Times New Roman" w:cs="Times New Roman"/>
          <w:b/>
          <w:color w:val="000000"/>
          <w:sz w:val="24"/>
          <w:szCs w:val="24"/>
          <w:lang w:val="en-US" w:eastAsia="en-US"/>
        </w:rPr>
        <w:t xml:space="preserve">, </w:t>
      </w:r>
      <w:r w:rsidRPr="00D55191">
        <w:rPr>
          <w:rFonts w:ascii="Times New Roman" w:eastAsia="Times New Roman" w:hAnsi="Times New Roman" w:cs="Times New Roman"/>
          <w:b/>
          <w:color w:val="000000"/>
          <w:sz w:val="24"/>
          <w:szCs w:val="24"/>
          <w:lang w:eastAsia="en-US"/>
        </w:rPr>
        <w:t>Р</w:t>
      </w:r>
      <w:r w:rsidRPr="00971BEF">
        <w:rPr>
          <w:rFonts w:ascii="Times New Roman" w:eastAsia="Times New Roman" w:hAnsi="Times New Roman" w:cs="Times New Roman"/>
          <w:b/>
          <w:color w:val="000000"/>
          <w:sz w:val="24"/>
          <w:szCs w:val="24"/>
          <w:lang w:val="en-US" w:eastAsia="en-US"/>
        </w:rPr>
        <w:t>.</w:t>
      </w:r>
      <w:r w:rsidRPr="00D55191">
        <w:rPr>
          <w:rFonts w:ascii="Times New Roman" w:eastAsia="Times New Roman" w:hAnsi="Times New Roman" w:cs="Times New Roman"/>
          <w:b/>
          <w:color w:val="000000"/>
          <w:sz w:val="24"/>
          <w:szCs w:val="24"/>
          <w:lang w:eastAsia="en-US"/>
        </w:rPr>
        <w:t>Е</w:t>
      </w:r>
      <w:r w:rsidRPr="00971BEF">
        <w:rPr>
          <w:rFonts w:ascii="Times New Roman" w:eastAsia="Times New Roman" w:hAnsi="Times New Roman" w:cs="Times New Roman"/>
          <w:b/>
          <w:color w:val="000000"/>
          <w:sz w:val="24"/>
          <w:szCs w:val="24"/>
          <w:lang w:val="en-US" w:eastAsia="en-US"/>
        </w:rPr>
        <w:t>.</w:t>
      </w:r>
      <w:r w:rsidRPr="00D55191">
        <w:rPr>
          <w:rFonts w:ascii="Times New Roman" w:eastAsia="Times New Roman" w:hAnsi="Times New Roman" w:cs="Times New Roman"/>
          <w:b/>
          <w:color w:val="000000"/>
          <w:sz w:val="24"/>
          <w:szCs w:val="24"/>
          <w:lang w:eastAsia="en-US"/>
        </w:rPr>
        <w:t>Жаппасова</w:t>
      </w:r>
      <w:r w:rsidRPr="00971BEF">
        <w:rPr>
          <w:rFonts w:ascii="Times New Roman" w:eastAsia="Times New Roman" w:hAnsi="Times New Roman" w:cs="Times New Roman"/>
          <w:b/>
          <w:color w:val="000000"/>
          <w:sz w:val="24"/>
          <w:szCs w:val="24"/>
          <w:lang w:val="en-US" w:eastAsia="en-US"/>
        </w:rPr>
        <w:t xml:space="preserve">, </w:t>
      </w:r>
      <w:r w:rsidRPr="00D55191">
        <w:rPr>
          <w:rFonts w:ascii="Times New Roman" w:eastAsia="Times New Roman" w:hAnsi="Times New Roman" w:cs="Times New Roman"/>
          <w:b/>
          <w:color w:val="000000"/>
          <w:sz w:val="24"/>
          <w:szCs w:val="24"/>
          <w:lang w:eastAsia="en-US"/>
        </w:rPr>
        <w:t>Орынтаева</w:t>
      </w:r>
      <w:r w:rsidRPr="00971BEF">
        <w:rPr>
          <w:rFonts w:ascii="Times New Roman" w:eastAsia="Times New Roman" w:hAnsi="Times New Roman" w:cs="Times New Roman"/>
          <w:b/>
          <w:color w:val="000000"/>
          <w:sz w:val="24"/>
          <w:szCs w:val="24"/>
          <w:lang w:val="en-US" w:eastAsia="en-US"/>
        </w:rPr>
        <w:t xml:space="preserve"> </w:t>
      </w:r>
      <w:r w:rsidRPr="00D55191">
        <w:rPr>
          <w:rFonts w:ascii="Times New Roman" w:eastAsia="Times New Roman" w:hAnsi="Times New Roman" w:cs="Times New Roman"/>
          <w:b/>
          <w:color w:val="000000"/>
          <w:sz w:val="24"/>
          <w:szCs w:val="24"/>
          <w:lang w:eastAsia="en-US"/>
        </w:rPr>
        <w:t>А</w:t>
      </w:r>
      <w:r w:rsidRPr="00971BEF">
        <w:rPr>
          <w:rFonts w:ascii="Times New Roman" w:eastAsia="Times New Roman" w:hAnsi="Times New Roman" w:cs="Times New Roman"/>
          <w:b/>
          <w:color w:val="000000"/>
          <w:sz w:val="24"/>
          <w:szCs w:val="24"/>
          <w:lang w:val="en-US" w:eastAsia="en-US"/>
        </w:rPr>
        <w:t>.</w:t>
      </w:r>
      <w:r w:rsidRPr="00D55191">
        <w:rPr>
          <w:rFonts w:ascii="Times New Roman" w:eastAsia="Times New Roman" w:hAnsi="Times New Roman" w:cs="Times New Roman"/>
          <w:b/>
          <w:color w:val="000000"/>
          <w:sz w:val="24"/>
          <w:szCs w:val="24"/>
          <w:lang w:eastAsia="en-US"/>
        </w:rPr>
        <w:t>Е</w:t>
      </w:r>
      <w:r w:rsidRPr="00971BEF">
        <w:rPr>
          <w:rFonts w:ascii="Times New Roman" w:eastAsia="Times New Roman" w:hAnsi="Times New Roman" w:cs="Times New Roman"/>
          <w:b/>
          <w:color w:val="000000"/>
          <w:sz w:val="24"/>
          <w:szCs w:val="24"/>
          <w:lang w:val="en-US" w:eastAsia="en-US"/>
        </w:rPr>
        <w:t>.</w:t>
      </w:r>
      <w:r w:rsidR="00971BEF" w:rsidRPr="00971BEF">
        <w:rPr>
          <w:rFonts w:ascii="Times New Roman" w:eastAsia="Times New Roman" w:hAnsi="Times New Roman" w:cs="Times New Roman"/>
          <w:b/>
          <w:color w:val="000000"/>
          <w:sz w:val="24"/>
          <w:szCs w:val="24"/>
          <w:lang w:val="en-US" w:eastAsia="en-US"/>
        </w:rPr>
        <w:t xml:space="preserve">, </w:t>
      </w:r>
      <w:r w:rsidR="00971BEF" w:rsidRPr="000363EC">
        <w:rPr>
          <w:rFonts w:ascii="Times New Roman" w:eastAsia="Times New Roman" w:hAnsi="Times New Roman" w:cs="Times New Roman"/>
          <w:b/>
          <w:color w:val="000000"/>
          <w:lang w:eastAsia="en-US"/>
        </w:rPr>
        <w:t>Болсынбек</w:t>
      </w:r>
      <w:r w:rsidR="00971BEF" w:rsidRPr="000363EC">
        <w:rPr>
          <w:rFonts w:ascii="Times New Roman" w:eastAsia="Times New Roman" w:hAnsi="Times New Roman" w:cs="Times New Roman"/>
          <w:b/>
          <w:color w:val="000000"/>
          <w:lang w:val="en-US" w:eastAsia="en-US"/>
        </w:rPr>
        <w:t xml:space="preserve"> </w:t>
      </w:r>
      <w:r w:rsidR="00971BEF" w:rsidRPr="000363EC">
        <w:rPr>
          <w:rFonts w:ascii="Times New Roman" w:eastAsia="Times New Roman" w:hAnsi="Times New Roman" w:cs="Times New Roman"/>
          <w:b/>
          <w:color w:val="000000"/>
          <w:lang w:eastAsia="en-US"/>
        </w:rPr>
        <w:t>М</w:t>
      </w:r>
      <w:r w:rsidR="00971BEF" w:rsidRPr="000363EC">
        <w:rPr>
          <w:rFonts w:ascii="Times New Roman" w:eastAsia="Times New Roman" w:hAnsi="Times New Roman" w:cs="Times New Roman"/>
          <w:b/>
          <w:color w:val="000000"/>
          <w:lang w:val="en-US" w:eastAsia="en-US"/>
        </w:rPr>
        <w:t>.</w:t>
      </w:r>
      <w:r w:rsidR="00971BEF" w:rsidRPr="000363EC">
        <w:rPr>
          <w:rFonts w:ascii="Times New Roman" w:eastAsia="Times New Roman" w:hAnsi="Times New Roman" w:cs="Times New Roman"/>
          <w:b/>
          <w:color w:val="000000"/>
          <w:lang w:eastAsia="en-US"/>
        </w:rPr>
        <w:t>К</w:t>
      </w:r>
      <w:r w:rsidR="00971BEF" w:rsidRPr="000363EC">
        <w:rPr>
          <w:rFonts w:ascii="Times New Roman" w:eastAsia="Times New Roman" w:hAnsi="Times New Roman" w:cs="Times New Roman"/>
          <w:b/>
          <w:color w:val="000000"/>
          <w:lang w:val="en-US" w:eastAsia="en-US"/>
        </w:rPr>
        <w:t>.</w:t>
      </w:r>
    </w:p>
    <w:p w:rsidR="00D55191" w:rsidRPr="00D55191" w:rsidRDefault="00D55191" w:rsidP="00D55191">
      <w:pPr>
        <w:shd w:val="clear" w:color="auto" w:fill="FFFFFF"/>
        <w:spacing w:after="0" w:line="240" w:lineRule="auto"/>
        <w:jc w:val="center"/>
        <w:rPr>
          <w:rFonts w:ascii="Times New Roman" w:eastAsia="Times New Roman" w:hAnsi="Times New Roman" w:cs="Times New Roman"/>
          <w:i/>
          <w:color w:val="000000"/>
          <w:sz w:val="20"/>
          <w:szCs w:val="20"/>
          <w:lang w:eastAsia="en-US"/>
        </w:rPr>
      </w:pPr>
      <w:r w:rsidRPr="00D55191">
        <w:rPr>
          <w:rFonts w:ascii="Times New Roman" w:eastAsia="Times New Roman" w:hAnsi="Times New Roman" w:cs="Times New Roman"/>
          <w:i/>
          <w:color w:val="000000"/>
          <w:sz w:val="20"/>
          <w:szCs w:val="20"/>
          <w:lang w:eastAsia="en-US"/>
        </w:rPr>
        <w:t>Қ.Құлажанов атындағыҚазақ технология және бизнес университеті, Астана, Қазақстан,</w:t>
      </w:r>
    </w:p>
    <w:p w:rsidR="00D55191" w:rsidRPr="00D55191" w:rsidRDefault="00D55191" w:rsidP="00D55191">
      <w:pPr>
        <w:shd w:val="clear" w:color="auto" w:fill="FFFFFF"/>
        <w:spacing w:after="0" w:line="240" w:lineRule="auto"/>
        <w:jc w:val="center"/>
        <w:rPr>
          <w:rFonts w:ascii="Times New Roman" w:eastAsia="Times New Roman" w:hAnsi="Times New Roman" w:cs="Times New Roman"/>
          <w:i/>
          <w:color w:val="000000"/>
          <w:sz w:val="20"/>
          <w:szCs w:val="20"/>
          <w:lang w:eastAsia="en-US"/>
        </w:rPr>
      </w:pPr>
      <w:r w:rsidRPr="00D55191">
        <w:rPr>
          <w:rFonts w:ascii="Times New Roman" w:eastAsia="Times New Roman" w:hAnsi="Times New Roman" w:cs="Times New Roman"/>
          <w:i/>
          <w:color w:val="000000"/>
          <w:sz w:val="20"/>
          <w:szCs w:val="20"/>
          <w:lang w:val="en-US" w:eastAsia="en-US"/>
        </w:rPr>
        <w:t>e</w:t>
      </w:r>
      <w:r w:rsidRPr="00D55191">
        <w:rPr>
          <w:rFonts w:ascii="Times New Roman" w:eastAsia="Times New Roman" w:hAnsi="Times New Roman" w:cs="Times New Roman"/>
          <w:i/>
          <w:color w:val="000000"/>
          <w:sz w:val="20"/>
          <w:szCs w:val="20"/>
          <w:lang w:eastAsia="en-US"/>
        </w:rPr>
        <w:t>-</w:t>
      </w:r>
      <w:r w:rsidRPr="00D55191">
        <w:rPr>
          <w:rFonts w:ascii="Times New Roman" w:eastAsia="Times New Roman" w:hAnsi="Times New Roman" w:cs="Times New Roman"/>
          <w:i/>
          <w:color w:val="000000"/>
          <w:sz w:val="20"/>
          <w:szCs w:val="20"/>
          <w:lang w:val="en-US" w:eastAsia="en-US"/>
        </w:rPr>
        <w:t>mail</w:t>
      </w:r>
      <w:r w:rsidRPr="00D55191">
        <w:rPr>
          <w:rFonts w:ascii="Times New Roman" w:eastAsia="Times New Roman" w:hAnsi="Times New Roman" w:cs="Times New Roman"/>
          <w:i/>
          <w:color w:val="000000"/>
          <w:sz w:val="20"/>
          <w:szCs w:val="20"/>
          <w:lang w:eastAsia="en-US"/>
        </w:rPr>
        <w:t xml:space="preserve">: </w:t>
      </w:r>
      <w:r w:rsidRPr="00D55191">
        <w:rPr>
          <w:rFonts w:ascii="Times New Roman" w:eastAsia="Times New Roman" w:hAnsi="Times New Roman" w:cs="Times New Roman"/>
          <w:i/>
          <w:color w:val="000000"/>
          <w:sz w:val="20"/>
          <w:szCs w:val="20"/>
          <w:lang w:val="en-US" w:eastAsia="en-US"/>
        </w:rPr>
        <w:t>maral</w:t>
      </w:r>
      <w:r w:rsidRPr="00D55191">
        <w:rPr>
          <w:rFonts w:ascii="Times New Roman" w:eastAsia="Times New Roman" w:hAnsi="Times New Roman" w:cs="Times New Roman"/>
          <w:i/>
          <w:color w:val="000000"/>
          <w:sz w:val="20"/>
          <w:szCs w:val="20"/>
          <w:lang w:eastAsia="en-US"/>
        </w:rPr>
        <w:t>2804@</w:t>
      </w:r>
      <w:r w:rsidRPr="00D55191">
        <w:rPr>
          <w:rFonts w:ascii="Times New Roman" w:eastAsia="Times New Roman" w:hAnsi="Times New Roman" w:cs="Times New Roman"/>
          <w:i/>
          <w:color w:val="000000"/>
          <w:sz w:val="20"/>
          <w:szCs w:val="20"/>
          <w:lang w:val="en-US" w:eastAsia="en-US"/>
        </w:rPr>
        <w:t>mail</w:t>
      </w:r>
      <w:r w:rsidRPr="00D55191">
        <w:rPr>
          <w:rFonts w:ascii="Times New Roman" w:eastAsia="Times New Roman" w:hAnsi="Times New Roman" w:cs="Times New Roman"/>
          <w:i/>
          <w:color w:val="000000"/>
          <w:sz w:val="20"/>
          <w:szCs w:val="20"/>
          <w:lang w:eastAsia="en-US"/>
        </w:rPr>
        <w:t>.</w:t>
      </w:r>
      <w:r w:rsidRPr="00D55191">
        <w:rPr>
          <w:rFonts w:ascii="Times New Roman" w:eastAsia="Times New Roman" w:hAnsi="Times New Roman" w:cs="Times New Roman"/>
          <w:i/>
          <w:color w:val="000000"/>
          <w:sz w:val="20"/>
          <w:szCs w:val="20"/>
          <w:lang w:val="en-US" w:eastAsia="en-US"/>
        </w:rPr>
        <w:t>ru</w:t>
      </w:r>
    </w:p>
    <w:p w:rsidR="00D55191" w:rsidRPr="00D55191" w:rsidRDefault="00D55191" w:rsidP="00D55191">
      <w:pPr>
        <w:shd w:val="clear" w:color="auto" w:fill="FFFFFF"/>
        <w:spacing w:after="0" w:line="240" w:lineRule="auto"/>
        <w:rPr>
          <w:rFonts w:ascii="Times New Roman" w:eastAsia="Times New Roman" w:hAnsi="Times New Roman" w:cs="Times New Roman"/>
          <w:b/>
          <w:caps/>
          <w:color w:val="000000"/>
          <w:sz w:val="24"/>
          <w:szCs w:val="24"/>
          <w:lang w:eastAsia="en-US"/>
        </w:rPr>
      </w:pP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eastAsia="en-US"/>
        </w:rPr>
      </w:pPr>
      <w:r w:rsidRPr="00D55191">
        <w:rPr>
          <w:rFonts w:ascii="Times New Roman" w:eastAsia="Times New Roman" w:hAnsi="Times New Roman" w:cs="Times New Roman"/>
          <w:color w:val="000000"/>
          <w:sz w:val="24"/>
          <w:szCs w:val="24"/>
          <w:lang w:eastAsia="en-US"/>
        </w:rPr>
        <w:t>Қазақстанда кәсіпкерліктің дамуыоның құрылымымен динамикасына елеулі өзгерістер енгізе отырып, ел экономикасына елеулі әсеретеді. Кәсіпкерлік белсенділік жаңа жұмыс орындарын құру және жұмыссыздық деңгейін төмендету арқылы жалпы ішкі өнімнің (ЖІӨ) өсуіне ықпал етеді.</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eastAsia="en-US"/>
        </w:rPr>
      </w:pPr>
      <w:r w:rsidRPr="00D55191">
        <w:rPr>
          <w:rFonts w:ascii="Times New Roman" w:eastAsia="Times New Roman" w:hAnsi="Times New Roman" w:cs="Times New Roman"/>
          <w:color w:val="000000"/>
          <w:sz w:val="24"/>
          <w:szCs w:val="24"/>
          <w:lang w:eastAsia="en-US"/>
        </w:rPr>
        <w:t>Жаңа бизнестің пайда болуы және қолданыстағы компаниялардың кеңеюі өндіріс көлемінің ұлғаюына және экономикалық базаның кеңеюіне әкеледі, бұл дәстүрлі түрде мұнай мен газға тәуелді экономиканы әртараптандыру үшін өте маңызды.</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eastAsia="en-US"/>
        </w:rPr>
      </w:pPr>
      <w:r w:rsidRPr="00D55191">
        <w:rPr>
          <w:rFonts w:ascii="Times New Roman" w:eastAsia="Times New Roman" w:hAnsi="Times New Roman" w:cs="Times New Roman"/>
          <w:color w:val="000000"/>
          <w:sz w:val="24"/>
          <w:szCs w:val="24"/>
          <w:lang w:eastAsia="en-US"/>
        </w:rPr>
        <w:t xml:space="preserve">Негізгі аспектілердің бірі-бизнес климатын жақсарту. "Бизнестің жолкартасы-2025" сияқты мемлекеттік бағдарламалар компанияларды тіркеу рәсімдерін жеңілдетуге, салық жүйесін жетілдіруге және стартаптарды қолдауға бағытталған. </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eastAsia="en-US"/>
        </w:rPr>
      </w:pPr>
      <w:r w:rsidRPr="00D55191">
        <w:rPr>
          <w:rFonts w:ascii="Times New Roman" w:eastAsia="Times New Roman" w:hAnsi="Times New Roman" w:cs="Times New Roman"/>
          <w:color w:val="000000"/>
          <w:sz w:val="24"/>
          <w:szCs w:val="24"/>
          <w:lang w:eastAsia="en-US"/>
        </w:rPr>
        <w:t>Бұл шаралар кәсіпкерлер үшін қолайлы жағдай туғызады және экономикаға инвестициялардың ұлғаюына ықпал ете отырып, шетелдік инвесторларды тартады.</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eastAsia="en-US"/>
        </w:rPr>
      </w:pPr>
      <w:r w:rsidRPr="00D55191">
        <w:rPr>
          <w:rFonts w:ascii="Times New Roman" w:eastAsia="Times New Roman" w:hAnsi="Times New Roman" w:cs="Times New Roman"/>
          <w:color w:val="000000"/>
          <w:sz w:val="24"/>
          <w:szCs w:val="24"/>
          <w:lang w:eastAsia="en-US"/>
        </w:rPr>
        <w:lastRenderedPageBreak/>
        <w:t xml:space="preserve">Кәсіпкерлікті дамыту сонымен қатар нарықта бәсекеге қабілеттілікті арттыруға ықпал етеді, бұл тауарлармен қызметтердің сапасын жақсартуға, инновацияларға және бағаның төмендеуіне әкеледі. </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eastAsia="en-US"/>
        </w:rPr>
      </w:pPr>
      <w:r w:rsidRPr="00D55191">
        <w:rPr>
          <w:rFonts w:ascii="Times New Roman" w:eastAsia="Times New Roman" w:hAnsi="Times New Roman" w:cs="Times New Roman"/>
          <w:color w:val="000000"/>
          <w:sz w:val="24"/>
          <w:szCs w:val="24"/>
          <w:lang w:eastAsia="en-US"/>
        </w:rPr>
        <w:t>Бұл өз кезегінде тұтынушыларға оң әсер етеді және бизнестің одан әрі дамуын ынталандырады. Сонымен қатар, кәсіпкерлік белсенділік әлеуметтік бастамалармен өмір сүру деңгейін жақсарту үшін жаңа мүмкіндіктер жасай отырып, әлеуметтік инфрақұрылымды жақсартуға және жергілікті қауымдастықтардың интеграциясына ықпал етеді.</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eastAsia="en-US"/>
        </w:rPr>
      </w:pPr>
      <w:r w:rsidRPr="00D55191">
        <w:rPr>
          <w:rFonts w:ascii="Times New Roman" w:eastAsia="Times New Roman" w:hAnsi="Times New Roman" w:cs="Times New Roman"/>
          <w:color w:val="000000"/>
          <w:sz w:val="24"/>
          <w:szCs w:val="24"/>
          <w:lang w:eastAsia="en-US"/>
        </w:rPr>
        <w:t xml:space="preserve">Алайда, Қазақстандағы кәсіпкерлік бюрократия, қаржыландырудың жетіспеушілігі және құқық қолдану проблемалары сияқты белгілі бір қиындықтарға тап болады. </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eastAsia="en-US"/>
        </w:rPr>
      </w:pPr>
      <w:r w:rsidRPr="00D55191">
        <w:rPr>
          <w:rFonts w:ascii="Times New Roman" w:eastAsia="Times New Roman" w:hAnsi="Times New Roman" w:cs="Times New Roman"/>
          <w:color w:val="000000"/>
          <w:sz w:val="24"/>
          <w:szCs w:val="24"/>
          <w:lang w:eastAsia="en-US"/>
        </w:rPr>
        <w:t>Бұл проблемаларды шешу елдегі кәсіпкерлік қызметтің тұрақты және ұзақ мерзімді дамуы үшін маңызды шарт болып табылады. Жалпы, Қазақстанда кәсіпкерлікті дамыту экономикаға оның өсуіне, әртараптандырылуына және халықтың өмір сүру сапасын жақсартуға ықпал ете отырып, көп қырлы әсер етеді.</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val="kk-KZ" w:eastAsia="en-US"/>
        </w:rPr>
      </w:pPr>
      <w:r w:rsidRPr="00D55191">
        <w:rPr>
          <w:rFonts w:ascii="Times New Roman" w:eastAsia="Times New Roman" w:hAnsi="Times New Roman" w:cs="Times New Roman"/>
          <w:b/>
          <w:color w:val="000000"/>
          <w:sz w:val="24"/>
          <w:szCs w:val="24"/>
          <w:lang w:val="kk-KZ" w:eastAsia="en-US"/>
        </w:rPr>
        <w:t xml:space="preserve">Түйін сөздер: </w:t>
      </w:r>
      <w:r w:rsidRPr="00D55191">
        <w:rPr>
          <w:rFonts w:ascii="Times New Roman" w:eastAsia="Times New Roman" w:hAnsi="Times New Roman" w:cs="Times New Roman"/>
          <w:color w:val="000000"/>
          <w:sz w:val="24"/>
          <w:szCs w:val="24"/>
          <w:lang w:val="kk-KZ" w:eastAsia="en-US"/>
        </w:rPr>
        <w:t>Кәсіпкерлік; бизнес; МЖС; несиелеу; қолдау; экономикалық өсу.</w:t>
      </w:r>
    </w:p>
    <w:p w:rsidR="00D55191" w:rsidRPr="00D55191" w:rsidRDefault="00D55191" w:rsidP="00D55191">
      <w:pPr>
        <w:shd w:val="clear" w:color="auto" w:fill="FFFFFF"/>
        <w:spacing w:after="0" w:line="240" w:lineRule="auto"/>
        <w:ind w:firstLine="567"/>
        <w:jc w:val="center"/>
        <w:rPr>
          <w:rFonts w:ascii="Times New Roman" w:eastAsia="Times New Roman" w:hAnsi="Times New Roman" w:cs="Times New Roman"/>
          <w:b/>
          <w:caps/>
          <w:color w:val="000000"/>
          <w:sz w:val="24"/>
          <w:szCs w:val="24"/>
          <w:lang w:eastAsia="en-US"/>
        </w:rPr>
      </w:pP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sz w:val="24"/>
          <w:szCs w:val="24"/>
          <w:lang w:eastAsia="en-US"/>
        </w:rPr>
      </w:pPr>
    </w:p>
    <w:p w:rsidR="00D55191" w:rsidRPr="00D55191" w:rsidRDefault="00D55191" w:rsidP="00D55191">
      <w:pPr>
        <w:shd w:val="clear" w:color="auto" w:fill="FFFFFF"/>
        <w:spacing w:after="0" w:line="240" w:lineRule="auto"/>
        <w:jc w:val="center"/>
        <w:rPr>
          <w:rFonts w:ascii="Times New Roman" w:eastAsia="Times New Roman" w:hAnsi="Times New Roman" w:cs="Times New Roman"/>
          <w:b/>
          <w:caps/>
          <w:lang w:eastAsia="en-US"/>
        </w:rPr>
      </w:pPr>
      <w:r w:rsidRPr="00D55191">
        <w:rPr>
          <w:rFonts w:ascii="Times New Roman" w:eastAsia="Times New Roman" w:hAnsi="Times New Roman" w:cs="Times New Roman"/>
          <w:b/>
          <w:caps/>
          <w:lang w:eastAsia="en-US"/>
        </w:rPr>
        <w:t>Формирование бизнес-среды в Казахстане: роль государственной поддержки предпринимательства</w:t>
      </w:r>
    </w:p>
    <w:p w:rsidR="00D55191" w:rsidRPr="00D55191" w:rsidRDefault="00D55191" w:rsidP="00D55191">
      <w:pPr>
        <w:shd w:val="clear" w:color="auto" w:fill="FFFFFF"/>
        <w:spacing w:after="0" w:line="240" w:lineRule="auto"/>
        <w:jc w:val="center"/>
        <w:rPr>
          <w:rFonts w:ascii="Times New Roman" w:eastAsia="Times New Roman" w:hAnsi="Times New Roman" w:cs="Times New Roman"/>
          <w:b/>
          <w:color w:val="000000"/>
          <w:lang w:eastAsia="en-US"/>
        </w:rPr>
      </w:pPr>
    </w:p>
    <w:p w:rsidR="00D55191" w:rsidRPr="00D55191" w:rsidRDefault="00D55191" w:rsidP="00D55191">
      <w:pPr>
        <w:shd w:val="clear" w:color="auto" w:fill="FFFFFF"/>
        <w:spacing w:after="0" w:line="240" w:lineRule="auto"/>
        <w:jc w:val="center"/>
        <w:rPr>
          <w:rFonts w:ascii="Times New Roman" w:eastAsia="Times New Roman" w:hAnsi="Times New Roman" w:cs="Times New Roman"/>
          <w:b/>
          <w:color w:val="000000"/>
          <w:lang w:eastAsia="en-US"/>
        </w:rPr>
      </w:pPr>
      <w:r w:rsidRPr="00D55191">
        <w:rPr>
          <w:rFonts w:ascii="Times New Roman" w:eastAsia="Times New Roman" w:hAnsi="Times New Roman" w:cs="Times New Roman"/>
          <w:b/>
          <w:color w:val="000000"/>
          <w:lang w:eastAsia="en-US"/>
        </w:rPr>
        <w:t>М.Т. Жумажанова, Р.Е. Жаппасова, А.Е. Орынтаева</w:t>
      </w:r>
      <w:r w:rsidR="00971BEF">
        <w:rPr>
          <w:rFonts w:ascii="Times New Roman" w:eastAsia="Times New Roman" w:hAnsi="Times New Roman" w:cs="Times New Roman"/>
          <w:b/>
          <w:color w:val="000000"/>
          <w:lang w:eastAsia="en-US"/>
        </w:rPr>
        <w:t>, М.К.Болсынбек</w:t>
      </w:r>
      <w:r w:rsidRPr="00D55191">
        <w:rPr>
          <w:rFonts w:ascii="Times New Roman" w:eastAsia="Times New Roman" w:hAnsi="Times New Roman" w:cs="Times New Roman"/>
          <w:b/>
          <w:color w:val="000000"/>
          <w:lang w:eastAsia="en-US"/>
        </w:rPr>
        <w:t xml:space="preserve"> </w:t>
      </w:r>
    </w:p>
    <w:p w:rsidR="00D55191" w:rsidRPr="00D55191" w:rsidRDefault="00D55191" w:rsidP="00D55191">
      <w:pPr>
        <w:shd w:val="clear" w:color="auto" w:fill="FFFFFF"/>
        <w:spacing w:after="0" w:line="240" w:lineRule="auto"/>
        <w:jc w:val="center"/>
        <w:rPr>
          <w:rFonts w:ascii="Times New Roman" w:eastAsia="Times New Roman" w:hAnsi="Times New Roman" w:cs="Times New Roman"/>
          <w:i/>
          <w:color w:val="000000"/>
          <w:sz w:val="20"/>
          <w:szCs w:val="20"/>
          <w:lang w:eastAsia="en-US"/>
        </w:rPr>
      </w:pPr>
      <w:r w:rsidRPr="00D55191">
        <w:rPr>
          <w:rFonts w:ascii="Times New Roman" w:eastAsia="Times New Roman" w:hAnsi="Times New Roman" w:cs="Times New Roman"/>
          <w:i/>
          <w:color w:val="000000"/>
          <w:sz w:val="20"/>
          <w:szCs w:val="20"/>
          <w:lang w:eastAsia="en-US"/>
        </w:rPr>
        <w:t>Казахский университет технологии и бизнеса им.К.Кулажанова, Астана, Казахстан</w:t>
      </w:r>
    </w:p>
    <w:p w:rsidR="00D55191" w:rsidRPr="00D55191" w:rsidRDefault="00D55191" w:rsidP="00D55191">
      <w:pPr>
        <w:shd w:val="clear" w:color="auto" w:fill="FFFFFF"/>
        <w:spacing w:after="0" w:line="240" w:lineRule="auto"/>
        <w:jc w:val="center"/>
        <w:rPr>
          <w:rFonts w:ascii="Times New Roman" w:eastAsia="Times New Roman" w:hAnsi="Times New Roman" w:cs="Times New Roman"/>
          <w:i/>
          <w:color w:val="000000"/>
          <w:sz w:val="20"/>
          <w:szCs w:val="20"/>
          <w:lang w:eastAsia="en-US"/>
        </w:rPr>
      </w:pPr>
      <w:r w:rsidRPr="00D55191">
        <w:rPr>
          <w:rFonts w:ascii="Times New Roman" w:eastAsia="Times New Roman" w:hAnsi="Times New Roman" w:cs="Times New Roman"/>
          <w:i/>
          <w:color w:val="000000"/>
          <w:sz w:val="20"/>
          <w:szCs w:val="20"/>
          <w:lang w:val="en-US" w:eastAsia="en-US"/>
        </w:rPr>
        <w:t>e</w:t>
      </w:r>
      <w:r w:rsidRPr="00D55191">
        <w:rPr>
          <w:rFonts w:ascii="Times New Roman" w:eastAsia="Times New Roman" w:hAnsi="Times New Roman" w:cs="Times New Roman"/>
          <w:i/>
          <w:color w:val="000000"/>
          <w:sz w:val="20"/>
          <w:szCs w:val="20"/>
          <w:lang w:eastAsia="en-US"/>
        </w:rPr>
        <w:t>-</w:t>
      </w:r>
      <w:r w:rsidRPr="00D55191">
        <w:rPr>
          <w:rFonts w:ascii="Times New Roman" w:eastAsia="Times New Roman" w:hAnsi="Times New Roman" w:cs="Times New Roman"/>
          <w:i/>
          <w:color w:val="000000"/>
          <w:sz w:val="20"/>
          <w:szCs w:val="20"/>
          <w:lang w:val="en-US" w:eastAsia="en-US"/>
        </w:rPr>
        <w:t>mail</w:t>
      </w:r>
      <w:r w:rsidRPr="00D55191">
        <w:rPr>
          <w:rFonts w:ascii="Times New Roman" w:eastAsia="Times New Roman" w:hAnsi="Times New Roman" w:cs="Times New Roman"/>
          <w:i/>
          <w:color w:val="000000"/>
          <w:sz w:val="20"/>
          <w:szCs w:val="20"/>
          <w:lang w:eastAsia="en-US"/>
        </w:rPr>
        <w:t xml:space="preserve">: </w:t>
      </w:r>
      <w:r w:rsidRPr="00D55191">
        <w:rPr>
          <w:rFonts w:ascii="Times New Roman" w:eastAsia="Times New Roman" w:hAnsi="Times New Roman" w:cs="Times New Roman"/>
          <w:i/>
          <w:color w:val="000000"/>
          <w:sz w:val="20"/>
          <w:szCs w:val="20"/>
          <w:lang w:val="en-US" w:eastAsia="en-US"/>
        </w:rPr>
        <w:t>maral</w:t>
      </w:r>
      <w:r w:rsidRPr="00D55191">
        <w:rPr>
          <w:rFonts w:ascii="Times New Roman" w:eastAsia="Times New Roman" w:hAnsi="Times New Roman" w:cs="Times New Roman"/>
          <w:i/>
          <w:color w:val="000000"/>
          <w:sz w:val="20"/>
          <w:szCs w:val="20"/>
          <w:lang w:eastAsia="en-US"/>
        </w:rPr>
        <w:t>2804@</w:t>
      </w:r>
      <w:r w:rsidRPr="00D55191">
        <w:rPr>
          <w:rFonts w:ascii="Times New Roman" w:eastAsia="Times New Roman" w:hAnsi="Times New Roman" w:cs="Times New Roman"/>
          <w:i/>
          <w:color w:val="000000"/>
          <w:sz w:val="20"/>
          <w:szCs w:val="20"/>
          <w:lang w:val="en-US" w:eastAsia="en-US"/>
        </w:rPr>
        <w:t>mail</w:t>
      </w:r>
      <w:r w:rsidRPr="00D55191">
        <w:rPr>
          <w:rFonts w:ascii="Times New Roman" w:eastAsia="Times New Roman" w:hAnsi="Times New Roman" w:cs="Times New Roman"/>
          <w:i/>
          <w:color w:val="000000"/>
          <w:sz w:val="20"/>
          <w:szCs w:val="20"/>
          <w:lang w:eastAsia="en-US"/>
        </w:rPr>
        <w:t>.</w:t>
      </w:r>
      <w:r w:rsidRPr="00D55191">
        <w:rPr>
          <w:rFonts w:ascii="Times New Roman" w:eastAsia="Times New Roman" w:hAnsi="Times New Roman" w:cs="Times New Roman"/>
          <w:i/>
          <w:color w:val="000000"/>
          <w:sz w:val="20"/>
          <w:szCs w:val="20"/>
          <w:lang w:val="en-US" w:eastAsia="en-US"/>
        </w:rPr>
        <w:t>ru</w:t>
      </w:r>
    </w:p>
    <w:p w:rsidR="00D55191" w:rsidRPr="00D55191" w:rsidRDefault="00D55191" w:rsidP="00D55191">
      <w:pPr>
        <w:shd w:val="clear" w:color="auto" w:fill="FFFFFF"/>
        <w:spacing w:after="0" w:line="240" w:lineRule="auto"/>
        <w:jc w:val="both"/>
        <w:rPr>
          <w:rFonts w:ascii="Times New Roman" w:eastAsia="Times New Roman" w:hAnsi="Times New Roman" w:cs="Times New Roman"/>
          <w:b/>
          <w:color w:val="000000"/>
          <w:sz w:val="24"/>
          <w:szCs w:val="24"/>
          <w:lang w:eastAsia="en-US"/>
        </w:rPr>
      </w:pP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eastAsia="en-US"/>
        </w:rPr>
      </w:pPr>
      <w:r w:rsidRPr="00D55191">
        <w:rPr>
          <w:rFonts w:ascii="Times New Roman" w:eastAsia="Times New Roman" w:hAnsi="Times New Roman" w:cs="Times New Roman"/>
          <w:sz w:val="24"/>
          <w:szCs w:val="24"/>
          <w:lang w:eastAsia="en-US"/>
        </w:rPr>
        <w:t>Развитие предпринимательства в Казахстане оказывает заметное влияние на экономику страны, внося значительные изменения в её структуру и динамику. Предпринимательская активность способствует росту валового внутреннего продукта (ВВП), создавая новые рабочие места и снижая уровень безработицы. Появление новых бизнесов и расширение существующих компаний приводит к увеличению объемов производства и расширению экономической базы, что особенно важно для диверсификации экономики, традиционно зависимой от нефти и газа.</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eastAsia="en-US"/>
        </w:rPr>
      </w:pPr>
      <w:r w:rsidRPr="00D55191">
        <w:rPr>
          <w:rFonts w:ascii="Times New Roman" w:eastAsia="Times New Roman" w:hAnsi="Times New Roman" w:cs="Times New Roman"/>
          <w:sz w:val="24"/>
          <w:szCs w:val="24"/>
          <w:lang w:eastAsia="en-US"/>
        </w:rPr>
        <w:t>Одним из ключевых аспектов является улучшение бизнес-климата. Государственные программы, такие как «Дорожная карта бизнеса-2025», направлены на упрощение процедур регистрации компаний, совершенствование налоговой системы и поддержку стартапов. Эти меры создают благоприятные условия для предпринимателей и привлекают иностранных инвесторов, способствуя увеличению инвестиций в экономику.</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eastAsia="en-US"/>
        </w:rPr>
      </w:pPr>
      <w:r w:rsidRPr="00D55191">
        <w:rPr>
          <w:rFonts w:ascii="Times New Roman" w:eastAsia="Times New Roman" w:hAnsi="Times New Roman" w:cs="Times New Roman"/>
          <w:sz w:val="24"/>
          <w:szCs w:val="24"/>
          <w:lang w:eastAsia="en-US"/>
        </w:rPr>
        <w:t>Развитие предпринимательства также способствует повышению конкурентоспособности на рынке, что ведет к улучшению качества товаров и услуг, инновациям и снижению цен. Это, в свою очередь, положительно сказывается на потребителях и стимулирует дальнейшее развитие бизнеса. Кроме того, предпринимательская активность способствует улучшению социальной инфраструктуры и интеграции местных сообществ, создавая новые возможности для социальных инициатив и повышения уровня жизни.</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eastAsia="en-US"/>
        </w:rPr>
      </w:pPr>
      <w:r w:rsidRPr="00D55191">
        <w:rPr>
          <w:rFonts w:ascii="Times New Roman" w:eastAsia="Times New Roman" w:hAnsi="Times New Roman" w:cs="Times New Roman"/>
          <w:sz w:val="24"/>
          <w:szCs w:val="24"/>
          <w:lang w:eastAsia="en-US"/>
        </w:rPr>
        <w:t>Однако предпринимательство в Казахстане сталкивается с определенными вызовами, такими как бюрократия, нехватка финансирования и проблемы с правоприменением. Решение этих проблем является важным условием для устойчивого и долгосрочного развития предпринимательской деятельности в стране. В целом, развитие предпринимательства в Казахстане оказывает многогранное влияние на экономику, способствуя её росту, диверсификации и улучшению качества жизни населения.</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sz w:val="24"/>
          <w:szCs w:val="24"/>
          <w:lang w:eastAsia="en-US"/>
        </w:rPr>
      </w:pPr>
      <w:r w:rsidRPr="00D55191">
        <w:rPr>
          <w:rFonts w:ascii="Times New Roman" w:eastAsia="Times New Roman" w:hAnsi="Times New Roman" w:cs="Times New Roman"/>
          <w:b/>
          <w:color w:val="000000"/>
          <w:sz w:val="24"/>
          <w:szCs w:val="24"/>
          <w:lang w:eastAsia="en-US"/>
        </w:rPr>
        <w:t xml:space="preserve">Ключевые слова: </w:t>
      </w:r>
      <w:r w:rsidRPr="00D55191">
        <w:rPr>
          <w:rFonts w:ascii="Times New Roman" w:eastAsia="Times New Roman" w:hAnsi="Times New Roman" w:cs="Times New Roman"/>
          <w:sz w:val="24"/>
          <w:szCs w:val="24"/>
          <w:lang w:eastAsia="en-US"/>
        </w:rPr>
        <w:t>предпринимательство; бизнес; ГЧП; кредитование; поддержка; экономический рост.</w:t>
      </w:r>
    </w:p>
    <w:p w:rsidR="00D55191" w:rsidRPr="00D55191" w:rsidRDefault="00D55191" w:rsidP="00D55191">
      <w:pPr>
        <w:tabs>
          <w:tab w:val="left" w:pos="851"/>
        </w:tabs>
        <w:spacing w:after="0" w:line="240" w:lineRule="auto"/>
        <w:ind w:firstLine="567"/>
        <w:jc w:val="both"/>
        <w:rPr>
          <w:rFonts w:ascii="Times New Roman" w:eastAsia="Times New Roman" w:hAnsi="Times New Roman" w:cs="Times New Roman"/>
          <w:sz w:val="24"/>
          <w:szCs w:val="24"/>
          <w:lang w:eastAsia="en-US"/>
        </w:rPr>
      </w:pPr>
    </w:p>
    <w:p w:rsidR="00D55191" w:rsidRPr="00D55191" w:rsidRDefault="00D55191" w:rsidP="00D55191">
      <w:pPr>
        <w:tabs>
          <w:tab w:val="left" w:pos="851"/>
        </w:tabs>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b/>
          <w:sz w:val="24"/>
          <w:szCs w:val="24"/>
          <w:lang w:val="en-BZ" w:eastAsia="en-US"/>
        </w:rPr>
        <w:lastRenderedPageBreak/>
        <w:t xml:space="preserve">Introduction. </w:t>
      </w:r>
      <w:r w:rsidRPr="00D55191">
        <w:rPr>
          <w:rFonts w:ascii="Times New Roman" w:eastAsia="Times New Roman" w:hAnsi="Times New Roman" w:cs="Times New Roman"/>
          <w:sz w:val="24"/>
          <w:szCs w:val="24"/>
          <w:lang w:val="en-BZ" w:eastAsia="en-US"/>
        </w:rPr>
        <w:t xml:space="preserve">The development of entrepreneurship in Kazakhstan contributes to economic growth, economic development, innovation, improved infrastructure, stimulation of competition, attraction of investment and global integration, which together strengthen the economic and social sustainability of the country. </w:t>
      </w:r>
    </w:p>
    <w:p w:rsidR="00D55191" w:rsidRPr="00D55191" w:rsidRDefault="00D55191" w:rsidP="00D55191">
      <w:pPr>
        <w:tabs>
          <w:tab w:val="left" w:pos="851"/>
        </w:tabs>
        <w:spacing w:after="0" w:line="240" w:lineRule="auto"/>
        <w:ind w:firstLine="562"/>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b/>
          <w:sz w:val="24"/>
          <w:szCs w:val="24"/>
          <w:lang w:val="en-BZ" w:eastAsia="en-US"/>
        </w:rPr>
        <w:t xml:space="preserve">Materials and methods. </w:t>
      </w:r>
      <w:r w:rsidRPr="00D55191">
        <w:rPr>
          <w:rFonts w:ascii="Times New Roman" w:eastAsia="Times New Roman" w:hAnsi="Times New Roman" w:cs="Times New Roman"/>
          <w:sz w:val="24"/>
          <w:szCs w:val="24"/>
          <w:lang w:val="en-BZ" w:eastAsia="en-US"/>
        </w:rPr>
        <w:t>The methods such as: content analysis, quantitative analysis, SWOT analysis, PEST analysis, system analysis were used in writing the article.</w:t>
      </w:r>
    </w:p>
    <w:p w:rsidR="00D55191" w:rsidRPr="00D55191" w:rsidRDefault="00D55191" w:rsidP="00D55191">
      <w:pPr>
        <w:tabs>
          <w:tab w:val="left" w:pos="851"/>
        </w:tabs>
        <w:spacing w:after="0" w:line="240" w:lineRule="auto"/>
        <w:ind w:firstLine="562"/>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 xml:space="preserve">The purpose of the study is to identify and analyse the role of the state in supporting entrepreneurship. </w:t>
      </w:r>
    </w:p>
    <w:p w:rsidR="00D55191" w:rsidRPr="00D55191" w:rsidRDefault="00D55191" w:rsidP="00D55191">
      <w:pPr>
        <w:tabs>
          <w:tab w:val="left" w:pos="851"/>
        </w:tabs>
        <w:spacing w:after="0" w:line="240" w:lineRule="auto"/>
        <w:ind w:firstLine="562"/>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The hypothesis of the study is that effective government programmes aimed at supporting business contribute to the improvement of the business climate in the country, which in turn can affect the development and increase the number of enterprises, increase competitiveness.</w:t>
      </w:r>
    </w:p>
    <w:p w:rsidR="00D55191" w:rsidRPr="00D55191" w:rsidRDefault="00D55191" w:rsidP="00D55191">
      <w:pPr>
        <w:tabs>
          <w:tab w:val="left" w:pos="851"/>
        </w:tabs>
        <w:spacing w:after="0" w:line="240" w:lineRule="auto"/>
        <w:ind w:firstLine="562"/>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The novelty of this topic lies in a comprehensive analysis of the impact of government support and policy in the country on the development of entrepreneurship. The study reviewed existing forms of state support, including tax incentives, educational programmes and entrepreneurship credit programmes.</w:t>
      </w:r>
    </w:p>
    <w:p w:rsidR="00D55191" w:rsidRPr="00D55191" w:rsidRDefault="00D55191" w:rsidP="00D55191">
      <w:pPr>
        <w:tabs>
          <w:tab w:val="left" w:pos="851"/>
        </w:tabs>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Entrepreneurship in Kazakhstan is an important component of the country's economy. In recent years, the government of Kazakhstan has actively supported the development of entrepreneurship by introducing various measures and initiatives to stimulate business and attract investment.</w:t>
      </w:r>
    </w:p>
    <w:p w:rsidR="00D55191" w:rsidRPr="00D55191" w:rsidRDefault="00D55191" w:rsidP="00D55191">
      <w:pPr>
        <w:tabs>
          <w:tab w:val="left" w:pos="851"/>
        </w:tabs>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We consider a few key aspects of the entrepreneurial environment in Kazakhstan:</w:t>
      </w:r>
    </w:p>
    <w:p w:rsidR="00D55191" w:rsidRPr="00D55191" w:rsidRDefault="00D55191" w:rsidP="00D55191">
      <w:pPr>
        <w:numPr>
          <w:ilvl w:val="0"/>
          <w:numId w:val="16"/>
        </w:numPr>
        <w:tabs>
          <w:tab w:val="num" w:pos="360"/>
          <w:tab w:val="left" w:pos="851"/>
        </w:tabs>
        <w:spacing w:after="0" w:line="240" w:lineRule="auto"/>
        <w:ind w:left="0"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bCs/>
          <w:sz w:val="24"/>
          <w:szCs w:val="24"/>
          <w:lang w:val="en-BZ" w:eastAsia="en-US"/>
        </w:rPr>
        <w:t>Legal framework and regulation: Kazakhstan has legislation that regulates various aspects of business activities, including business registration, taxation, intellectual property protection and other aspects.</w:t>
      </w:r>
    </w:p>
    <w:p w:rsidR="00D55191" w:rsidRPr="00D55191" w:rsidRDefault="00D55191" w:rsidP="00D55191">
      <w:pPr>
        <w:tabs>
          <w:tab w:val="left" w:pos="851"/>
        </w:tabs>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The legislative framework is constantly being improved to improve the investment climate.</w:t>
      </w:r>
    </w:p>
    <w:p w:rsidR="00D55191" w:rsidRPr="00D55191" w:rsidRDefault="00D55191" w:rsidP="00D55191">
      <w:pPr>
        <w:numPr>
          <w:ilvl w:val="0"/>
          <w:numId w:val="16"/>
        </w:numPr>
        <w:tabs>
          <w:tab w:val="left" w:pos="851"/>
        </w:tabs>
        <w:spacing w:after="0" w:line="240" w:lineRule="auto"/>
        <w:ind w:left="0"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bCs/>
          <w:sz w:val="24"/>
          <w:szCs w:val="24"/>
          <w:lang w:val="en-BZ" w:eastAsia="en-US"/>
        </w:rPr>
        <w:t>Support for SMEs: The government actively supports the development of SMEs through various financing, consulting, training and other programmes. This includes access to financing through banks and financial institutions, as well as state concessional lending programmes</w:t>
      </w:r>
      <w:r w:rsidRPr="00D55191">
        <w:rPr>
          <w:rFonts w:ascii="Times New Roman" w:eastAsia="Times New Roman" w:hAnsi="Times New Roman" w:cs="Times New Roman"/>
          <w:sz w:val="24"/>
          <w:szCs w:val="24"/>
          <w:lang w:val="en-BZ" w:eastAsia="en-US"/>
        </w:rPr>
        <w:t>.</w:t>
      </w:r>
    </w:p>
    <w:p w:rsidR="00D55191" w:rsidRPr="00D55191" w:rsidRDefault="00D55191" w:rsidP="00D55191">
      <w:pPr>
        <w:numPr>
          <w:ilvl w:val="0"/>
          <w:numId w:val="16"/>
        </w:numPr>
        <w:tabs>
          <w:tab w:val="left" w:pos="851"/>
        </w:tabs>
        <w:spacing w:after="0" w:line="240" w:lineRule="auto"/>
        <w:ind w:left="0"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bCs/>
          <w:sz w:val="24"/>
          <w:szCs w:val="24"/>
          <w:lang w:val="en-BZ" w:eastAsia="en-US"/>
        </w:rPr>
        <w:t xml:space="preserve"> Infrastructure and market access: Kazakhstan has a well-developed infrastructure, which facilitates doing business. The country is also a member of various international organisations and economic unions, which provides access to various markets and partners.</w:t>
      </w:r>
    </w:p>
    <w:p w:rsidR="00D55191" w:rsidRPr="00D55191" w:rsidRDefault="00D55191" w:rsidP="00D55191">
      <w:pPr>
        <w:numPr>
          <w:ilvl w:val="0"/>
          <w:numId w:val="16"/>
        </w:numPr>
        <w:tabs>
          <w:tab w:val="left" w:pos="851"/>
        </w:tabs>
        <w:spacing w:after="0" w:line="240" w:lineRule="auto"/>
        <w:ind w:left="0"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bCs/>
          <w:sz w:val="24"/>
          <w:szCs w:val="24"/>
          <w:lang w:val="en-BZ" w:eastAsia="en-US"/>
        </w:rPr>
        <w:t>Technological innovation and digitalisation: In recent years, Kazakhstan has been actively developing the digital economy and supporting technological innovation, which has helped create new opportunities for entrepreneurs in IT, e-commerce and other high-tech industries.</w:t>
      </w:r>
    </w:p>
    <w:p w:rsidR="00D55191" w:rsidRPr="00D55191" w:rsidRDefault="00D55191" w:rsidP="00D55191">
      <w:pPr>
        <w:numPr>
          <w:ilvl w:val="0"/>
          <w:numId w:val="16"/>
        </w:numPr>
        <w:tabs>
          <w:tab w:val="left" w:pos="851"/>
        </w:tabs>
        <w:spacing w:after="0" w:line="240" w:lineRule="auto"/>
        <w:ind w:left="0" w:firstLine="567"/>
        <w:jc w:val="both"/>
        <w:rPr>
          <w:rFonts w:ascii="Times New Roman" w:eastAsia="Times New Roman" w:hAnsi="Times New Roman" w:cs="Times New Roman"/>
          <w:bCs/>
          <w:sz w:val="24"/>
          <w:szCs w:val="24"/>
          <w:lang w:val="en-BZ" w:eastAsia="en-US"/>
        </w:rPr>
      </w:pPr>
      <w:r w:rsidRPr="00D55191">
        <w:rPr>
          <w:rFonts w:ascii="Times New Roman" w:eastAsia="Times New Roman" w:hAnsi="Times New Roman" w:cs="Times New Roman"/>
          <w:bCs/>
          <w:sz w:val="24"/>
          <w:szCs w:val="24"/>
          <w:lang w:val="en-BZ" w:eastAsia="en-US"/>
        </w:rPr>
        <w:t>International co-operation and investment: Kazakhstan actively attracts foreign investment, which contributes to the development of the economy and the creation of new jobs. The country also participates in various international projects and initiatives, which contributes to the expansion of business opportunities.</w:t>
      </w:r>
    </w:p>
    <w:p w:rsidR="00D55191" w:rsidRPr="00D55191" w:rsidRDefault="00D55191" w:rsidP="00D55191">
      <w:pPr>
        <w:tabs>
          <w:tab w:val="left" w:pos="851"/>
        </w:tabs>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The development of entrepreneurial activity plays a key role not only in the economic growth of a country, but also in social and innovative development. Entrepreneurship contributes to job creation, stimulates innovation and technological progress, promotes regional development and reduces social inequalities. It also contributes to globalisation, international cooperation and sustainable development.</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Thus, the development of entrepreneurial activity remains relevant and important for the country, contributing to sustainable economic growth, innovation and improving the quality of life of the population.</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 xml:space="preserve">The history of entrepreneurship development is associated with risk. The French economist Richard Contillon is considered to be the founder of this direction. In his opinion: ‘an entrepreneur must anticipate future opportunities and realise his existing opportunities in order to generate </w:t>
      </w:r>
      <w:proofErr w:type="gramStart"/>
      <w:r w:rsidRPr="00D55191">
        <w:rPr>
          <w:rFonts w:ascii="Times New Roman" w:eastAsia="Times New Roman" w:hAnsi="Times New Roman" w:cs="Times New Roman"/>
          <w:sz w:val="24"/>
          <w:szCs w:val="24"/>
          <w:lang w:val="en-BZ" w:eastAsia="en-US"/>
        </w:rPr>
        <w:t>income.</w:t>
      </w:r>
      <w:r w:rsidRPr="00D55191">
        <w:rPr>
          <w:rFonts w:ascii="Times New Roman" w:eastAsia="Times New Roman" w:hAnsi="Times New Roman" w:cs="Times New Roman"/>
          <w:sz w:val="24"/>
          <w:szCs w:val="24"/>
          <w:lang w:val="en-US" w:eastAsia="en-US"/>
        </w:rPr>
        <w:t>Taking</w:t>
      </w:r>
      <w:proofErr w:type="gramEnd"/>
      <w:r w:rsidRPr="00D55191">
        <w:rPr>
          <w:rFonts w:ascii="Times New Roman" w:eastAsia="Times New Roman" w:hAnsi="Times New Roman" w:cs="Times New Roman"/>
          <w:sz w:val="24"/>
          <w:szCs w:val="24"/>
          <w:lang w:val="en-US" w:eastAsia="en-US"/>
        </w:rPr>
        <w:t xml:space="preserve"> into account the ratio of supply and demand, the entrepreneur buys goods at a lower price and sells</w:t>
      </w:r>
      <w:r>
        <w:rPr>
          <w:rFonts w:ascii="Times New Roman" w:eastAsia="Times New Roman" w:hAnsi="Times New Roman" w:cs="Times New Roman"/>
          <w:sz w:val="24"/>
          <w:szCs w:val="24"/>
          <w:lang w:val="en-US" w:eastAsia="en-US"/>
        </w:rPr>
        <w:t xml:space="preserve"> them at a higher price </w:t>
      </w:r>
      <w:r w:rsidRPr="00D55191">
        <w:rPr>
          <w:rFonts w:ascii="Times New Roman" w:eastAsia="Times New Roman" w:hAnsi="Times New Roman" w:cs="Times New Roman"/>
          <w:sz w:val="24"/>
          <w:szCs w:val="24"/>
          <w:lang w:val="en-BZ" w:eastAsia="en-US"/>
        </w:rPr>
        <w:t>[1].</w:t>
      </w:r>
    </w:p>
    <w:p w:rsidR="00D55191" w:rsidRPr="00D55191" w:rsidRDefault="00D55191" w:rsidP="00D55191">
      <w:pPr>
        <w:spacing w:after="0" w:line="240" w:lineRule="auto"/>
        <w:ind w:firstLine="567"/>
        <w:jc w:val="both"/>
        <w:rPr>
          <w:rFonts w:ascii="Times New Roman" w:eastAsia="Times New Roman" w:hAnsi="Times New Roman" w:cs="Times New Roman"/>
          <w:color w:val="000000"/>
          <w:sz w:val="24"/>
          <w:szCs w:val="24"/>
          <w:lang w:val="en-BZ" w:eastAsia="en-US"/>
        </w:rPr>
      </w:pPr>
      <w:r w:rsidRPr="00D55191">
        <w:rPr>
          <w:rFonts w:ascii="Times New Roman" w:eastAsia="Times New Roman" w:hAnsi="Times New Roman" w:cs="Times New Roman"/>
          <w:color w:val="000000"/>
          <w:sz w:val="24"/>
          <w:szCs w:val="24"/>
          <w:lang w:val="en-BZ" w:eastAsia="en-US"/>
        </w:rPr>
        <w:t xml:space="preserve">All prerequisites for the development of entrepreneurial activity are being intensively created in the Republic of Kazakhstan, in particular, a great deal of work has been done on privatisation of property, </w:t>
      </w:r>
      <w:r w:rsidRPr="00D55191">
        <w:rPr>
          <w:rFonts w:ascii="Times New Roman" w:eastAsia="Times New Roman" w:hAnsi="Times New Roman" w:cs="Times New Roman"/>
          <w:color w:val="000000"/>
          <w:sz w:val="24"/>
          <w:szCs w:val="24"/>
          <w:lang w:val="en-BZ" w:eastAsia="en-US"/>
        </w:rPr>
        <w:lastRenderedPageBreak/>
        <w:t>thanks to which a solid economic basis is being created for the development of entrepreneurship, hence society as a whole. The country thrives thanks to entrepreneurs, and entrepreneurs - thanks to the support of the state.</w:t>
      </w:r>
    </w:p>
    <w:p w:rsidR="00D55191" w:rsidRPr="00D55191" w:rsidRDefault="00D55191" w:rsidP="00D55191">
      <w:pPr>
        <w:spacing w:after="0" w:line="240" w:lineRule="auto"/>
        <w:ind w:firstLine="567"/>
        <w:jc w:val="both"/>
        <w:rPr>
          <w:rFonts w:ascii="Times New Roman" w:eastAsia="Times New Roman" w:hAnsi="Times New Roman" w:cs="Times New Roman"/>
          <w:color w:val="000000"/>
          <w:sz w:val="24"/>
          <w:szCs w:val="24"/>
          <w:lang w:val="en-BZ" w:eastAsia="en-US"/>
        </w:rPr>
      </w:pPr>
      <w:r w:rsidRPr="00D55191">
        <w:rPr>
          <w:rFonts w:ascii="Times New Roman" w:eastAsia="Times New Roman" w:hAnsi="Times New Roman" w:cs="Times New Roman"/>
          <w:color w:val="000000"/>
          <w:sz w:val="24"/>
          <w:szCs w:val="24"/>
          <w:lang w:val="en-BZ" w:eastAsia="en-US"/>
        </w:rPr>
        <w:t>According to the Entrepreneurial Code of the Republic of Kazakhstan, entrepreneurship is an independent, initiative activity aimed at generating net income through the use of property, production, sale of goods, performance of work and provision of services [2].</w:t>
      </w:r>
    </w:p>
    <w:p w:rsidR="00D55191" w:rsidRPr="00D55191" w:rsidRDefault="00D55191" w:rsidP="00D55191">
      <w:pPr>
        <w:spacing w:after="0" w:line="240" w:lineRule="auto"/>
        <w:ind w:firstLine="567"/>
        <w:jc w:val="both"/>
        <w:rPr>
          <w:rFonts w:ascii="Times New Roman" w:eastAsiaTheme="minorHAnsi" w:hAnsi="Times New Roman" w:cs="Times New Roman"/>
          <w:sz w:val="24"/>
          <w:szCs w:val="24"/>
          <w:lang w:val="en-BZ" w:eastAsia="en-US"/>
        </w:rPr>
      </w:pPr>
      <w:r w:rsidRPr="00D55191">
        <w:rPr>
          <w:rFonts w:ascii="Times New Roman" w:eastAsiaTheme="minorHAnsi" w:hAnsi="Times New Roman" w:cs="Times New Roman"/>
          <w:sz w:val="24"/>
          <w:szCs w:val="24"/>
          <w:lang w:val="en-BZ" w:eastAsia="en-US"/>
        </w:rPr>
        <w:t>In his message to the people of Kazakhstan, the Head of State K. Tokayev noted that effective small and medium-sized business is a solid foundation for the development of the city and village, which plays an important role in the socio-economic and political life of the country. The President pays special attention to the support of small and medium-sized businesses, the development of which has been changed since 2020</w:t>
      </w:r>
      <w:r>
        <w:rPr>
          <w:rFonts w:ascii="Times New Roman" w:eastAsiaTheme="minorHAnsi" w:hAnsi="Times New Roman" w:cs="Times New Roman"/>
          <w:sz w:val="24"/>
          <w:szCs w:val="24"/>
          <w:lang w:val="en-BZ" w:eastAsia="en-US"/>
        </w:rPr>
        <w:t xml:space="preserve"> </w:t>
      </w:r>
      <w:r w:rsidRPr="00D55191">
        <w:rPr>
          <w:rFonts w:ascii="Times New Roman" w:eastAsiaTheme="minorHAnsi" w:hAnsi="Times New Roman" w:cs="Times New Roman"/>
          <w:sz w:val="24"/>
          <w:szCs w:val="24"/>
          <w:lang w:val="en-BZ" w:eastAsia="en-US"/>
        </w:rPr>
        <w:t>[3].</w:t>
      </w:r>
    </w:p>
    <w:p w:rsidR="00D55191" w:rsidRPr="00D55191" w:rsidRDefault="00D55191" w:rsidP="00D55191">
      <w:pPr>
        <w:spacing w:after="0" w:line="240" w:lineRule="auto"/>
        <w:ind w:firstLine="567"/>
        <w:jc w:val="both"/>
        <w:rPr>
          <w:rFonts w:ascii="Times New Roman" w:eastAsiaTheme="minorHAnsi" w:hAnsi="Times New Roman" w:cs="Times New Roman"/>
          <w:sz w:val="24"/>
          <w:szCs w:val="24"/>
          <w:lang w:val="en-BZ" w:eastAsia="en-US"/>
        </w:rPr>
      </w:pPr>
      <w:r w:rsidRPr="00D55191">
        <w:rPr>
          <w:rFonts w:ascii="Times New Roman" w:eastAsiaTheme="minorHAnsi" w:hAnsi="Times New Roman" w:cs="Times New Roman"/>
          <w:sz w:val="24"/>
          <w:szCs w:val="24"/>
          <w:lang w:val="en-BZ" w:eastAsia="en-US"/>
        </w:rPr>
        <w:t xml:space="preserve">Along with this, the Address of the Head of State of 2 September 2019 provides for income tax exemption for a period of three years only for taxpayers who apply special tax regimes and are recognised as micro or small businesses. Income tax is corporate income tax, individual income tax, unified land tax for peasants and farmers, as well as social tax for taxpayers working under a simplified declaration. All other taxes and payments will </w:t>
      </w:r>
      <w:r>
        <w:rPr>
          <w:rFonts w:ascii="Times New Roman" w:eastAsiaTheme="minorHAnsi" w:hAnsi="Times New Roman" w:cs="Times New Roman"/>
          <w:sz w:val="24"/>
          <w:szCs w:val="24"/>
          <w:lang w:val="en-BZ" w:eastAsia="en-US"/>
        </w:rPr>
        <w:t xml:space="preserve">be paid when obligations arise </w:t>
      </w:r>
      <w:r w:rsidRPr="00D55191">
        <w:rPr>
          <w:rFonts w:ascii="Times New Roman" w:eastAsiaTheme="minorHAnsi" w:hAnsi="Times New Roman" w:cs="Times New Roman"/>
          <w:sz w:val="24"/>
          <w:szCs w:val="24"/>
          <w:lang w:val="en-BZ" w:eastAsia="en-US"/>
        </w:rPr>
        <w:t>[4].</w:t>
      </w:r>
    </w:p>
    <w:p w:rsidR="00D55191" w:rsidRPr="00D55191" w:rsidRDefault="00D55191" w:rsidP="00D55191">
      <w:pPr>
        <w:spacing w:after="0" w:line="240" w:lineRule="auto"/>
        <w:ind w:firstLine="562"/>
        <w:jc w:val="both"/>
        <w:rPr>
          <w:rFonts w:ascii="Times New Roman" w:eastAsiaTheme="minorHAnsi" w:hAnsi="Times New Roman" w:cs="Times New Roman"/>
          <w:sz w:val="24"/>
          <w:szCs w:val="24"/>
          <w:lang w:val="en-BZ" w:eastAsia="en-US"/>
        </w:rPr>
      </w:pPr>
      <w:r w:rsidRPr="00D55191">
        <w:rPr>
          <w:rFonts w:ascii="Times New Roman" w:eastAsiaTheme="minorHAnsi" w:hAnsi="Times New Roman" w:cs="Times New Roman"/>
          <w:sz w:val="24"/>
          <w:szCs w:val="24"/>
          <w:lang w:val="en-BZ" w:eastAsia="en-US"/>
        </w:rPr>
        <w:t>According to official statistics, in the first nine months of 2020, the share of small and medium enterprises (SMEs) in the Gross Domestic Product (GDP) was 29.5 per cent, up 0.6 per cent compared to the same period in 2019 (28.9 per cent in January-September 2019). In addition, the volume of products produced by SMEs totalled K12,662.7 billion in January-June 2020, an increase of 10.8 per cent compared to the same period in 2019 (K10,638 billion). The number of registered SMEs reached 1.6 million units on 1 December 2020, up 3.1% from the same date in 2019. The number of operating entities increased by 7.</w:t>
      </w:r>
      <w:r>
        <w:rPr>
          <w:rFonts w:ascii="Times New Roman" w:eastAsiaTheme="minorHAnsi" w:hAnsi="Times New Roman" w:cs="Times New Roman"/>
          <w:sz w:val="24"/>
          <w:szCs w:val="24"/>
          <w:lang w:val="en-BZ" w:eastAsia="en-US"/>
        </w:rPr>
        <w:t xml:space="preserve">8 per cent to 1.3 million </w:t>
      </w:r>
      <w:proofErr w:type="gramStart"/>
      <w:r>
        <w:rPr>
          <w:rFonts w:ascii="Times New Roman" w:eastAsiaTheme="minorHAnsi" w:hAnsi="Times New Roman" w:cs="Times New Roman"/>
          <w:sz w:val="24"/>
          <w:szCs w:val="24"/>
          <w:lang w:val="en-BZ" w:eastAsia="en-US"/>
        </w:rPr>
        <w:t xml:space="preserve">units </w:t>
      </w:r>
      <w:r w:rsidRPr="00D55191">
        <w:rPr>
          <w:rFonts w:ascii="Times New Roman" w:eastAsiaTheme="minorHAnsi" w:hAnsi="Times New Roman" w:cs="Times New Roman"/>
          <w:sz w:val="24"/>
          <w:szCs w:val="24"/>
          <w:lang w:val="en-BZ" w:eastAsia="en-US"/>
        </w:rPr>
        <w:t xml:space="preserve"> [</w:t>
      </w:r>
      <w:proofErr w:type="gramEnd"/>
      <w:r w:rsidRPr="00D55191">
        <w:rPr>
          <w:rFonts w:ascii="Times New Roman" w:eastAsiaTheme="minorHAnsi" w:hAnsi="Times New Roman" w:cs="Times New Roman"/>
          <w:sz w:val="24"/>
          <w:szCs w:val="24"/>
          <w:lang w:val="en-BZ" w:eastAsia="en-US"/>
        </w:rPr>
        <w:t>5].</w:t>
      </w:r>
    </w:p>
    <w:p w:rsidR="00D55191" w:rsidRPr="00D55191" w:rsidRDefault="00D55191" w:rsidP="00D55191">
      <w:pPr>
        <w:spacing w:after="0" w:line="240" w:lineRule="auto"/>
        <w:ind w:firstLine="562"/>
        <w:jc w:val="both"/>
        <w:rPr>
          <w:rFonts w:ascii="Times New Roman" w:eastAsiaTheme="minorHAnsi" w:hAnsi="Times New Roman" w:cs="Times New Roman"/>
          <w:sz w:val="24"/>
          <w:szCs w:val="24"/>
          <w:lang w:val="en-BZ" w:eastAsia="en-US"/>
        </w:rPr>
      </w:pPr>
      <w:r w:rsidRPr="00D55191">
        <w:rPr>
          <w:rFonts w:ascii="Times New Roman" w:eastAsiaTheme="minorHAnsi" w:hAnsi="Times New Roman" w:cs="Times New Roman"/>
          <w:sz w:val="24"/>
          <w:szCs w:val="24"/>
          <w:lang w:val="en-BZ" w:eastAsia="en-US"/>
        </w:rPr>
        <w:t>To solve the above problems, Kazakhstan is actively implementing a state programme of business support and development called ‘Business Roadmap 2025’. This programme is aimed at implementing the goals of the messages of the President of the Republic of Kazakhstan to the people: ‘Strategy “Kazakhstan-2050”: a new political course of the established state’ dated 14 December 2012 and ‘Kazakhstan Way-2050: Common Goal, Common Interests, Common Future’ dated 17 January 2014.</w:t>
      </w:r>
    </w:p>
    <w:p w:rsidR="00D55191" w:rsidRPr="00D55191" w:rsidRDefault="00D55191" w:rsidP="00D55191">
      <w:pPr>
        <w:spacing w:after="0" w:line="240" w:lineRule="auto"/>
        <w:ind w:firstLine="720"/>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Entrepreneurship in modern Kazakhstan, despite the existing difficulties, has already established itself as an important element of the economy. It is protected by legislation and will continue todevelop.</w:t>
      </w:r>
    </w:p>
    <w:p w:rsidR="00D55191" w:rsidRPr="00D55191" w:rsidRDefault="00D55191" w:rsidP="00D55191">
      <w:pPr>
        <w:spacing w:after="0" w:line="240" w:lineRule="auto"/>
        <w:ind w:firstLine="720"/>
        <w:jc w:val="both"/>
        <w:rPr>
          <w:rFonts w:ascii="Arial" w:eastAsia="Times New Roman" w:hAnsi="Arial" w:cs="Arial"/>
          <w:color w:val="2B2E35"/>
          <w:sz w:val="24"/>
          <w:szCs w:val="24"/>
          <w:lang w:val="en-US" w:eastAsia="en-US"/>
        </w:rPr>
      </w:pPr>
      <w:r w:rsidRPr="00D55191">
        <w:rPr>
          <w:rFonts w:ascii="Times New Roman" w:eastAsia="Times New Roman" w:hAnsi="Times New Roman" w:cs="Times New Roman"/>
          <w:sz w:val="24"/>
          <w:szCs w:val="24"/>
          <w:lang w:val="en-BZ" w:eastAsia="en-US"/>
        </w:rPr>
        <w:t>According to the chart below, we can see the annual growth in the number of registered, operating medium and large enterprises in Kazakhstan over the last 6 years by an average of 5%. From 433,774 enterprises in 2018, the number of legal entities of the state increased to 510,797 enterprises in 2023. The number of registered enterprises is higher by 77,023 units or 85%.  The data can be seen in figure 1</w:t>
      </w:r>
      <w:r w:rsidRPr="00D55191">
        <w:rPr>
          <w:rFonts w:ascii="Times New Roman" w:eastAsia="Times New Roman" w:hAnsi="Times New Roman" w:cs="Times New Roman"/>
          <w:sz w:val="24"/>
          <w:szCs w:val="24"/>
          <w:lang w:val="en-US" w:eastAsia="en-US"/>
        </w:rPr>
        <w:t>.</w:t>
      </w:r>
    </w:p>
    <w:p w:rsidR="00D55191" w:rsidRPr="00D55191" w:rsidRDefault="00D55191" w:rsidP="00D55191">
      <w:pPr>
        <w:spacing w:after="0" w:line="240" w:lineRule="auto"/>
        <w:jc w:val="center"/>
        <w:rPr>
          <w:rFonts w:ascii="Arial" w:eastAsia="Times New Roman" w:hAnsi="Arial" w:cs="Arial"/>
          <w:color w:val="2B2E35"/>
          <w:sz w:val="24"/>
          <w:szCs w:val="24"/>
          <w:lang w:val="en-BZ" w:eastAsia="en-US"/>
        </w:rPr>
      </w:pPr>
    </w:p>
    <w:p w:rsidR="00D55191" w:rsidRPr="00D55191" w:rsidRDefault="00D55191" w:rsidP="00D55191">
      <w:pPr>
        <w:spacing w:after="0" w:line="240" w:lineRule="auto"/>
        <w:jc w:val="both"/>
        <w:rPr>
          <w:rFonts w:ascii="Times New Roman" w:eastAsiaTheme="minorHAnsi" w:hAnsi="Times New Roman" w:cs="Times New Roman"/>
          <w:i/>
          <w:sz w:val="28"/>
          <w:szCs w:val="28"/>
          <w:lang w:val="kk-KZ" w:eastAsia="en-US"/>
        </w:rPr>
      </w:pPr>
    </w:p>
    <w:p w:rsidR="00D55191" w:rsidRPr="00D55191" w:rsidRDefault="00D55191" w:rsidP="00D55191">
      <w:pPr>
        <w:spacing w:after="0" w:line="240" w:lineRule="auto"/>
        <w:jc w:val="both"/>
        <w:rPr>
          <w:rFonts w:ascii="Times New Roman" w:eastAsiaTheme="minorHAnsi" w:hAnsi="Times New Roman" w:cs="Times New Roman"/>
          <w:i/>
          <w:sz w:val="28"/>
          <w:szCs w:val="28"/>
          <w:lang w:val="kk-KZ" w:eastAsia="en-US"/>
        </w:rPr>
      </w:pPr>
    </w:p>
    <w:p w:rsidR="00D55191" w:rsidRPr="00D55191" w:rsidRDefault="00D55191" w:rsidP="00D55191">
      <w:pPr>
        <w:spacing w:after="0" w:line="240" w:lineRule="auto"/>
        <w:jc w:val="both"/>
        <w:rPr>
          <w:rFonts w:ascii="Times New Roman" w:eastAsiaTheme="minorHAnsi" w:hAnsi="Times New Roman" w:cs="Times New Roman"/>
          <w:i/>
          <w:sz w:val="28"/>
          <w:szCs w:val="28"/>
          <w:lang w:val="kk-KZ" w:eastAsia="en-US"/>
        </w:rPr>
      </w:pPr>
      <w:r w:rsidRPr="00D55191">
        <w:rPr>
          <w:rFonts w:ascii="Times New Roman" w:eastAsiaTheme="minorHAnsi" w:hAnsi="Times New Roman" w:cs="Times New Roman"/>
          <w:i/>
          <w:noProof/>
          <w:sz w:val="28"/>
          <w:szCs w:val="28"/>
        </w:rPr>
        <w:lastRenderedPageBreak/>
        <w:drawing>
          <wp:inline distT="0" distB="0" distL="0" distR="0" wp14:anchorId="706D7908" wp14:editId="32C91E5E">
            <wp:extent cx="6162675" cy="3057525"/>
            <wp:effectExtent l="19050" t="0" r="9525" b="0"/>
            <wp:docPr id="35"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55191" w:rsidRPr="00D55191" w:rsidRDefault="00D55191" w:rsidP="00D55191">
      <w:pPr>
        <w:spacing w:after="0" w:line="240" w:lineRule="auto"/>
        <w:jc w:val="both"/>
        <w:rPr>
          <w:rFonts w:ascii="Times New Roman" w:eastAsiaTheme="minorHAnsi" w:hAnsi="Times New Roman" w:cs="Times New Roman"/>
          <w:i/>
          <w:sz w:val="28"/>
          <w:szCs w:val="28"/>
          <w:lang w:val="kk-KZ" w:eastAsia="en-US"/>
        </w:rPr>
      </w:pPr>
    </w:p>
    <w:p w:rsidR="00D55191" w:rsidRPr="00D55191" w:rsidRDefault="00D55191" w:rsidP="00D55191">
      <w:pPr>
        <w:spacing w:after="0" w:line="240" w:lineRule="auto"/>
        <w:jc w:val="center"/>
        <w:rPr>
          <w:rFonts w:ascii="Times New Roman" w:eastAsia="Times New Roman" w:hAnsi="Times New Roman" w:cs="Times New Roman"/>
          <w:b/>
          <w:sz w:val="20"/>
          <w:szCs w:val="20"/>
          <w:lang w:val="en-BZ" w:eastAsia="en-US"/>
        </w:rPr>
      </w:pPr>
    </w:p>
    <w:p w:rsidR="00D55191" w:rsidRDefault="00D55191" w:rsidP="00D55191">
      <w:pPr>
        <w:spacing w:after="0" w:line="240" w:lineRule="auto"/>
        <w:jc w:val="center"/>
        <w:rPr>
          <w:rFonts w:ascii="Times New Roman" w:eastAsia="Times New Roman" w:hAnsi="Times New Roman" w:cs="Times New Roman"/>
          <w:b/>
          <w:sz w:val="20"/>
          <w:szCs w:val="20"/>
          <w:lang w:val="en-BZ" w:eastAsia="en-US"/>
        </w:rPr>
      </w:pPr>
      <w:r w:rsidRPr="00D55191">
        <w:rPr>
          <w:rFonts w:ascii="Times New Roman" w:eastAsia="Times New Roman" w:hAnsi="Times New Roman" w:cs="Times New Roman"/>
          <w:b/>
          <w:sz w:val="20"/>
          <w:szCs w:val="20"/>
          <w:lang w:val="en-BZ" w:eastAsia="en-US"/>
        </w:rPr>
        <w:t>Fig</w:t>
      </w:r>
      <w:r>
        <w:rPr>
          <w:rFonts w:ascii="Times New Roman" w:eastAsia="Times New Roman" w:hAnsi="Times New Roman" w:cs="Times New Roman"/>
          <w:b/>
          <w:sz w:val="20"/>
          <w:szCs w:val="20"/>
          <w:lang w:val="en-US" w:eastAsia="en-US"/>
        </w:rPr>
        <w:t>.</w:t>
      </w:r>
      <w:r w:rsidRPr="00D55191">
        <w:rPr>
          <w:rFonts w:ascii="Times New Roman" w:eastAsia="Times New Roman" w:hAnsi="Times New Roman" w:cs="Times New Roman"/>
          <w:b/>
          <w:sz w:val="20"/>
          <w:szCs w:val="20"/>
          <w:lang w:val="en-BZ" w:eastAsia="en-US"/>
        </w:rPr>
        <w:t xml:space="preserve"> 1 - The dynamics of growth of registered medium and large enterprises in the </w:t>
      </w:r>
    </w:p>
    <w:p w:rsidR="00D55191" w:rsidRPr="00D55191" w:rsidRDefault="00D55191" w:rsidP="00D55191">
      <w:pPr>
        <w:spacing w:after="0" w:line="240" w:lineRule="auto"/>
        <w:jc w:val="center"/>
        <w:rPr>
          <w:rFonts w:ascii="Times New Roman" w:eastAsia="Times New Roman" w:hAnsi="Times New Roman" w:cs="Times New Roman"/>
          <w:b/>
          <w:sz w:val="24"/>
          <w:szCs w:val="24"/>
          <w:lang w:val="en-BZ" w:eastAsia="en-US"/>
        </w:rPr>
      </w:pPr>
      <w:r w:rsidRPr="00D55191">
        <w:rPr>
          <w:rFonts w:ascii="Times New Roman" w:eastAsia="Times New Roman" w:hAnsi="Times New Roman" w:cs="Times New Roman"/>
          <w:b/>
          <w:sz w:val="20"/>
          <w:szCs w:val="20"/>
          <w:lang w:val="en-BZ" w:eastAsia="en-US"/>
        </w:rPr>
        <w:t>Republic of Kazakhstan for 2018-2023</w:t>
      </w:r>
      <w:r w:rsidRPr="00D55191">
        <w:rPr>
          <w:rFonts w:ascii="Times New Roman" w:eastAsia="Times New Roman" w:hAnsi="Times New Roman" w:cs="Times New Roman"/>
          <w:b/>
          <w:sz w:val="24"/>
          <w:szCs w:val="24"/>
          <w:lang w:val="en-BZ" w:eastAsia="en-US"/>
        </w:rPr>
        <w:t>.</w:t>
      </w:r>
    </w:p>
    <w:p w:rsidR="00D55191" w:rsidRPr="00D55191" w:rsidRDefault="00D55191" w:rsidP="00D55191">
      <w:pPr>
        <w:spacing w:after="0" w:line="240" w:lineRule="auto"/>
        <w:rPr>
          <w:rFonts w:ascii="Times New Roman" w:eastAsiaTheme="minorHAnsi" w:hAnsi="Times New Roman" w:cs="Times New Roman"/>
          <w:i/>
          <w:color w:val="000000"/>
          <w:sz w:val="20"/>
          <w:szCs w:val="20"/>
          <w:shd w:val="clear" w:color="auto" w:fill="FFFFFF"/>
          <w:lang w:val="en-BZ" w:eastAsia="en-US"/>
        </w:rPr>
      </w:pPr>
      <w:r w:rsidRPr="00D55191">
        <w:rPr>
          <w:rFonts w:ascii="Times New Roman" w:eastAsiaTheme="minorHAnsi" w:hAnsi="Times New Roman" w:cs="Times New Roman"/>
          <w:i/>
          <w:color w:val="000000"/>
          <w:sz w:val="20"/>
          <w:szCs w:val="20"/>
          <w:shd w:val="clear" w:color="auto" w:fill="FFFFFF"/>
          <w:lang w:val="en-BZ" w:eastAsia="en-US"/>
        </w:rPr>
        <w:t>Note: Compiled by the author based on data from https://stat.gov.kz/ [6]</w:t>
      </w:r>
      <w:r>
        <w:rPr>
          <w:rFonts w:ascii="Times New Roman" w:eastAsiaTheme="minorHAnsi" w:hAnsi="Times New Roman" w:cs="Times New Roman"/>
          <w:i/>
          <w:color w:val="000000"/>
          <w:sz w:val="20"/>
          <w:szCs w:val="20"/>
          <w:shd w:val="clear" w:color="auto" w:fill="FFFFFF"/>
          <w:lang w:val="en-BZ" w:eastAsia="en-US"/>
        </w:rPr>
        <w:t xml:space="preserve"> </w:t>
      </w:r>
    </w:p>
    <w:p w:rsidR="00D55191" w:rsidRPr="00D55191" w:rsidRDefault="00D55191" w:rsidP="00D55191">
      <w:pPr>
        <w:spacing w:after="0" w:line="240" w:lineRule="auto"/>
        <w:rPr>
          <w:rFonts w:ascii="Arial" w:eastAsia="Times New Roman" w:hAnsi="Arial" w:cs="Arial"/>
          <w:sz w:val="20"/>
          <w:szCs w:val="20"/>
          <w:lang w:val="en-US" w:eastAsia="en-US"/>
        </w:rPr>
      </w:pP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 xml:space="preserve">According to government statistics, at the end of 2023, there are 510,797 large legal entities registered in Kazakhstan, of which 410,744 are active enterprises. The number of individual entrepreneurs 1,652,564, of which 1,550,617 IE are active and registered 2,097,519 small and medium-sized enterprises, 1,904,656 are active enterprises. </w:t>
      </w:r>
    </w:p>
    <w:p w:rsid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US" w:eastAsia="en-US"/>
        </w:rPr>
      </w:pPr>
      <w:r w:rsidRPr="00D55191">
        <w:rPr>
          <w:rFonts w:ascii="Times New Roman" w:eastAsia="Times New Roman" w:hAnsi="Times New Roman" w:cs="Times New Roman"/>
          <w:sz w:val="24"/>
          <w:szCs w:val="24"/>
          <w:lang w:val="en-BZ" w:eastAsia="en-US"/>
        </w:rPr>
        <w:t>If we analyse the dynamics of growth in the number of registered and operating entrepreneurs by types of economic activity, it can be noted that domestic entrepreneurs willingly choose the sphere of wholesale and retail trade, repair of cars and motorbikes 27.9%, construction 13.4%, provision of other types of services 9.9</w:t>
      </w:r>
      <w:proofErr w:type="gramStart"/>
      <w:r w:rsidRPr="00D55191">
        <w:rPr>
          <w:rFonts w:ascii="Times New Roman" w:eastAsia="Times New Roman" w:hAnsi="Times New Roman" w:cs="Times New Roman"/>
          <w:sz w:val="24"/>
          <w:szCs w:val="24"/>
          <w:lang w:val="en-BZ" w:eastAsia="en-US"/>
        </w:rPr>
        <w:t>%.</w:t>
      </w:r>
      <w:r w:rsidRPr="00D55191">
        <w:rPr>
          <w:rFonts w:ascii="Times New Roman" w:eastAsia="Times New Roman" w:hAnsi="Times New Roman" w:cs="Times New Roman"/>
          <w:bCs/>
          <w:color w:val="000000"/>
          <w:sz w:val="24"/>
          <w:szCs w:val="24"/>
          <w:lang w:val="en-US" w:eastAsia="en-US"/>
        </w:rPr>
        <w:t>The</w:t>
      </w:r>
      <w:proofErr w:type="gramEnd"/>
      <w:r w:rsidRPr="00D55191">
        <w:rPr>
          <w:rFonts w:ascii="Times New Roman" w:eastAsia="Times New Roman" w:hAnsi="Times New Roman" w:cs="Times New Roman"/>
          <w:bCs/>
          <w:color w:val="000000"/>
          <w:sz w:val="24"/>
          <w:szCs w:val="24"/>
          <w:lang w:val="en-US" w:eastAsia="en-US"/>
        </w:rPr>
        <w:t xml:space="preserve"> number of registered entrepreneurs is shown in Table 1.</w:t>
      </w:r>
    </w:p>
    <w:p w:rsidR="00D55191" w:rsidRPr="00D55191" w:rsidRDefault="00D55191" w:rsidP="00D55191">
      <w:pPr>
        <w:spacing w:after="0" w:line="240" w:lineRule="auto"/>
        <w:ind w:firstLine="567"/>
        <w:jc w:val="both"/>
        <w:rPr>
          <w:rFonts w:ascii="Times New Roman" w:eastAsiaTheme="minorHAnsi" w:hAnsi="Times New Roman" w:cs="Times New Roman"/>
          <w:bCs/>
          <w:color w:val="000000"/>
          <w:sz w:val="24"/>
          <w:szCs w:val="24"/>
          <w:shd w:val="clear" w:color="auto" w:fill="FFFFFF"/>
          <w:lang w:val="en-BZ" w:eastAsia="en-US"/>
        </w:rPr>
      </w:pPr>
    </w:p>
    <w:p w:rsidR="00D55191" w:rsidRPr="00D55191" w:rsidRDefault="00D55191" w:rsidP="00D55191">
      <w:pPr>
        <w:spacing w:after="0" w:line="240" w:lineRule="auto"/>
        <w:ind w:firstLine="567"/>
        <w:jc w:val="center"/>
        <w:rPr>
          <w:rFonts w:ascii="Times New Roman" w:eastAsiaTheme="minorHAnsi" w:hAnsi="Times New Roman" w:cs="Times New Roman"/>
          <w:b/>
          <w:bCs/>
          <w:color w:val="000000"/>
          <w:shd w:val="clear" w:color="auto" w:fill="FFFFFF"/>
          <w:lang w:val="en-US" w:eastAsia="en-US"/>
        </w:rPr>
      </w:pPr>
      <w:r w:rsidRPr="00D55191">
        <w:rPr>
          <w:rFonts w:ascii="Times New Roman" w:eastAsiaTheme="minorHAnsi" w:hAnsi="Times New Roman" w:cs="Times New Roman"/>
          <w:b/>
          <w:bCs/>
          <w:color w:val="000000"/>
          <w:shd w:val="clear" w:color="auto" w:fill="FFFFFF"/>
          <w:lang w:val="en-BZ" w:eastAsia="en-US"/>
        </w:rPr>
        <w:t>Table 1 - Legal entities registered by type of activity and activity as of 31 December 2023</w:t>
      </w:r>
    </w:p>
    <w:p w:rsidR="00D55191" w:rsidRPr="00D55191" w:rsidRDefault="00D55191" w:rsidP="00D55191">
      <w:pPr>
        <w:spacing w:after="0" w:line="240" w:lineRule="auto"/>
        <w:ind w:firstLine="567"/>
        <w:jc w:val="center"/>
        <w:rPr>
          <w:rFonts w:ascii="Times New Roman" w:eastAsiaTheme="minorHAnsi" w:hAnsi="Times New Roman" w:cs="Times New Roman"/>
          <w:b/>
          <w:bCs/>
          <w:color w:val="000000"/>
          <w:shd w:val="clear" w:color="auto" w:fill="FFFFFF"/>
          <w:lang w:val="en-US" w:eastAsia="en-US"/>
        </w:rPr>
      </w:pPr>
    </w:p>
    <w:tbl>
      <w:tblPr>
        <w:tblStyle w:val="12"/>
        <w:tblW w:w="9067" w:type="dxa"/>
        <w:tblLook w:val="04A0" w:firstRow="1" w:lastRow="0" w:firstColumn="1" w:lastColumn="0" w:noHBand="0" w:noVBand="1"/>
      </w:tblPr>
      <w:tblGrid>
        <w:gridCol w:w="5665"/>
        <w:gridCol w:w="3402"/>
      </w:tblGrid>
      <w:tr w:rsidR="00D55191" w:rsidRPr="00D55191" w:rsidTr="00D55191">
        <w:tc>
          <w:tcPr>
            <w:tcW w:w="5665" w:type="dxa"/>
          </w:tcPr>
          <w:p w:rsidR="00D55191" w:rsidRPr="00D55191" w:rsidRDefault="00D55191" w:rsidP="00D55191">
            <w:pPr>
              <w:spacing w:after="0" w:line="240" w:lineRule="auto"/>
              <w:rPr>
                <w:rFonts w:ascii="Times New Roman" w:eastAsia="Times New Roman" w:hAnsi="Times New Roman" w:cs="Times New Roman"/>
                <w:bCs/>
                <w:color w:val="000000"/>
                <w:lang w:val="en-BZ" w:eastAsia="en-US"/>
              </w:rPr>
            </w:pPr>
            <w:r w:rsidRPr="00D55191">
              <w:rPr>
                <w:rFonts w:ascii="Times New Roman" w:eastAsiaTheme="minorHAnsi" w:hAnsi="Times New Roman" w:cs="Times New Roman"/>
                <w:bCs/>
                <w:color w:val="000000"/>
                <w:shd w:val="clear" w:color="auto" w:fill="FFFFFF"/>
                <w:lang w:val="en-BZ" w:eastAsia="en-US"/>
              </w:rPr>
              <w:t>Type of activity of legal entities</w:t>
            </w:r>
          </w:p>
        </w:tc>
        <w:tc>
          <w:tcPr>
            <w:tcW w:w="3402"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Numberofenterprises</w:t>
            </w:r>
          </w:p>
        </w:tc>
      </w:tr>
      <w:tr w:rsidR="00D55191" w:rsidRPr="00D55191" w:rsidTr="00D55191">
        <w:tc>
          <w:tcPr>
            <w:tcW w:w="5665" w:type="dxa"/>
          </w:tcPr>
          <w:p w:rsidR="00D55191" w:rsidRPr="00D55191" w:rsidRDefault="00D55191" w:rsidP="00D55191">
            <w:pPr>
              <w:spacing w:after="0" w:line="240" w:lineRule="auto"/>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TotalbyKazakhstan</w:t>
            </w:r>
          </w:p>
        </w:tc>
        <w:tc>
          <w:tcPr>
            <w:tcW w:w="3402"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heme="minorHAnsi" w:hAnsi="Times New Roman" w:cs="Times New Roman"/>
                <w:color w:val="000000"/>
                <w:shd w:val="clear" w:color="auto" w:fill="FFFFFF"/>
                <w:lang w:eastAsia="en-US"/>
              </w:rPr>
              <w:t>510 797</w:t>
            </w:r>
          </w:p>
        </w:tc>
      </w:tr>
      <w:tr w:rsidR="00D55191" w:rsidRPr="00D55191" w:rsidTr="00D55191">
        <w:tc>
          <w:tcPr>
            <w:tcW w:w="5665" w:type="dxa"/>
          </w:tcPr>
          <w:p w:rsidR="00D55191" w:rsidRPr="00D55191" w:rsidRDefault="00D55191" w:rsidP="00D55191">
            <w:pPr>
              <w:spacing w:after="0" w:line="240" w:lineRule="auto"/>
              <w:rPr>
                <w:rFonts w:ascii="Times New Roman" w:eastAsia="Times New Roman" w:hAnsi="Times New Roman" w:cs="Times New Roman"/>
                <w:bCs/>
                <w:color w:val="000000"/>
                <w:lang w:val="en-BZ" w:eastAsia="en-US"/>
              </w:rPr>
            </w:pPr>
            <w:r w:rsidRPr="00D55191">
              <w:rPr>
                <w:rFonts w:ascii="Times New Roman" w:eastAsiaTheme="minorHAnsi" w:hAnsi="Times New Roman" w:cs="Times New Roman"/>
                <w:color w:val="000000"/>
                <w:shd w:val="clear" w:color="auto" w:fill="FFFFFF"/>
                <w:lang w:val="en-BZ" w:eastAsia="en-US"/>
              </w:rPr>
              <w:t>Wholesale and retail trade; repair of cars and motorbikes</w:t>
            </w:r>
          </w:p>
        </w:tc>
        <w:tc>
          <w:tcPr>
            <w:tcW w:w="3402"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heme="minorHAnsi" w:hAnsi="Times New Roman" w:cs="Times New Roman"/>
                <w:color w:val="000000"/>
                <w:shd w:val="clear" w:color="auto" w:fill="FFFFFF"/>
                <w:lang w:eastAsia="en-US"/>
              </w:rPr>
              <w:t>142 632</w:t>
            </w:r>
          </w:p>
        </w:tc>
      </w:tr>
      <w:tr w:rsidR="00D55191" w:rsidRPr="00D55191" w:rsidTr="00D55191">
        <w:tc>
          <w:tcPr>
            <w:tcW w:w="5665" w:type="dxa"/>
          </w:tcPr>
          <w:p w:rsidR="00D55191" w:rsidRPr="00D55191" w:rsidRDefault="00D55191" w:rsidP="00D55191">
            <w:pPr>
              <w:spacing w:after="0" w:line="240" w:lineRule="auto"/>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Construction</w:t>
            </w:r>
          </w:p>
        </w:tc>
        <w:tc>
          <w:tcPr>
            <w:tcW w:w="3402"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heme="minorHAnsi" w:hAnsi="Times New Roman" w:cs="Times New Roman"/>
                <w:color w:val="000000"/>
                <w:shd w:val="clear" w:color="auto" w:fill="FFFFFF"/>
                <w:lang w:eastAsia="en-US"/>
              </w:rPr>
              <w:t>68 470</w:t>
            </w:r>
          </w:p>
        </w:tc>
      </w:tr>
      <w:tr w:rsidR="00D55191" w:rsidRPr="00D55191" w:rsidTr="00D55191">
        <w:tc>
          <w:tcPr>
            <w:tcW w:w="5665" w:type="dxa"/>
          </w:tcPr>
          <w:p w:rsidR="00D55191" w:rsidRPr="00D55191" w:rsidRDefault="00D55191" w:rsidP="00D55191">
            <w:pPr>
              <w:spacing w:after="0" w:line="240" w:lineRule="auto"/>
              <w:rPr>
                <w:rFonts w:ascii="Times New Roman" w:eastAsia="Times New Roman" w:hAnsi="Times New Roman" w:cs="Times New Roman"/>
                <w:bCs/>
                <w:color w:val="000000"/>
                <w:lang w:val="ru-RU" w:eastAsia="en-US"/>
              </w:rPr>
            </w:pPr>
            <w:r w:rsidRPr="00D55191">
              <w:rPr>
                <w:rFonts w:ascii="Times New Roman" w:eastAsiaTheme="minorHAnsi" w:hAnsi="Times New Roman" w:cs="Times New Roman"/>
                <w:color w:val="000000"/>
                <w:shd w:val="clear" w:color="auto" w:fill="FFFFFF"/>
                <w:lang w:eastAsia="en-US"/>
              </w:rPr>
              <w:t>Provision of other services</w:t>
            </w:r>
          </w:p>
        </w:tc>
        <w:tc>
          <w:tcPr>
            <w:tcW w:w="3402"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heme="minorHAnsi" w:hAnsi="Times New Roman" w:cs="Times New Roman"/>
                <w:color w:val="000000"/>
                <w:shd w:val="clear" w:color="auto" w:fill="FFFFFF"/>
                <w:lang w:eastAsia="en-US"/>
              </w:rPr>
              <w:t>50 659</w:t>
            </w:r>
          </w:p>
        </w:tc>
      </w:tr>
      <w:tr w:rsidR="00D55191" w:rsidRPr="00D55191" w:rsidTr="00D55191">
        <w:tc>
          <w:tcPr>
            <w:tcW w:w="5665" w:type="dxa"/>
          </w:tcPr>
          <w:p w:rsidR="00D55191" w:rsidRPr="00D55191" w:rsidRDefault="00D55191" w:rsidP="00D55191">
            <w:pPr>
              <w:spacing w:after="0" w:line="240" w:lineRule="auto"/>
              <w:jc w:val="both"/>
              <w:rPr>
                <w:rFonts w:ascii="Times New Roman" w:eastAsiaTheme="minorHAnsi" w:hAnsi="Times New Roman" w:cs="Times New Roman"/>
                <w:color w:val="000000"/>
                <w:shd w:val="clear" w:color="auto" w:fill="FFFFFF"/>
                <w:lang w:val="en-BZ" w:eastAsia="en-US"/>
              </w:rPr>
            </w:pPr>
            <w:r w:rsidRPr="00D55191">
              <w:rPr>
                <w:rFonts w:ascii="Times New Roman" w:eastAsiaTheme="minorHAnsi" w:hAnsi="Times New Roman" w:cs="Times New Roman"/>
                <w:color w:val="000000"/>
                <w:shd w:val="clear" w:color="auto" w:fill="FFFFFF"/>
                <w:lang w:val="en-BZ" w:eastAsia="en-US"/>
              </w:rPr>
              <w:t>Professional, scientific and technical activities</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34121</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Education</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eastAsia="en-US"/>
              </w:rPr>
            </w:pPr>
            <w:r w:rsidRPr="00D55191">
              <w:rPr>
                <w:rFonts w:ascii="Times New Roman" w:eastAsiaTheme="minorHAnsi" w:hAnsi="Times New Roman" w:cs="Times New Roman"/>
                <w:color w:val="000000"/>
                <w:shd w:val="clear" w:color="auto" w:fill="FFFFFF"/>
                <w:lang w:eastAsia="en-US"/>
              </w:rPr>
              <w:t>28 496</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eastAsia="en-US"/>
              </w:rPr>
              <w:t>Manufacturing industry</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25789</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en-BZ" w:eastAsia="en-US"/>
              </w:rPr>
            </w:pPr>
            <w:r w:rsidRPr="00D55191">
              <w:rPr>
                <w:rFonts w:ascii="Times New Roman" w:eastAsiaTheme="minorHAnsi" w:hAnsi="Times New Roman" w:cs="Times New Roman"/>
                <w:color w:val="000000"/>
                <w:shd w:val="clear" w:color="auto" w:fill="FFFFFF"/>
                <w:lang w:val="en-BZ" w:eastAsia="en-US"/>
              </w:rPr>
              <w:t>Administrative and support services activities</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eastAsia="en-US"/>
              </w:rPr>
              <w:t>24 456</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eastAsia="en-US"/>
              </w:rPr>
              <w:t>Transactions with immovable property</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23649</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eastAsia="en-US"/>
              </w:rPr>
            </w:pPr>
            <w:r w:rsidRPr="00D55191">
              <w:rPr>
                <w:rFonts w:ascii="Times New Roman" w:eastAsiaTheme="minorHAnsi" w:hAnsi="Times New Roman" w:cs="Times New Roman"/>
                <w:color w:val="000000"/>
                <w:shd w:val="clear" w:color="auto" w:fill="FFFFFF"/>
                <w:lang w:eastAsia="en-US"/>
              </w:rPr>
              <w:t>Transport and storage</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20643</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Agriculture, forestryandfishery</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20392</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eastAsia="en-US"/>
              </w:rPr>
              <w:t>Information and communication</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16554</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en-BZ" w:eastAsia="en-US"/>
              </w:rPr>
            </w:pPr>
            <w:r w:rsidRPr="00D55191">
              <w:rPr>
                <w:rFonts w:ascii="Times New Roman" w:eastAsiaTheme="minorHAnsi" w:hAnsi="Times New Roman" w:cs="Times New Roman"/>
                <w:color w:val="000000"/>
                <w:shd w:val="clear" w:color="auto" w:fill="FFFFFF"/>
                <w:lang w:val="en-BZ" w:eastAsia="en-US"/>
              </w:rPr>
              <w:t>Health care and social services</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10223</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en-BZ" w:eastAsia="en-US"/>
              </w:rPr>
            </w:pPr>
            <w:r w:rsidRPr="00D55191">
              <w:rPr>
                <w:rFonts w:ascii="Times New Roman" w:eastAsiaTheme="minorHAnsi" w:hAnsi="Times New Roman" w:cs="Times New Roman"/>
                <w:color w:val="000000"/>
                <w:shd w:val="clear" w:color="auto" w:fill="FFFFFF"/>
                <w:lang w:val="en-BZ" w:eastAsia="en-US"/>
              </w:rPr>
              <w:t>Provision of accommodation and catering services</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9781</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en-BZ" w:eastAsia="en-US"/>
              </w:rPr>
            </w:pPr>
            <w:r w:rsidRPr="00D55191">
              <w:rPr>
                <w:rFonts w:ascii="Times New Roman" w:eastAsiaTheme="minorHAnsi" w:hAnsi="Times New Roman" w:cs="Times New Roman"/>
                <w:color w:val="000000"/>
                <w:shd w:val="clear" w:color="auto" w:fill="FFFFFF"/>
                <w:lang w:val="en-BZ" w:eastAsia="en-US"/>
              </w:rPr>
              <w:lastRenderedPageBreak/>
              <w:t>Public administration and defence; compulsory social security</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9582</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eastAsia="en-US"/>
              </w:rPr>
              <w:t>Financial and insurance activities</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7991</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eastAsia="en-US"/>
              </w:rPr>
              <w:t>Arts, entertainment and recreation</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7599</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Miningandquarrydevelopment</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5118</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en-BZ" w:eastAsia="en-US"/>
              </w:rPr>
            </w:pPr>
            <w:r w:rsidRPr="00D55191">
              <w:rPr>
                <w:rFonts w:ascii="Times New Roman" w:eastAsiaTheme="minorHAnsi" w:hAnsi="Times New Roman" w:cs="Times New Roman"/>
                <w:color w:val="000000"/>
                <w:shd w:val="clear" w:color="auto" w:fill="FFFFFF"/>
                <w:lang w:val="en-BZ" w:eastAsia="en-US"/>
              </w:rPr>
              <w:t>Water supply; waste collection, treatment and disposal, pollution elimination activities</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2763</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en-BZ" w:eastAsia="en-US"/>
              </w:rPr>
            </w:pPr>
            <w:r w:rsidRPr="00D55191">
              <w:rPr>
                <w:rFonts w:ascii="Times New Roman" w:eastAsiaTheme="minorHAnsi" w:hAnsi="Times New Roman" w:cs="Times New Roman"/>
                <w:color w:val="000000"/>
                <w:shd w:val="clear" w:color="auto" w:fill="FFFFFF"/>
                <w:lang w:val="en-BZ" w:eastAsia="en-US"/>
              </w:rPr>
              <w:t>Supply of electricity, gas, steam, hot water and conditioned air</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1878</w:t>
            </w:r>
          </w:p>
        </w:tc>
      </w:tr>
      <w:tr w:rsidR="00D55191" w:rsidRPr="00971BEF" w:rsidTr="00D55191">
        <w:tc>
          <w:tcPr>
            <w:tcW w:w="9067" w:type="dxa"/>
            <w:gridSpan w:val="2"/>
          </w:tcPr>
          <w:p w:rsidR="00D55191" w:rsidRPr="00D55191" w:rsidRDefault="00D55191" w:rsidP="00D55191">
            <w:pPr>
              <w:spacing w:after="0" w:line="240" w:lineRule="auto"/>
              <w:rPr>
                <w:rFonts w:ascii="Times New Roman" w:eastAsiaTheme="minorHAnsi" w:hAnsi="Times New Roman" w:cs="Times New Roman"/>
                <w:i/>
                <w:color w:val="000000"/>
                <w:shd w:val="clear" w:color="auto" w:fill="FFFFFF"/>
                <w:lang w:val="en-BZ" w:eastAsia="en-US"/>
              </w:rPr>
            </w:pPr>
            <w:r w:rsidRPr="00D55191">
              <w:rPr>
                <w:rFonts w:ascii="Times New Roman" w:eastAsiaTheme="minorHAnsi" w:hAnsi="Times New Roman" w:cs="Times New Roman"/>
                <w:i/>
                <w:color w:val="000000"/>
                <w:shd w:val="clear" w:color="auto" w:fill="FFFFFF"/>
                <w:lang w:val="en-BZ" w:eastAsia="en-US"/>
              </w:rPr>
              <w:t>Note: Compiled by the author based on dat</w:t>
            </w:r>
            <w:r>
              <w:rPr>
                <w:rFonts w:ascii="Times New Roman" w:eastAsiaTheme="minorHAnsi" w:hAnsi="Times New Roman" w:cs="Times New Roman"/>
                <w:i/>
                <w:color w:val="000000"/>
                <w:shd w:val="clear" w:color="auto" w:fill="FFFFFF"/>
                <w:lang w:val="en-BZ" w:eastAsia="en-US"/>
              </w:rPr>
              <w:t>a from https://stat.gov.kz/ [6]</w:t>
            </w:r>
          </w:p>
        </w:tc>
      </w:tr>
    </w:tbl>
    <w:p w:rsidR="00D55191" w:rsidRPr="00D55191" w:rsidRDefault="00D55191" w:rsidP="00D55191">
      <w:pPr>
        <w:spacing w:after="0" w:line="240" w:lineRule="auto"/>
        <w:ind w:firstLine="709"/>
        <w:jc w:val="both"/>
        <w:rPr>
          <w:rFonts w:ascii="Times New Roman" w:eastAsia="Times New Roman" w:hAnsi="Times New Roman" w:cs="Times New Roman"/>
          <w:b/>
          <w:bCs/>
          <w:color w:val="000000"/>
          <w:sz w:val="24"/>
          <w:szCs w:val="24"/>
          <w:lang w:val="en-BZ" w:eastAsia="en-US"/>
        </w:rPr>
      </w:pPr>
    </w:p>
    <w:p w:rsidR="00D55191" w:rsidRPr="00D55191" w:rsidRDefault="00D55191" w:rsidP="00D55191">
      <w:pPr>
        <w:spacing w:after="0" w:line="240" w:lineRule="auto"/>
        <w:ind w:firstLine="567"/>
        <w:jc w:val="both"/>
        <w:rPr>
          <w:rFonts w:ascii="Times New Roman" w:eastAsiaTheme="minorHAnsi" w:hAnsi="Times New Roman" w:cs="Times New Roman"/>
          <w:color w:val="000000" w:themeColor="text1"/>
          <w:sz w:val="24"/>
          <w:szCs w:val="24"/>
          <w:lang w:val="en-BZ" w:eastAsia="en-US"/>
        </w:rPr>
      </w:pPr>
      <w:r w:rsidRPr="00D55191">
        <w:rPr>
          <w:rFonts w:ascii="Times New Roman" w:eastAsiaTheme="minorHAnsi" w:hAnsi="Times New Roman" w:cs="Times New Roman"/>
          <w:color w:val="000000" w:themeColor="text1"/>
          <w:sz w:val="24"/>
          <w:szCs w:val="24"/>
          <w:lang w:val="en-BZ" w:eastAsia="en-US"/>
        </w:rPr>
        <w:t>Despite the recent pandemic period, the change in the economic situation due to military actions in neighbouring countries, domestic entrepreneurship continues to grow and develop. The volume of entrepreneurship increases from year to year.</w:t>
      </w:r>
    </w:p>
    <w:p w:rsidR="00D55191" w:rsidRDefault="00D55191" w:rsidP="00D55191">
      <w:pPr>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heme="minorHAnsi" w:hAnsi="Times New Roman" w:cs="Times New Roman"/>
          <w:color w:val="000000" w:themeColor="text1"/>
          <w:sz w:val="24"/>
          <w:szCs w:val="24"/>
          <w:lang w:val="en-BZ" w:eastAsia="en-US"/>
        </w:rPr>
        <w:t xml:space="preserve">Analysis of official statistical data for 2023 in the field of entrepreneurship shows that the largest number of registered legal entities is concentrated in the cities of Almaty (142,271 or 27.9 per cent) and Astana (95,697 or 18.7 per cent), as well as in the Karaganda region (28,530 or 5.6 per cent). The smallest number of registered legal entities is observed in </w:t>
      </w:r>
      <w:r w:rsidRPr="00D55191">
        <w:rPr>
          <w:rFonts w:ascii="Times New Roman" w:eastAsiaTheme="minorHAnsi" w:hAnsi="Times New Roman" w:cs="Times New Roman"/>
          <w:color w:val="000000" w:themeColor="text1"/>
          <w:sz w:val="24"/>
          <w:szCs w:val="24"/>
          <w:lang w:eastAsia="en-US"/>
        </w:rPr>
        <w:t>Ұ</w:t>
      </w:r>
      <w:r w:rsidRPr="00D55191">
        <w:rPr>
          <w:rFonts w:ascii="Times New Roman" w:eastAsiaTheme="minorHAnsi" w:hAnsi="Times New Roman" w:cs="Times New Roman"/>
          <w:color w:val="000000" w:themeColor="text1"/>
          <w:sz w:val="24"/>
          <w:szCs w:val="24"/>
          <w:lang w:val="en-BZ" w:eastAsia="en-US"/>
        </w:rPr>
        <w:t xml:space="preserve">lytau (2,936 or 0.6 per cent), Abay (8,113 or 1.6 per cent) and Zhetisu (8,002 or 1.6 per cent) </w:t>
      </w:r>
      <w:proofErr w:type="gramStart"/>
      <w:r w:rsidRPr="00D55191">
        <w:rPr>
          <w:rFonts w:ascii="Times New Roman" w:eastAsiaTheme="minorHAnsi" w:hAnsi="Times New Roman" w:cs="Times New Roman"/>
          <w:color w:val="000000" w:themeColor="text1"/>
          <w:sz w:val="24"/>
          <w:szCs w:val="24"/>
          <w:lang w:val="en-BZ" w:eastAsia="en-US"/>
        </w:rPr>
        <w:t>oblasts.</w:t>
      </w:r>
      <w:r w:rsidRPr="00D55191">
        <w:rPr>
          <w:rFonts w:ascii="Times New Roman" w:eastAsia="Times New Roman" w:hAnsi="Times New Roman" w:cs="Times New Roman"/>
          <w:sz w:val="24"/>
          <w:szCs w:val="24"/>
          <w:lang w:val="en-BZ" w:eastAsia="en-US"/>
        </w:rPr>
        <w:t>The</w:t>
      </w:r>
      <w:proofErr w:type="gramEnd"/>
      <w:r w:rsidRPr="00D55191">
        <w:rPr>
          <w:rFonts w:ascii="Times New Roman" w:eastAsia="Times New Roman" w:hAnsi="Times New Roman" w:cs="Times New Roman"/>
          <w:sz w:val="24"/>
          <w:szCs w:val="24"/>
          <w:lang w:val="en-BZ" w:eastAsia="en-US"/>
        </w:rPr>
        <w:t xml:space="preserve"> data can be seen in table 2</w:t>
      </w:r>
    </w:p>
    <w:p w:rsidR="00D55191" w:rsidRPr="00D55191" w:rsidRDefault="00D55191" w:rsidP="00D55191">
      <w:pPr>
        <w:spacing w:after="0" w:line="240" w:lineRule="auto"/>
        <w:ind w:firstLine="567"/>
        <w:jc w:val="both"/>
        <w:rPr>
          <w:rFonts w:eastAsiaTheme="minorHAnsi"/>
          <w:lang w:val="en-BZ" w:eastAsia="en-US"/>
        </w:rPr>
      </w:pPr>
    </w:p>
    <w:p w:rsidR="00D55191" w:rsidRPr="00D55191" w:rsidRDefault="00D55191" w:rsidP="00D55191">
      <w:pPr>
        <w:spacing w:after="0" w:line="240" w:lineRule="auto"/>
        <w:ind w:firstLine="567"/>
        <w:jc w:val="center"/>
        <w:rPr>
          <w:rFonts w:ascii="Times New Roman" w:eastAsia="Times New Roman" w:hAnsi="Times New Roman" w:cs="Times New Roman"/>
          <w:b/>
          <w:bCs/>
          <w:color w:val="000000"/>
          <w:sz w:val="20"/>
          <w:szCs w:val="20"/>
          <w:lang w:val="en-BZ" w:eastAsia="en-US"/>
        </w:rPr>
      </w:pPr>
      <w:r w:rsidRPr="00D55191">
        <w:rPr>
          <w:rFonts w:ascii="Times New Roman" w:eastAsia="Times New Roman" w:hAnsi="Times New Roman" w:cs="Times New Roman"/>
          <w:b/>
          <w:bCs/>
          <w:color w:val="000000"/>
          <w:sz w:val="20"/>
          <w:szCs w:val="20"/>
          <w:lang w:val="en-BZ" w:eastAsia="en-US"/>
        </w:rPr>
        <w:t>Table 2 - Registered and operating SMEs by regions of the Republic of Kazakhstan</w:t>
      </w:r>
    </w:p>
    <w:p w:rsidR="00D55191" w:rsidRPr="00D55191" w:rsidRDefault="00D55191" w:rsidP="00D55191">
      <w:pPr>
        <w:spacing w:after="0" w:line="240" w:lineRule="auto"/>
        <w:ind w:firstLine="567"/>
        <w:jc w:val="center"/>
        <w:rPr>
          <w:rFonts w:ascii="Times New Roman" w:eastAsia="Times New Roman" w:hAnsi="Times New Roman" w:cs="Times New Roman"/>
          <w:b/>
          <w:bCs/>
          <w:color w:val="000000"/>
          <w:sz w:val="24"/>
          <w:szCs w:val="24"/>
          <w:lang w:val="en-BZ" w:eastAsia="en-US"/>
        </w:rPr>
      </w:pPr>
    </w:p>
    <w:tbl>
      <w:tblPr>
        <w:tblStyle w:val="12"/>
        <w:tblW w:w="0" w:type="auto"/>
        <w:tblLook w:val="04A0" w:firstRow="1" w:lastRow="0" w:firstColumn="1" w:lastColumn="0" w:noHBand="0" w:noVBand="1"/>
      </w:tblPr>
      <w:tblGrid>
        <w:gridCol w:w="3226"/>
        <w:gridCol w:w="3226"/>
        <w:gridCol w:w="3227"/>
      </w:tblGrid>
      <w:tr w:rsidR="00D55191" w:rsidRPr="00D55191" w:rsidTr="00D55191">
        <w:tc>
          <w:tcPr>
            <w:tcW w:w="3226" w:type="dxa"/>
          </w:tcPr>
          <w:p w:rsidR="00D55191" w:rsidRPr="00D55191" w:rsidRDefault="00D55191" w:rsidP="00D55191">
            <w:pPr>
              <w:spacing w:after="0" w:line="240" w:lineRule="auto"/>
              <w:jc w:val="both"/>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Regions</w:t>
            </w:r>
          </w:p>
        </w:tc>
        <w:tc>
          <w:tcPr>
            <w:tcW w:w="322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Theregistered</w:t>
            </w:r>
          </w:p>
        </w:tc>
        <w:tc>
          <w:tcPr>
            <w:tcW w:w="3227"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Current</w:t>
            </w:r>
          </w:p>
        </w:tc>
      </w:tr>
      <w:tr w:rsidR="00D55191" w:rsidRPr="00D55191" w:rsidTr="00D55191">
        <w:tc>
          <w:tcPr>
            <w:tcW w:w="322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1</w:t>
            </w:r>
          </w:p>
        </w:tc>
        <w:tc>
          <w:tcPr>
            <w:tcW w:w="322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2</w:t>
            </w:r>
          </w:p>
        </w:tc>
        <w:tc>
          <w:tcPr>
            <w:tcW w:w="3227"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3</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Republic of Kazakhstan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2 097 519</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1 904 656</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Abay</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56 918</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52 144</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Akmola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61 185</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56 473</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Aktobe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93 028</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85 694</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Almaty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131 785</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122 867</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Atyrau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71 309</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65 396</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West-Kazakhstan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60 644</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55 488</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Zhambyl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111 205</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98 266</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Jetisu</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61 353</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55 844</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Karaganda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106 880</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96 316</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Kostanay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66 626</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62 870</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Kyzylorda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73 686</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69 503</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Mangistau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84 918</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78 999</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Pavlodar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59 591</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53 117</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North Kazakhstan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36 923</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33 895</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Turkestan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199 393</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196 031</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Ulytau</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19 432</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18 224</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East Kazakhstan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69 814</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63 144</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Astana</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239 311</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212 402</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Almaty</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364 139</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309 947</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Shymkent</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129 379</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118 036</w:t>
            </w:r>
          </w:p>
        </w:tc>
      </w:tr>
      <w:tr w:rsidR="00D55191" w:rsidRPr="00971BEF" w:rsidTr="00D55191">
        <w:tc>
          <w:tcPr>
            <w:tcW w:w="9679" w:type="dxa"/>
            <w:gridSpan w:val="3"/>
            <w:vAlign w:val="center"/>
          </w:tcPr>
          <w:p w:rsidR="00D55191" w:rsidRPr="00D55191" w:rsidRDefault="00D55191" w:rsidP="00D55191">
            <w:pPr>
              <w:spacing w:after="0" w:line="240" w:lineRule="auto"/>
              <w:rPr>
                <w:rFonts w:ascii="Times New Roman" w:eastAsia="Times New Roman" w:hAnsi="Times New Roman" w:cs="Times New Roman"/>
                <w:i/>
                <w:lang w:val="en-BZ" w:eastAsia="en-US"/>
              </w:rPr>
            </w:pPr>
            <w:r w:rsidRPr="00D55191">
              <w:rPr>
                <w:rFonts w:ascii="Times New Roman" w:eastAsiaTheme="minorHAnsi" w:hAnsi="Times New Roman" w:cs="Times New Roman"/>
                <w:i/>
                <w:color w:val="000000"/>
                <w:shd w:val="clear" w:color="auto" w:fill="FFFFFF"/>
                <w:lang w:val="en-BZ" w:eastAsia="en-US"/>
              </w:rPr>
              <w:t>Note: Compiled by the author based on dat</w:t>
            </w:r>
            <w:r>
              <w:rPr>
                <w:rFonts w:ascii="Times New Roman" w:eastAsiaTheme="minorHAnsi" w:hAnsi="Times New Roman" w:cs="Times New Roman"/>
                <w:i/>
                <w:color w:val="000000"/>
                <w:shd w:val="clear" w:color="auto" w:fill="FFFFFF"/>
                <w:lang w:val="en-BZ" w:eastAsia="en-US"/>
              </w:rPr>
              <w:t>a from https://stat.gov.kz/ [6]</w:t>
            </w:r>
          </w:p>
        </w:tc>
      </w:tr>
    </w:tbl>
    <w:p w:rsidR="00D55191" w:rsidRPr="00D55191" w:rsidRDefault="00D55191" w:rsidP="00D55191">
      <w:pPr>
        <w:spacing w:after="0" w:line="240" w:lineRule="auto"/>
        <w:ind w:firstLine="709"/>
        <w:jc w:val="both"/>
        <w:rPr>
          <w:rFonts w:ascii="Times New Roman" w:eastAsia="Times New Roman" w:hAnsi="Times New Roman" w:cs="Times New Roman"/>
          <w:bCs/>
          <w:color w:val="000000"/>
          <w:sz w:val="24"/>
          <w:szCs w:val="24"/>
          <w:lang w:val="en-BZ" w:eastAsia="en-US"/>
        </w:rPr>
      </w:pP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 xml:space="preserve">In recent years, Kazakhstan has been successfully implementing the ‘National Entrepreneurship Development Project for 2021-2025’. The main commitment and direction of the project is the financing </w:t>
      </w:r>
      <w:r w:rsidRPr="00D55191">
        <w:rPr>
          <w:rFonts w:ascii="Times New Roman" w:eastAsia="Times New Roman" w:hAnsi="Times New Roman" w:cs="Times New Roman"/>
          <w:bCs/>
          <w:color w:val="000000"/>
          <w:sz w:val="24"/>
          <w:szCs w:val="24"/>
          <w:lang w:val="en-BZ" w:eastAsia="en-US"/>
        </w:rPr>
        <w:lastRenderedPageBreak/>
        <w:t>of this industry. Financial support for entrepreneurship under this project includes subsidising, guaranteeing, preferential micro-credit, provision of missing infrastructure and government grants.</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 xml:space="preserve">Subsidisation here means reduction of interest rates on loans issued by second-tier banks for business development. Collateral - partial guarantee as collateral for bank loans. </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This project with all related legislative and normative acts has been developed by the Ministry of National Economy with the integration of all previously developed state programmes. Among the ministries responsible for implementation, along with the developer, are the Ministries of Trade and Integration, Labour and Social Protection, Culture and Sports, Industry and Infrastructure Development, Interior, Finance, Energy and Foreign Affairs.</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The purpose of the national project is to ensure qualitative changes in the structure of entrepreneurship, development of small business to increase employment, reliance on medium-sized businesses as a driving force for the diversification of economic sectors, comprehensive development of competition with the creation of equal conditions for businesses.</w:t>
      </w:r>
    </w:p>
    <w:p w:rsidR="00D55191" w:rsidRPr="00D55191" w:rsidRDefault="00D55191" w:rsidP="00D55191">
      <w:pPr>
        <w:spacing w:after="0" w:line="240" w:lineRule="auto"/>
        <w:ind w:firstLine="567"/>
        <w:jc w:val="both"/>
        <w:rPr>
          <w:rFonts w:eastAsiaTheme="minorHAnsi"/>
          <w:lang w:val="en-US" w:eastAsia="en-US"/>
        </w:rPr>
      </w:pPr>
      <w:r w:rsidRPr="00D55191">
        <w:rPr>
          <w:rFonts w:ascii="Times New Roman" w:eastAsia="Times New Roman" w:hAnsi="Times New Roman" w:cs="Times New Roman"/>
          <w:bCs/>
          <w:color w:val="000000"/>
          <w:sz w:val="24"/>
          <w:szCs w:val="24"/>
          <w:lang w:val="en-BZ" w:eastAsia="en-US"/>
        </w:rPr>
        <w:t>The ‘National project for the development of entrepreneurship for 2021-2025’ approved by Government Decision No. 728 of 12 October 2021 provides for 8,455,329,919 thousand tenge. Including from the republican budget - 1 030 884427 thousand, from local budgets - 124 695 492 thousand, extrabudgetary - 7 299 750 000 thousand tenge. Information concerning the giant resolution by years can be seen in the table below.</w:t>
      </w:r>
      <w:r w:rsidRPr="00D55191">
        <w:rPr>
          <w:rFonts w:ascii="Times New Roman" w:eastAsia="Times New Roman" w:hAnsi="Times New Roman" w:cs="Times New Roman"/>
          <w:sz w:val="24"/>
          <w:szCs w:val="24"/>
          <w:lang w:val="en-BZ" w:eastAsia="en-US"/>
        </w:rPr>
        <w:t xml:space="preserve"> The data can be seen in table 2</w:t>
      </w:r>
      <w:r w:rsidRPr="00D55191">
        <w:rPr>
          <w:rFonts w:ascii="Times New Roman" w:eastAsia="Times New Roman" w:hAnsi="Times New Roman" w:cs="Times New Roman"/>
          <w:sz w:val="24"/>
          <w:szCs w:val="24"/>
          <w:lang w:val="en-US" w:eastAsia="en-US"/>
        </w:rPr>
        <w:t>.</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p>
    <w:p w:rsidR="00D55191" w:rsidRPr="00D55191" w:rsidRDefault="00D55191" w:rsidP="00D55191">
      <w:pPr>
        <w:spacing w:after="0" w:line="240" w:lineRule="auto"/>
        <w:ind w:firstLine="567"/>
        <w:jc w:val="center"/>
        <w:rPr>
          <w:rFonts w:ascii="Times New Roman" w:eastAsia="Times New Roman" w:hAnsi="Times New Roman" w:cs="Times New Roman"/>
          <w:b/>
          <w:bCs/>
          <w:color w:val="000000"/>
          <w:lang w:val="en-BZ" w:eastAsia="en-US"/>
        </w:rPr>
      </w:pPr>
      <w:r w:rsidRPr="00D55191">
        <w:rPr>
          <w:rFonts w:ascii="Times New Roman" w:eastAsia="Times New Roman" w:hAnsi="Times New Roman" w:cs="Times New Roman"/>
          <w:b/>
          <w:bCs/>
          <w:color w:val="000000"/>
          <w:lang w:val="en-BZ" w:eastAsia="en-US"/>
        </w:rPr>
        <w:t>Table 3 - Financing of the ‘National Project on Entrepreneurship Development for 2021-2025’ thousand tg.</w:t>
      </w:r>
    </w:p>
    <w:p w:rsidR="00D55191" w:rsidRPr="00D55191" w:rsidRDefault="00D55191" w:rsidP="00D55191">
      <w:pPr>
        <w:spacing w:after="0" w:line="240" w:lineRule="auto"/>
        <w:ind w:firstLine="567"/>
        <w:jc w:val="center"/>
        <w:rPr>
          <w:rFonts w:ascii="Times New Roman" w:eastAsia="Times New Roman" w:hAnsi="Times New Roman" w:cs="Times New Roman"/>
          <w:b/>
          <w:bCs/>
          <w:color w:val="000000"/>
          <w:lang w:val="en-BZ" w:eastAsia="en-US"/>
        </w:rPr>
      </w:pPr>
    </w:p>
    <w:tbl>
      <w:tblPr>
        <w:tblStyle w:val="12"/>
        <w:tblW w:w="10056" w:type="dxa"/>
        <w:tblLook w:val="04A0" w:firstRow="1" w:lastRow="0" w:firstColumn="1" w:lastColumn="0" w:noHBand="0" w:noVBand="1"/>
      </w:tblPr>
      <w:tblGrid>
        <w:gridCol w:w="2122"/>
        <w:gridCol w:w="2126"/>
        <w:gridCol w:w="1936"/>
        <w:gridCol w:w="1936"/>
        <w:gridCol w:w="1936"/>
      </w:tblGrid>
      <w:tr w:rsidR="00D55191" w:rsidRPr="00D55191" w:rsidTr="00D55191">
        <w:tc>
          <w:tcPr>
            <w:tcW w:w="2122"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2021</w:t>
            </w:r>
          </w:p>
        </w:tc>
        <w:tc>
          <w:tcPr>
            <w:tcW w:w="212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2022</w:t>
            </w:r>
          </w:p>
        </w:tc>
        <w:tc>
          <w:tcPr>
            <w:tcW w:w="193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2023</w:t>
            </w:r>
          </w:p>
        </w:tc>
        <w:tc>
          <w:tcPr>
            <w:tcW w:w="193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2024</w:t>
            </w:r>
          </w:p>
        </w:tc>
        <w:tc>
          <w:tcPr>
            <w:tcW w:w="193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2025</w:t>
            </w:r>
          </w:p>
        </w:tc>
      </w:tr>
      <w:tr w:rsidR="00D55191" w:rsidRPr="00D55191" w:rsidTr="00D55191">
        <w:tc>
          <w:tcPr>
            <w:tcW w:w="2122"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1</w:t>
            </w:r>
          </w:p>
        </w:tc>
        <w:tc>
          <w:tcPr>
            <w:tcW w:w="212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2</w:t>
            </w:r>
          </w:p>
        </w:tc>
        <w:tc>
          <w:tcPr>
            <w:tcW w:w="193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3</w:t>
            </w:r>
          </w:p>
        </w:tc>
        <w:tc>
          <w:tcPr>
            <w:tcW w:w="193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4</w:t>
            </w:r>
          </w:p>
        </w:tc>
        <w:tc>
          <w:tcPr>
            <w:tcW w:w="193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5</w:t>
            </w:r>
          </w:p>
        </w:tc>
      </w:tr>
      <w:tr w:rsidR="00D55191" w:rsidRPr="00D55191" w:rsidTr="00D55191">
        <w:tc>
          <w:tcPr>
            <w:tcW w:w="2122"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1272207923,3</w:t>
            </w:r>
          </w:p>
        </w:tc>
        <w:tc>
          <w:tcPr>
            <w:tcW w:w="212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1370367038,7</w:t>
            </w:r>
          </w:p>
        </w:tc>
        <w:tc>
          <w:tcPr>
            <w:tcW w:w="193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1620056904,0</w:t>
            </w:r>
          </w:p>
        </w:tc>
        <w:tc>
          <w:tcPr>
            <w:tcW w:w="193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1963862120,0</w:t>
            </w:r>
          </w:p>
        </w:tc>
        <w:tc>
          <w:tcPr>
            <w:tcW w:w="193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2228835933,0</w:t>
            </w:r>
          </w:p>
        </w:tc>
      </w:tr>
      <w:tr w:rsidR="00D55191" w:rsidRPr="00971BEF" w:rsidTr="00D55191">
        <w:tc>
          <w:tcPr>
            <w:tcW w:w="10056" w:type="dxa"/>
            <w:gridSpan w:val="5"/>
          </w:tcPr>
          <w:p w:rsidR="00D55191" w:rsidRPr="00D55191" w:rsidRDefault="00D55191" w:rsidP="00D55191">
            <w:pPr>
              <w:spacing w:after="0" w:line="240" w:lineRule="auto"/>
              <w:jc w:val="both"/>
              <w:rPr>
                <w:rFonts w:ascii="Times New Roman" w:eastAsia="Times New Roman" w:hAnsi="Times New Roman" w:cs="Times New Roman"/>
                <w:bCs/>
                <w:i/>
                <w:color w:val="000000"/>
                <w:lang w:val="en-BZ" w:eastAsia="en-US"/>
              </w:rPr>
            </w:pPr>
            <w:r w:rsidRPr="00D55191">
              <w:rPr>
                <w:rFonts w:ascii="Times New Roman" w:eastAsia="Times New Roman" w:hAnsi="Times New Roman" w:cs="Times New Roman"/>
                <w:bCs/>
                <w:i/>
                <w:color w:val="000000"/>
                <w:lang w:val="en-BZ" w:eastAsia="en-US"/>
              </w:rPr>
              <w:t>Compiled by the author on the basis of data</w:t>
            </w:r>
            <w:r>
              <w:rPr>
                <w:rFonts w:ascii="Times New Roman" w:eastAsia="Times New Roman" w:hAnsi="Times New Roman" w:cs="Times New Roman"/>
                <w:bCs/>
                <w:i/>
                <w:color w:val="000000"/>
                <w:lang w:val="en-BZ" w:eastAsia="en-US"/>
              </w:rPr>
              <w:t>: https://damu.kz/programmi [7]</w:t>
            </w:r>
          </w:p>
        </w:tc>
      </w:tr>
    </w:tbl>
    <w:p w:rsidR="00D55191" w:rsidRPr="00D55191" w:rsidRDefault="00D55191" w:rsidP="00D55191">
      <w:pPr>
        <w:spacing w:after="0" w:line="240" w:lineRule="auto"/>
        <w:ind w:firstLine="709"/>
        <w:jc w:val="both"/>
        <w:rPr>
          <w:rFonts w:ascii="Times New Roman" w:eastAsia="Times New Roman" w:hAnsi="Times New Roman" w:cs="Times New Roman"/>
          <w:bCs/>
          <w:i/>
          <w:color w:val="000000"/>
          <w:sz w:val="24"/>
          <w:szCs w:val="24"/>
          <w:lang w:val="en-BZ" w:eastAsia="en-US"/>
        </w:rPr>
      </w:pP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As of the end of 2023, 11,913 projects have been subsidised under the ‘National Entrepreneurship Development Project for 2021-2025’ for a total loan amount of KZT 435.36 billion, with a subsidy amount of KZT 86.6 billion. The state pledged 11,813 projects for a total loan amount of KZT 207.5 billion, with a guarantee amount of KZT 111.1 billion</w:t>
      </w:r>
    </w:p>
    <w:p w:rsidR="00D55191" w:rsidRPr="00D55191" w:rsidRDefault="00D55191" w:rsidP="00D55191">
      <w:pPr>
        <w:spacing w:after="0" w:line="240" w:lineRule="auto"/>
        <w:ind w:firstLine="709"/>
        <w:jc w:val="both"/>
        <w:rPr>
          <w:rFonts w:ascii="Times New Roman" w:eastAsia="Times New Roman" w:hAnsi="Times New Roman" w:cs="Times New Roman"/>
          <w:bCs/>
          <w:color w:val="000000"/>
          <w:sz w:val="24"/>
          <w:szCs w:val="24"/>
          <w:lang w:val="en-US" w:eastAsia="en-US"/>
        </w:rPr>
      </w:pPr>
      <w:r w:rsidRPr="00D55191">
        <w:rPr>
          <w:rFonts w:ascii="Times New Roman" w:eastAsia="Times New Roman" w:hAnsi="Times New Roman" w:cs="Times New Roman"/>
          <w:bCs/>
          <w:color w:val="000000"/>
          <w:sz w:val="24"/>
          <w:szCs w:val="24"/>
          <w:lang w:val="en-BZ" w:eastAsia="en-US"/>
        </w:rPr>
        <w:t xml:space="preserve">For young entrepreneurs from the national budget allocated a state grant of 307.17 million tenge for 91 projects. To attract the missing infrastructure in 2022 spent 22.1 billion tenge, which was enough to finance 48 projects, in 2023 25 billion tenge and in 2024 it is planned to allocate 30 billion </w:t>
      </w:r>
      <w:proofErr w:type="gramStart"/>
      <w:r w:rsidRPr="00D55191">
        <w:rPr>
          <w:rFonts w:ascii="Times New Roman" w:eastAsia="Times New Roman" w:hAnsi="Times New Roman" w:cs="Times New Roman"/>
          <w:bCs/>
          <w:color w:val="000000"/>
          <w:sz w:val="24"/>
          <w:szCs w:val="24"/>
          <w:lang w:val="en-BZ" w:eastAsia="en-US"/>
        </w:rPr>
        <w:t>tenge.Figure</w:t>
      </w:r>
      <w:proofErr w:type="gramEnd"/>
      <w:r w:rsidRPr="00D55191">
        <w:rPr>
          <w:rFonts w:ascii="Times New Roman" w:eastAsia="Times New Roman" w:hAnsi="Times New Roman" w:cs="Times New Roman"/>
          <w:bCs/>
          <w:color w:val="000000"/>
          <w:sz w:val="24"/>
          <w:szCs w:val="24"/>
          <w:lang w:val="en-BZ" w:eastAsia="en-US"/>
        </w:rPr>
        <w:t xml:space="preserve"> 2 shows the ways and amount of business financing</w:t>
      </w:r>
      <w:r w:rsidRPr="00D55191">
        <w:rPr>
          <w:rFonts w:ascii="Times New Roman" w:eastAsia="Times New Roman" w:hAnsi="Times New Roman" w:cs="Times New Roman"/>
          <w:bCs/>
          <w:color w:val="000000"/>
          <w:sz w:val="24"/>
          <w:szCs w:val="24"/>
          <w:lang w:val="en-US" w:eastAsia="en-US"/>
        </w:rPr>
        <w:t>.</w:t>
      </w:r>
    </w:p>
    <w:p w:rsidR="00D55191" w:rsidRPr="00D55191" w:rsidRDefault="00D55191" w:rsidP="00D55191">
      <w:pPr>
        <w:spacing w:after="0" w:line="240" w:lineRule="auto"/>
        <w:ind w:firstLine="709"/>
        <w:jc w:val="both"/>
        <w:rPr>
          <w:rFonts w:ascii="Times New Roman" w:eastAsia="Times New Roman" w:hAnsi="Times New Roman" w:cs="Times New Roman"/>
          <w:bCs/>
          <w:color w:val="000000"/>
          <w:sz w:val="24"/>
          <w:szCs w:val="24"/>
          <w:lang w:val="en-BZ" w:eastAsia="en-US"/>
        </w:rPr>
      </w:pPr>
    </w:p>
    <w:p w:rsidR="00D55191" w:rsidRPr="00D55191" w:rsidRDefault="00D55191" w:rsidP="00D55191">
      <w:pPr>
        <w:spacing w:after="0" w:line="240" w:lineRule="auto"/>
        <w:jc w:val="both"/>
        <w:rPr>
          <w:rFonts w:ascii="Times New Roman" w:eastAsia="Times New Roman" w:hAnsi="Times New Roman" w:cs="Times New Roman"/>
          <w:bCs/>
          <w:color w:val="000000"/>
          <w:sz w:val="24"/>
          <w:szCs w:val="24"/>
          <w:lang w:eastAsia="en-US"/>
        </w:rPr>
      </w:pPr>
      <w:r w:rsidRPr="00D55191">
        <w:rPr>
          <w:rFonts w:ascii="Times New Roman" w:eastAsia="Times New Roman" w:hAnsi="Times New Roman" w:cs="Times New Roman"/>
          <w:bCs/>
          <w:noProof/>
          <w:color w:val="000000"/>
          <w:sz w:val="24"/>
          <w:szCs w:val="24"/>
        </w:rPr>
        <w:drawing>
          <wp:inline distT="0" distB="0" distL="0" distR="0" wp14:anchorId="689EDCBB" wp14:editId="3186D0F2">
            <wp:extent cx="6000750" cy="1885950"/>
            <wp:effectExtent l="19050" t="0" r="19050" b="0"/>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55191" w:rsidRPr="00D55191" w:rsidRDefault="00D55191" w:rsidP="00D55191">
      <w:pPr>
        <w:spacing w:after="0" w:line="240" w:lineRule="auto"/>
        <w:ind w:firstLine="709"/>
        <w:jc w:val="center"/>
        <w:rPr>
          <w:rFonts w:ascii="Times New Roman" w:eastAsia="Times New Roman" w:hAnsi="Times New Roman" w:cs="Times New Roman"/>
          <w:b/>
          <w:bCs/>
          <w:color w:val="000000"/>
          <w:sz w:val="24"/>
          <w:szCs w:val="24"/>
          <w:lang w:eastAsia="en-US"/>
        </w:rPr>
      </w:pPr>
    </w:p>
    <w:p w:rsidR="00D55191" w:rsidRDefault="00D55191" w:rsidP="00D55191">
      <w:pPr>
        <w:spacing w:after="0" w:line="240" w:lineRule="auto"/>
        <w:jc w:val="center"/>
        <w:rPr>
          <w:rFonts w:ascii="Times New Roman" w:eastAsia="Times New Roman" w:hAnsi="Times New Roman" w:cs="Times New Roman"/>
          <w:b/>
          <w:bCs/>
          <w:color w:val="000000"/>
          <w:sz w:val="20"/>
          <w:szCs w:val="20"/>
          <w:lang w:val="en-BZ" w:eastAsia="en-US"/>
        </w:rPr>
      </w:pPr>
      <w:r>
        <w:rPr>
          <w:rFonts w:ascii="Times New Roman" w:eastAsia="Times New Roman" w:hAnsi="Times New Roman" w:cs="Times New Roman"/>
          <w:b/>
          <w:bCs/>
          <w:color w:val="000000"/>
          <w:sz w:val="20"/>
          <w:szCs w:val="20"/>
          <w:lang w:val="en-BZ" w:eastAsia="en-US"/>
        </w:rPr>
        <w:t>Fig.</w:t>
      </w:r>
      <w:r w:rsidRPr="00D55191">
        <w:rPr>
          <w:rFonts w:ascii="Times New Roman" w:eastAsia="Times New Roman" w:hAnsi="Times New Roman" w:cs="Times New Roman"/>
          <w:b/>
          <w:bCs/>
          <w:color w:val="000000"/>
          <w:sz w:val="20"/>
          <w:szCs w:val="20"/>
          <w:lang w:val="en-BZ" w:eastAsia="en-US"/>
        </w:rPr>
        <w:t xml:space="preserve"> 2 - Methods and volume of entrepreneurship financing under the ‘National Entrepreneurship </w:t>
      </w:r>
    </w:p>
    <w:p w:rsidR="00D55191" w:rsidRPr="00D55191" w:rsidRDefault="00D55191" w:rsidP="00D55191">
      <w:pPr>
        <w:spacing w:after="0" w:line="240" w:lineRule="auto"/>
        <w:jc w:val="center"/>
        <w:rPr>
          <w:rFonts w:ascii="Times New Roman" w:eastAsia="Times New Roman" w:hAnsi="Times New Roman" w:cs="Times New Roman"/>
          <w:bCs/>
          <w:color w:val="000000"/>
          <w:sz w:val="20"/>
          <w:szCs w:val="20"/>
          <w:lang w:val="en-BZ" w:eastAsia="en-US"/>
        </w:rPr>
      </w:pPr>
      <w:r w:rsidRPr="00D55191">
        <w:rPr>
          <w:rFonts w:ascii="Times New Roman" w:eastAsia="Times New Roman" w:hAnsi="Times New Roman" w:cs="Times New Roman"/>
          <w:b/>
          <w:bCs/>
          <w:color w:val="000000"/>
          <w:sz w:val="20"/>
          <w:szCs w:val="20"/>
          <w:lang w:val="en-BZ" w:eastAsia="en-US"/>
        </w:rPr>
        <w:t>Development Project for 2021-2025’</w:t>
      </w:r>
    </w:p>
    <w:p w:rsidR="00D55191" w:rsidRPr="00D55191" w:rsidRDefault="00D55191" w:rsidP="00D55191">
      <w:pPr>
        <w:spacing w:after="0" w:line="240" w:lineRule="auto"/>
        <w:ind w:firstLine="709"/>
        <w:jc w:val="both"/>
        <w:rPr>
          <w:rFonts w:ascii="Times New Roman" w:eastAsia="Times New Roman" w:hAnsi="Times New Roman" w:cs="Times New Roman"/>
          <w:bCs/>
          <w:i/>
          <w:color w:val="000000"/>
          <w:sz w:val="20"/>
          <w:szCs w:val="20"/>
          <w:lang w:val="en-BZ" w:eastAsia="en-US"/>
        </w:rPr>
      </w:pPr>
      <w:r w:rsidRPr="00D55191">
        <w:rPr>
          <w:rFonts w:ascii="Times New Roman" w:eastAsia="Times New Roman" w:hAnsi="Times New Roman" w:cs="Times New Roman"/>
          <w:bCs/>
          <w:i/>
          <w:color w:val="000000"/>
          <w:sz w:val="20"/>
          <w:szCs w:val="20"/>
          <w:lang w:val="en-BZ" w:eastAsia="en-US"/>
        </w:rPr>
        <w:lastRenderedPageBreak/>
        <w:t>Note: Compiled by the author b</w:t>
      </w:r>
      <w:r>
        <w:rPr>
          <w:rFonts w:ascii="Times New Roman" w:eastAsia="Times New Roman" w:hAnsi="Times New Roman" w:cs="Times New Roman"/>
          <w:bCs/>
          <w:i/>
          <w:color w:val="000000"/>
          <w:sz w:val="20"/>
          <w:szCs w:val="20"/>
          <w:lang w:val="en-BZ" w:eastAsia="en-US"/>
        </w:rPr>
        <w:t>ased on https://kapital.kz [8]</w:t>
      </w:r>
    </w:p>
    <w:p w:rsidR="00D55191" w:rsidRPr="00D55191" w:rsidRDefault="00D55191" w:rsidP="00D55191">
      <w:pPr>
        <w:spacing w:after="0" w:line="240" w:lineRule="auto"/>
        <w:ind w:firstLine="567"/>
        <w:jc w:val="both"/>
        <w:rPr>
          <w:rFonts w:ascii="Times New Roman" w:eastAsia="Times New Roman" w:hAnsi="Times New Roman" w:cs="Times New Roman"/>
          <w:bCs/>
          <w:i/>
          <w:color w:val="000000"/>
          <w:sz w:val="24"/>
          <w:szCs w:val="24"/>
          <w:lang w:val="en-BZ" w:eastAsia="en-US"/>
        </w:rPr>
      </w:pP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Economic efficiency of the project for five years aims to bring the share of small and medium-sized enterprises in the gross domestic product up to 35%. The growth of tourism in GDP should reach 8.4 trillion tenge. It is planned to reduce the share of the state in the economy to 14%. According to the results of the national document, the state plans to create 995.3 thousand jobs for the population. Of them permanent - 335.1 thousand, temporary - 660.2 thousand jobs.</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 xml:space="preserve">The expected social effect of the project is as follows: 1.7 million people will be employed on a permanent basis, 3.5 million people will be covered by active measures to promote employment, and the share of the rural population with incomes below the subsistence minimum is expected to decrease by 6.5 per cent. </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The project also integrates the state programme for business support and development ‘Business Roadmap 2025’ and the programme ‘Economy of Simple Things’.</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According to the list of goods for priority projects subject to lending, favourable lending and loan guarantees are provided to entrepreneurs. For 2023, 125 projects were subsidised for a total loan amount of 194.58 billion tenge.</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During the project implementation period, SMEs created more than 106 thousand new jobs, produced products and services worth 36 trillion tenge, and paid taxes to the budget totalling 2.3 trillion tenge.</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
          <w:bCs/>
          <w:color w:val="000000"/>
          <w:sz w:val="24"/>
          <w:szCs w:val="24"/>
          <w:lang w:val="en-BZ" w:eastAsia="en-US"/>
        </w:rPr>
        <w:t xml:space="preserve">Results of the </w:t>
      </w:r>
      <w:proofErr w:type="gramStart"/>
      <w:r w:rsidRPr="00D55191">
        <w:rPr>
          <w:rFonts w:ascii="Times New Roman" w:eastAsia="Times New Roman" w:hAnsi="Times New Roman" w:cs="Times New Roman"/>
          <w:b/>
          <w:bCs/>
          <w:color w:val="000000"/>
          <w:sz w:val="24"/>
          <w:szCs w:val="24"/>
          <w:lang w:val="en-BZ" w:eastAsia="en-US"/>
        </w:rPr>
        <w:t>discussion.</w:t>
      </w:r>
      <w:r w:rsidRPr="00D55191">
        <w:rPr>
          <w:rFonts w:ascii="Times New Roman" w:eastAsia="Times New Roman" w:hAnsi="Times New Roman" w:cs="Times New Roman"/>
          <w:bCs/>
          <w:color w:val="000000"/>
          <w:sz w:val="24"/>
          <w:szCs w:val="24"/>
          <w:lang w:val="en-BZ" w:eastAsia="en-US"/>
        </w:rPr>
        <w:t>The</w:t>
      </w:r>
      <w:proofErr w:type="gramEnd"/>
      <w:r w:rsidRPr="00D55191">
        <w:rPr>
          <w:rFonts w:ascii="Times New Roman" w:eastAsia="Times New Roman" w:hAnsi="Times New Roman" w:cs="Times New Roman"/>
          <w:bCs/>
          <w:color w:val="000000"/>
          <w:sz w:val="24"/>
          <w:szCs w:val="24"/>
          <w:lang w:val="en-BZ" w:eastAsia="en-US"/>
        </w:rPr>
        <w:t xml:space="preserve"> following objectives are envisaged in the state regulation of entrepreneurial activity:</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 development of entrepreneurship in the interests of the state and society;</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 protecting the legitimate interests and rights of entrepreneurs;</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 ensuring the equality of all business entities before the law.</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As for non-financial support for entrepreneurs under the National Entrepreneurship Development Project for 2021-2025, it includes a set of projects to provide training and advisory support to potential and aspiring entrepreneurs on how to run a business. Entrepreneur Service Centres are functioning in regional and district centres, single-industry towns and small towns. They will provide assistance under the Business Roadmap 2025 programme, the Simple Things Economy programme, and the Enbek programme on a free-of-charge basis, offline and online. In addition, entrepreneurs are provided with service support in running their existing business in the form of accounting and tax accounting, statistical reporting, internet marketing, legal services, information technology coverage, public procurement, and assistance to domestic producers in selling their products.</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Also within the framework of the ‘National Project on Entrepreneurship Development for 2021-2025’ it is envisaged to provide microcredits at 6% interest rates. For mono and small towns and rural communities, these loans are provided without sectoral restrictions, for investment purposes in an amount not exceeding 20 million tenge, and for replenishment of working capital on an unsecured basis at 5% up to 5 million tenge.</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In addition, the implementation of lending mechanisms for priority projects, such as subsidising part of the interest rate and private loan guarantees, is ongoing.</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Youth is the most important link in the entrepreneurial environment. Youth today, youth entrepreneurship in 10 years will determine the face of our country. Economic growth and the pace of development of the country of tomorrow depend on the development of youth business today.</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Currently, youth entrepreneurship has become one of the key areas of small business development in Kazakhstan. The creation of favourable conditions to encourage young people to engage in entrepreneurial activities is considered in various programmes at the national and regional levels.</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 xml:space="preserve">However, many regions of Kazakhstan lack platforms that would allow young people to gain relevant knowledge and skills, share information, develop ideas and receive expert advice. As a result, </w:t>
      </w:r>
      <w:r w:rsidRPr="00D55191">
        <w:rPr>
          <w:rFonts w:ascii="Times New Roman" w:eastAsia="Times New Roman" w:hAnsi="Times New Roman" w:cs="Times New Roman"/>
          <w:sz w:val="24"/>
          <w:szCs w:val="24"/>
          <w:lang w:val="en-BZ"/>
        </w:rPr>
        <w:lastRenderedPageBreak/>
        <w:t>innovative ideas are either not realised or remain within universities and research laboratories without reaching the market.</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According to statistics, approximately 300 million young people between the ages of 18 and 30 worldwide are either unemployed or not working at all. About 20% of them have the ability to start their own business, but only 5% of them can realise this potential for various reasons.</w:t>
      </w:r>
    </w:p>
    <w:p w:rsidR="00D55191" w:rsidRPr="00D55191" w:rsidRDefault="00D55191" w:rsidP="00D55191">
      <w:pPr>
        <w:spacing w:after="0" w:line="240" w:lineRule="auto"/>
        <w:ind w:firstLine="567"/>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The singling out of youth entrepreneurship as a separate category is due to its unique characteristics, strengths and weaknesses compared to other types of entrepreneurship:</w:t>
      </w:r>
    </w:p>
    <w:p w:rsidR="00D55191" w:rsidRPr="00D55191" w:rsidRDefault="00D55191" w:rsidP="00D55191">
      <w:pPr>
        <w:spacing w:after="0" w:line="240" w:lineRule="auto"/>
        <w:ind w:firstLine="567"/>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Strengths of youth entrepreneurship:</w:t>
      </w:r>
    </w:p>
    <w:p w:rsidR="00D55191" w:rsidRPr="00D55191" w:rsidRDefault="00D55191" w:rsidP="00D55191">
      <w:pPr>
        <w:spacing w:after="0" w:line="240" w:lineRule="auto"/>
        <w:ind w:firstLine="567"/>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 High innovative activity and creativity.</w:t>
      </w:r>
    </w:p>
    <w:p w:rsidR="00D55191" w:rsidRPr="00D55191" w:rsidRDefault="00D55191" w:rsidP="00D55191">
      <w:pPr>
        <w:spacing w:after="0" w:line="240" w:lineRule="auto"/>
        <w:ind w:firstLine="567"/>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 Flexibility, speed of action and ability to develop new markets.</w:t>
      </w:r>
    </w:p>
    <w:p w:rsidR="00D55191" w:rsidRPr="00D55191" w:rsidRDefault="00D55191" w:rsidP="00D55191">
      <w:pPr>
        <w:spacing w:after="0" w:line="240" w:lineRule="auto"/>
        <w:ind w:firstLine="567"/>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 The ability to systematically update knowledge and skills in line with market changes.</w:t>
      </w:r>
    </w:p>
    <w:p w:rsidR="00D55191" w:rsidRPr="00D55191" w:rsidRDefault="00D55191" w:rsidP="00D55191">
      <w:pPr>
        <w:spacing w:after="0" w:line="240" w:lineRule="auto"/>
        <w:ind w:firstLine="567"/>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 Potential to withstand high labour and nervous loads, especially at the initial stage.</w:t>
      </w:r>
    </w:p>
    <w:p w:rsidR="00D55191" w:rsidRPr="00D55191" w:rsidRDefault="00D55191" w:rsidP="00D55191">
      <w:pPr>
        <w:spacing w:after="0" w:line="240" w:lineRule="auto"/>
        <w:ind w:firstLine="567"/>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 risk appetite.</w:t>
      </w:r>
    </w:p>
    <w:p w:rsidR="00D55191" w:rsidRPr="00D55191" w:rsidRDefault="00D55191" w:rsidP="00D55191">
      <w:pPr>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Weaknesses of youth entrepreneurship:</w:t>
      </w:r>
    </w:p>
    <w:p w:rsidR="00D55191" w:rsidRPr="00D55191" w:rsidRDefault="00D55191" w:rsidP="00D55191">
      <w:pPr>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 Lack of social experience.</w:t>
      </w:r>
    </w:p>
    <w:p w:rsidR="00D55191" w:rsidRPr="00D55191" w:rsidRDefault="00D55191" w:rsidP="00D55191">
      <w:pPr>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 lack of business reputation.</w:t>
      </w:r>
    </w:p>
    <w:p w:rsidR="00D55191" w:rsidRPr="00D55191" w:rsidRDefault="00D55191" w:rsidP="00D55191">
      <w:pPr>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 weak practical skills in applying economic principles.</w:t>
      </w:r>
    </w:p>
    <w:p w:rsidR="00D55191" w:rsidRPr="00D55191" w:rsidRDefault="00D55191" w:rsidP="00D55191">
      <w:pPr>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 problems with the formation of start-up capital.</w:t>
      </w:r>
    </w:p>
    <w:p w:rsidR="00D55191" w:rsidRPr="00D55191" w:rsidRDefault="00D55191" w:rsidP="00D55191">
      <w:pPr>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 Lack of personal connections in business and power structures.</w:t>
      </w:r>
    </w:p>
    <w:p w:rsidR="00D55191" w:rsidRPr="00D55191" w:rsidRDefault="00D55191" w:rsidP="00D55191">
      <w:pPr>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 vulnerability to bureaucratic obstacles and criminal influence.</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These characteristics highlight key challenges in supporting youth entrepreneurship, including developing strengths and overcoming weaknesses.</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To date, several problems affecting the willingness of young people to create their own business projects remain unresolved:</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 social mood. Entrepreneurial spirit, willingness to take risks and create something new, is not yet so pronounced among young people who prefer careers in big business or public service.</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 Public perception of entrepreneurs. Entrepreneurial activity is perceived as a way of overcoming difficulties rather than as an endeavour to achieve success.</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 Educational content. Traditional educational institutions provide basic economic knowledge, but do not develop the incentives and competences necessary for successful business.</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 start-up conditions. Small business support measures for young people have not yet yielded noticeable results, and administrative, legal and financial barriers are still significant.</w:t>
      </w:r>
    </w:p>
    <w:p w:rsidR="00D55191" w:rsidRPr="00D55191" w:rsidRDefault="00D55191" w:rsidP="00D55191">
      <w:pPr>
        <w:spacing w:after="0" w:line="240" w:lineRule="auto"/>
        <w:ind w:firstLine="567"/>
        <w:jc w:val="both"/>
        <w:rPr>
          <w:rFonts w:ascii="Times New Roman" w:eastAsia="Times New Roman" w:hAnsi="Times New Roman" w:cs="Times New Roman"/>
          <w:color w:val="000000" w:themeColor="text1"/>
          <w:sz w:val="24"/>
          <w:szCs w:val="24"/>
          <w:lang w:val="en-BZ"/>
        </w:rPr>
      </w:pPr>
      <w:r w:rsidRPr="00D55191">
        <w:rPr>
          <w:rFonts w:ascii="Times New Roman" w:eastAsia="Times New Roman" w:hAnsi="Times New Roman" w:cs="Times New Roman"/>
          <w:sz w:val="24"/>
          <w:szCs w:val="24"/>
          <w:lang w:val="en-BZ"/>
        </w:rPr>
        <w:t>- Young people's lack of awareness of state organisations supporting small businesses</w:t>
      </w:r>
      <w:r w:rsidRPr="00D55191">
        <w:rPr>
          <w:rFonts w:ascii="Times New Roman" w:eastAsia="Times New Roman" w:hAnsi="Times New Roman" w:cs="Times New Roman"/>
          <w:color w:val="000000" w:themeColor="text1"/>
          <w:sz w:val="24"/>
          <w:szCs w:val="24"/>
          <w:lang w:val="en-BZ"/>
        </w:rPr>
        <w:t>.</w:t>
      </w:r>
    </w:p>
    <w:p w:rsidR="00D55191" w:rsidRPr="00D55191" w:rsidRDefault="00D55191" w:rsidP="00D55191">
      <w:pPr>
        <w:spacing w:after="0" w:line="240" w:lineRule="auto"/>
        <w:ind w:firstLine="567"/>
        <w:jc w:val="both"/>
        <w:rPr>
          <w:rFonts w:ascii="Times New Roman" w:eastAsia="Times New Roman" w:hAnsi="Times New Roman" w:cs="Times New Roman"/>
          <w:color w:val="000000" w:themeColor="text1"/>
          <w:sz w:val="24"/>
          <w:szCs w:val="24"/>
          <w:lang w:val="en-BZ"/>
        </w:rPr>
      </w:pPr>
      <w:r w:rsidRPr="00D55191">
        <w:rPr>
          <w:rFonts w:ascii="Times New Roman" w:eastAsia="Times New Roman" w:hAnsi="Times New Roman" w:cs="Times New Roman"/>
          <w:color w:val="000000" w:themeColor="text1"/>
          <w:sz w:val="24"/>
          <w:szCs w:val="24"/>
          <w:lang w:val="en-BZ"/>
        </w:rPr>
        <w:t>Young people are the most active part of society, able to react quickly to changes and take advantage of them. Therefore, it can be argued that young people have a significant potential for entrepreneurship. Support of youth entrepreneurship requires special attention from the state authorities. Properly organised and targeted support will help to develop small business in the region, leading to economic growth and increasing its attractiveness.</w:t>
      </w:r>
    </w:p>
    <w:p w:rsidR="00D55191" w:rsidRPr="00D55191" w:rsidRDefault="00D55191" w:rsidP="00D55191">
      <w:pPr>
        <w:spacing w:after="0" w:line="240" w:lineRule="auto"/>
        <w:ind w:firstLine="567"/>
        <w:jc w:val="both"/>
        <w:rPr>
          <w:rFonts w:ascii="Times New Roman" w:eastAsia="Times New Roman" w:hAnsi="Times New Roman" w:cs="Times New Roman"/>
          <w:color w:val="000000" w:themeColor="text1"/>
          <w:sz w:val="24"/>
          <w:szCs w:val="24"/>
          <w:lang w:val="en-BZ"/>
        </w:rPr>
      </w:pPr>
      <w:r w:rsidRPr="00D55191">
        <w:rPr>
          <w:rFonts w:ascii="Times New Roman" w:eastAsia="Times New Roman" w:hAnsi="Times New Roman" w:cs="Times New Roman"/>
          <w:color w:val="000000" w:themeColor="text1"/>
          <w:sz w:val="24"/>
          <w:szCs w:val="24"/>
          <w:lang w:val="en-BZ"/>
        </w:rPr>
        <w:t>However, young people face great difficulties on the way to creating this entrepreneurship. These challenges are related to both the financial difficulties in setting up a business and the lack of education of young people. They include high rates of interest and taxes on credit, lack of start-up capital in the hands of young people, limited or no economic and productive linkages due to the short-term nature of their activities and lack of experience. These and other problems require mandatory solutions through government support for youth entrepreneurship. Due to the lack of awareness of young people about the existing methods of support for youth entrepreneurship, there is a need for various campaigns, competitions, creation of information bases in educational institutions. All these measures will help to stop young people's perception of entrepreneurship and business as an inaccessible sphere of activity [9].</w:t>
      </w:r>
    </w:p>
    <w:p w:rsidR="00D55191" w:rsidRPr="00D55191" w:rsidRDefault="00D55191" w:rsidP="00D55191">
      <w:pPr>
        <w:spacing w:after="0" w:line="240" w:lineRule="auto"/>
        <w:ind w:firstLine="567"/>
        <w:jc w:val="both"/>
        <w:rPr>
          <w:rFonts w:ascii="Times New Roman" w:eastAsia="Times New Roman" w:hAnsi="Times New Roman" w:cs="Times New Roman"/>
          <w:color w:val="000000" w:themeColor="text1"/>
          <w:sz w:val="24"/>
          <w:szCs w:val="24"/>
          <w:lang w:val="en-BZ"/>
        </w:rPr>
      </w:pPr>
      <w:r w:rsidRPr="00D55191">
        <w:rPr>
          <w:rFonts w:ascii="Times New Roman" w:eastAsia="Times New Roman" w:hAnsi="Times New Roman" w:cs="Times New Roman"/>
          <w:color w:val="000000" w:themeColor="text1"/>
          <w:sz w:val="24"/>
          <w:szCs w:val="24"/>
          <w:lang w:val="en-BZ"/>
        </w:rPr>
        <w:lastRenderedPageBreak/>
        <w:t>The growth of production output and increase in revenues from sales in small businesses contribute to the increase in tax revenues to the budget. In particular, there is a positive trend in the corporate income tax (CIT) expenditures of small businesses.</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themeColor="text1"/>
          <w:sz w:val="24"/>
          <w:szCs w:val="24"/>
          <w:lang w:val="en-BZ"/>
        </w:rPr>
      </w:pPr>
      <w:r w:rsidRPr="00D55191">
        <w:rPr>
          <w:rFonts w:ascii="Times New Roman" w:eastAsia="Times New Roman" w:hAnsi="Times New Roman" w:cs="Times New Roman"/>
          <w:color w:val="000000" w:themeColor="text1"/>
          <w:sz w:val="24"/>
          <w:szCs w:val="24"/>
          <w:lang w:val="en-BZ"/>
        </w:rPr>
        <w:t>- Over the last five years, small business expenditures on KPN have increased more than 5 times, reaching 6,381.6 billion tenge in 2023.</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themeColor="text1"/>
          <w:sz w:val="24"/>
          <w:szCs w:val="24"/>
          <w:lang w:val="en-BZ"/>
        </w:rPr>
      </w:pPr>
      <w:r w:rsidRPr="00D55191">
        <w:rPr>
          <w:rFonts w:ascii="Times New Roman" w:eastAsia="Times New Roman" w:hAnsi="Times New Roman" w:cs="Times New Roman"/>
          <w:color w:val="000000" w:themeColor="text1"/>
          <w:sz w:val="24"/>
          <w:szCs w:val="24"/>
          <w:lang w:val="en-BZ"/>
        </w:rPr>
        <w:t>- The share of small business expenditures on KPN in the total volume of all enterprises increased from 26.2 per cent to 53.4 per cent.</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themeColor="text1"/>
          <w:sz w:val="24"/>
          <w:szCs w:val="24"/>
          <w:lang w:val="en-BZ"/>
        </w:rPr>
      </w:pPr>
      <w:r w:rsidRPr="00D55191">
        <w:rPr>
          <w:rFonts w:ascii="Times New Roman" w:eastAsia="Times New Roman" w:hAnsi="Times New Roman" w:cs="Times New Roman"/>
          <w:color w:val="000000" w:themeColor="text1"/>
          <w:sz w:val="24"/>
          <w:szCs w:val="24"/>
          <w:lang w:val="en-BZ"/>
        </w:rPr>
        <w:t>Despite the positive analysis, there are still problems that hinder the development of the industry:</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val="en-BZ" w:eastAsia="en-US"/>
        </w:rPr>
      </w:pPr>
      <w:r w:rsidRPr="00D55191">
        <w:rPr>
          <w:rFonts w:ascii="Times New Roman" w:eastAsia="Times New Roman" w:hAnsi="Times New Roman" w:cs="Times New Roman"/>
          <w:color w:val="000000"/>
          <w:sz w:val="24"/>
          <w:szCs w:val="24"/>
          <w:lang w:val="en-BZ" w:eastAsia="en-US"/>
        </w:rPr>
        <w:t>Today, a large number of small businesses operate in low-productivity sectors, with trade remaining the dominant activity, with about 35 per cent of all small businesses in the country.</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val="en-BZ" w:eastAsia="en-US"/>
        </w:rPr>
      </w:pPr>
      <w:r w:rsidRPr="00D55191">
        <w:rPr>
          <w:rFonts w:ascii="Times New Roman" w:eastAsia="Times New Roman" w:hAnsi="Times New Roman" w:cs="Times New Roman"/>
          <w:color w:val="000000"/>
          <w:sz w:val="24"/>
          <w:szCs w:val="24"/>
          <w:lang w:val="en-BZ" w:eastAsia="en-US"/>
        </w:rPr>
        <w:t>Trade is an important sector of the economy; at the same time, it is necessary to ensure growth in the number of small and medium-sized enterprises, especially in the manufacturing sector.</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val="en-BZ" w:eastAsia="en-US"/>
        </w:rPr>
      </w:pPr>
      <w:r w:rsidRPr="00D55191">
        <w:rPr>
          <w:rFonts w:ascii="Times New Roman" w:eastAsia="Times New Roman" w:hAnsi="Times New Roman" w:cs="Times New Roman"/>
          <w:color w:val="000000"/>
          <w:sz w:val="24"/>
          <w:szCs w:val="24"/>
          <w:lang w:val="en-BZ" w:eastAsia="en-US"/>
        </w:rPr>
        <w:t>The contribution of medium-sized companies to GDP will remain at the 2019 level, which is about 6 per cent. At the same time, about 30% of medium-sized companies show losses in the first half of 2023.</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val="en-BZ" w:eastAsia="en-US"/>
        </w:rPr>
      </w:pPr>
      <w:r w:rsidRPr="00D55191">
        <w:rPr>
          <w:rFonts w:ascii="Times New Roman" w:eastAsia="Times New Roman" w:hAnsi="Times New Roman" w:cs="Times New Roman"/>
          <w:color w:val="000000"/>
          <w:sz w:val="24"/>
          <w:szCs w:val="24"/>
          <w:lang w:val="en-BZ" w:eastAsia="en-US"/>
        </w:rPr>
        <w:t>Instruments to facilitate business growth and expansion for effective implementation should be strengthened. Further work is needed to improve the business climate in the country.</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val="en-BZ" w:eastAsia="en-US"/>
        </w:rPr>
      </w:pPr>
      <w:r w:rsidRPr="00D55191">
        <w:rPr>
          <w:rFonts w:ascii="Times New Roman" w:eastAsia="Times New Roman" w:hAnsi="Times New Roman" w:cs="Times New Roman"/>
          <w:color w:val="000000"/>
          <w:sz w:val="24"/>
          <w:szCs w:val="24"/>
          <w:lang w:val="en-BZ" w:eastAsia="en-US"/>
        </w:rPr>
        <w:t>Domestic Entrepreneurship Challenges:</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val="en-BZ" w:eastAsia="en-US"/>
        </w:rPr>
      </w:pPr>
      <w:r w:rsidRPr="00D55191">
        <w:rPr>
          <w:rFonts w:ascii="Times New Roman" w:eastAsia="Times New Roman" w:hAnsi="Times New Roman" w:cs="Times New Roman"/>
          <w:color w:val="000000"/>
          <w:sz w:val="24"/>
          <w:szCs w:val="24"/>
          <w:lang w:val="en-BZ" w:eastAsia="en-US"/>
        </w:rPr>
        <w:t xml:space="preserve">Lack of engineering industrial infrastructure, difficulties in business planning due to price controls and export bans. </w:t>
      </w:r>
    </w:p>
    <w:p w:rsidR="00D55191" w:rsidRPr="00D55191" w:rsidRDefault="00D55191" w:rsidP="00D55191">
      <w:pPr>
        <w:spacing w:after="0" w:line="240" w:lineRule="auto"/>
        <w:ind w:firstLine="562"/>
        <w:jc w:val="both"/>
        <w:rPr>
          <w:rFonts w:ascii="Times New Roman" w:eastAsia="Times New Roman" w:hAnsi="Times New Roman" w:cs="Times New Roman"/>
          <w:color w:val="000000"/>
          <w:sz w:val="24"/>
          <w:szCs w:val="24"/>
          <w:lang w:val="en-BZ" w:eastAsia="en-US"/>
        </w:rPr>
      </w:pPr>
      <w:r w:rsidRPr="00D55191">
        <w:rPr>
          <w:rFonts w:ascii="Times New Roman" w:eastAsia="Times New Roman" w:hAnsi="Times New Roman" w:cs="Times New Roman"/>
          <w:color w:val="000000"/>
          <w:sz w:val="24"/>
          <w:szCs w:val="24"/>
          <w:lang w:val="en-BZ" w:eastAsia="en-US"/>
        </w:rPr>
        <w:t xml:space="preserve">The number of active SMEs over the last 5 years is 46.5%. And the number of medium-sized enterprises is only 11.6%. SMEs account for only 0.2% of medium-sized industries, and 99.8% of small enterprises are fertilised. </w:t>
      </w:r>
    </w:p>
    <w:p w:rsidR="00D55191" w:rsidRPr="00D55191" w:rsidRDefault="00D55191" w:rsidP="00D55191">
      <w:pPr>
        <w:spacing w:after="0" w:line="240" w:lineRule="auto"/>
        <w:ind w:firstLine="562"/>
        <w:jc w:val="both"/>
        <w:rPr>
          <w:rFonts w:ascii="Times New Roman" w:eastAsia="Times New Roman" w:hAnsi="Times New Roman" w:cs="Times New Roman"/>
          <w:color w:val="000000"/>
          <w:sz w:val="24"/>
          <w:szCs w:val="24"/>
          <w:lang w:val="en-BZ" w:eastAsia="en-US"/>
        </w:rPr>
      </w:pPr>
      <w:r w:rsidRPr="00D55191">
        <w:rPr>
          <w:rFonts w:ascii="Times New Roman" w:eastAsia="Times New Roman" w:hAnsi="Times New Roman" w:cs="Times New Roman"/>
          <w:color w:val="000000"/>
          <w:sz w:val="24"/>
          <w:szCs w:val="24"/>
          <w:lang w:val="en-BZ" w:eastAsia="en-US"/>
        </w:rPr>
        <w:t>Over the last five years, the number of operating SMEs has increased by 46.5%. The main contribution to this growth was a one and a half times increase in the number of individual entrepreneurs. At the same time, the number of medium-sized businesses has increased by only 11.6 per cent. Currently, only 0.2 per cent of operating SMEs belong to medium-sized businesses, while 99.8 per cent are small enterprises.</w:t>
      </w:r>
    </w:p>
    <w:p w:rsidR="00D55191" w:rsidRPr="00D55191" w:rsidRDefault="00D55191" w:rsidP="00D55191">
      <w:pPr>
        <w:spacing w:after="0" w:line="240" w:lineRule="auto"/>
        <w:ind w:firstLine="562"/>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It is necessary to revise the system and mechanisms of state support for entrepreneurship. Despite the long-term operation of a number of programmes for the development of domestic business, their effectiveness is subject to criticism.</w:t>
      </w:r>
    </w:p>
    <w:p w:rsidR="00D55191" w:rsidRPr="00D55191" w:rsidRDefault="00D55191" w:rsidP="00D55191">
      <w:pPr>
        <w:spacing w:after="0" w:line="240" w:lineRule="auto"/>
        <w:ind w:firstLine="562"/>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Firstly, there is limited coverage of the commercial establishment with recommended support measures, such as cash injections, from the budget.</w:t>
      </w:r>
    </w:p>
    <w:p w:rsidR="00D55191" w:rsidRPr="00D55191" w:rsidRDefault="00D55191" w:rsidP="00D55191">
      <w:pPr>
        <w:spacing w:after="0" w:line="240" w:lineRule="auto"/>
        <w:ind w:firstLine="562"/>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The purpose of the national programme is an important issue, but compliance with these objectives is another entrepreneurial problem. An example is the Economics of Simple Things programme.</w:t>
      </w:r>
    </w:p>
    <w:p w:rsidR="00D55191" w:rsidRPr="00D55191" w:rsidRDefault="00D55191" w:rsidP="00D55191">
      <w:pPr>
        <w:spacing w:after="0" w:line="240" w:lineRule="auto"/>
        <w:ind w:firstLine="562"/>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An example is the Economy of Simple Things programme, which was created to saturate the domestic market with goods and services from domestic producers. However, 35 per cent of the activities (53 out of 150) eligible for concessional financing did not meet the stated objective. This trend reduces the effectiveness of state support measures and is observed in the framework of the National Project for the Development of Entrepreneurship. Grant support for business is particularly problematic.</w:t>
      </w:r>
    </w:p>
    <w:p w:rsidR="00D55191" w:rsidRPr="00D55191" w:rsidRDefault="00D55191" w:rsidP="00D55191">
      <w:pPr>
        <w:spacing w:after="0" w:line="240" w:lineRule="auto"/>
        <w:ind w:firstLine="562"/>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Firstly, there are problems with monitoring the targeted use of grant support funds. Today, monitoring is carried out only selectively and covers a very narrow range of projects. For example, in 2022 only 27 out of 264 projects approved in Almaty were checked, i.e. only one in ten. A similar situation occurs in other regions. All grant financing projects should be covered by control over the targeted use of funds and achievement of final results.</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Secondly, grant support is most often aimed at small projects with funding of 5 million tenge, which leads to the dispersion of budgetary funds. No account is taken of promising directions and orientation towards final results.</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 xml:space="preserve">Thirdly, there are legal gaps, such as the lack of a clear definition of ‘novelty of a business idea’, which leads to different interpretations of this concept by both entrepreneurs and members of competition </w:t>
      </w:r>
      <w:r w:rsidRPr="00D55191">
        <w:rPr>
          <w:rFonts w:ascii="Times New Roman" w:eastAsia="Times New Roman" w:hAnsi="Times New Roman" w:cs="Times New Roman"/>
          <w:sz w:val="24"/>
          <w:szCs w:val="24"/>
          <w:lang w:val="en-BZ" w:eastAsia="en-US"/>
        </w:rPr>
        <w:lastRenderedPageBreak/>
        <w:t>commissions. There is also no requirement to confirm the ‘novelty’, which is a key condition for receiving a grant.</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The criteria for determining the priority sectors of the economy for which state support measures are provided also remain unclear. There are plans to include in the list of priority sectors such areas as food retailing (e.g., ‘convenience stores’), property rental, building maintenance, and passenger car leasing.</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Government support should help to increase domestic production, develop the manufacturing industry and target sectors specialising in the production of finished goods.</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US" w:eastAsia="en-US"/>
        </w:rPr>
      </w:pPr>
      <w:r w:rsidRPr="00D55191">
        <w:rPr>
          <w:rFonts w:ascii="Times New Roman" w:eastAsia="Times New Roman" w:hAnsi="Times New Roman" w:cs="Times New Roman"/>
          <w:sz w:val="24"/>
          <w:szCs w:val="24"/>
          <w:lang w:val="en-BZ" w:eastAsia="en-US"/>
        </w:rPr>
        <w:t>The business community continues to rely on government assistance, as bank lending conditions remain unacceptable. Despite the growth in lending to SMEs, the share of such loans in the total loan portfolio decreased from 33% in 2019 to 26</w:t>
      </w:r>
      <w:proofErr w:type="gramStart"/>
      <w:r w:rsidRPr="00D55191">
        <w:rPr>
          <w:rFonts w:ascii="Times New Roman" w:eastAsia="Times New Roman" w:hAnsi="Times New Roman" w:cs="Times New Roman"/>
          <w:sz w:val="24"/>
          <w:szCs w:val="24"/>
          <w:lang w:val="en-BZ" w:eastAsia="en-US"/>
        </w:rPr>
        <w:t>%.</w:t>
      </w:r>
      <w:r w:rsidRPr="00D55191">
        <w:rPr>
          <w:rFonts w:ascii="Times New Roman" w:eastAsia="Times New Roman" w:hAnsi="Times New Roman" w:cs="Times New Roman"/>
          <w:sz w:val="24"/>
          <w:szCs w:val="24"/>
          <w:lang w:val="en-US" w:eastAsia="en-US"/>
        </w:rPr>
        <w:t>(</w:t>
      </w:r>
      <w:proofErr w:type="gramEnd"/>
      <w:r w:rsidRPr="00D55191">
        <w:rPr>
          <w:rFonts w:ascii="Times New Roman" w:eastAsia="Times New Roman" w:hAnsi="Times New Roman" w:cs="Times New Roman"/>
          <w:sz w:val="24"/>
          <w:szCs w:val="24"/>
          <w:lang w:val="en-BZ" w:eastAsia="en-US"/>
        </w:rPr>
        <w:t xml:space="preserve">Figure </w:t>
      </w:r>
      <w:r w:rsidRPr="00D55191">
        <w:rPr>
          <w:rFonts w:ascii="Times New Roman" w:eastAsia="Times New Roman" w:hAnsi="Times New Roman" w:cs="Times New Roman"/>
          <w:sz w:val="24"/>
          <w:szCs w:val="24"/>
          <w:lang w:val="en-US" w:eastAsia="en-US"/>
        </w:rPr>
        <w:t>4)</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eastAsia="en-US"/>
        </w:rPr>
      </w:pPr>
    </w:p>
    <w:p w:rsidR="00D55191" w:rsidRPr="00D55191" w:rsidRDefault="00D55191" w:rsidP="00D55191">
      <w:pPr>
        <w:spacing w:after="0" w:line="240" w:lineRule="auto"/>
        <w:ind w:firstLine="567"/>
        <w:jc w:val="both"/>
        <w:rPr>
          <w:rFonts w:ascii="Times New Roman" w:eastAsia="Times New Roman" w:hAnsi="Times New Roman" w:cs="Times New Roman"/>
          <w:color w:val="000000"/>
          <w:sz w:val="24"/>
          <w:szCs w:val="24"/>
          <w:shd w:val="clear" w:color="auto" w:fill="FFFFFF"/>
          <w:lang w:eastAsia="en-US"/>
        </w:rPr>
      </w:pPr>
      <w:r w:rsidRPr="00D55191">
        <w:rPr>
          <w:rFonts w:ascii="Times New Roman" w:eastAsia="Times New Roman" w:hAnsi="Times New Roman" w:cs="Times New Roman"/>
          <w:noProof/>
          <w:color w:val="000000"/>
          <w:sz w:val="24"/>
          <w:szCs w:val="24"/>
          <w:shd w:val="clear" w:color="auto" w:fill="FFFFFF"/>
        </w:rPr>
        <w:drawing>
          <wp:inline distT="0" distB="0" distL="0" distR="0" wp14:anchorId="1C0A93AE" wp14:editId="5CD043CA">
            <wp:extent cx="5486400" cy="2398143"/>
            <wp:effectExtent l="0" t="0" r="0" b="2540"/>
            <wp:docPr id="37" name="Диаграмма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55191" w:rsidRPr="00D55191" w:rsidRDefault="00D55191" w:rsidP="00D55191">
      <w:pPr>
        <w:spacing w:after="0" w:line="240" w:lineRule="auto"/>
        <w:ind w:firstLine="567"/>
        <w:jc w:val="both"/>
        <w:rPr>
          <w:rFonts w:ascii="Times New Roman" w:eastAsia="Times New Roman" w:hAnsi="Times New Roman" w:cs="Times New Roman"/>
          <w:color w:val="000000"/>
          <w:sz w:val="24"/>
          <w:szCs w:val="24"/>
          <w:shd w:val="clear" w:color="auto" w:fill="FFFFFF"/>
          <w:lang w:eastAsia="en-US"/>
        </w:rPr>
      </w:pPr>
    </w:p>
    <w:p w:rsidR="00D55191" w:rsidRPr="00D55191" w:rsidRDefault="00D55191" w:rsidP="00D55191">
      <w:pPr>
        <w:shd w:val="clear" w:color="auto" w:fill="FFFFFF"/>
        <w:tabs>
          <w:tab w:val="left" w:pos="284"/>
          <w:tab w:val="left" w:pos="426"/>
        </w:tabs>
        <w:spacing w:after="0" w:line="240" w:lineRule="auto"/>
        <w:ind w:firstLine="567"/>
        <w:jc w:val="center"/>
        <w:outlineLvl w:val="0"/>
        <w:rPr>
          <w:rFonts w:ascii="Times New Roman" w:eastAsia="Times New Roman" w:hAnsi="Times New Roman" w:cs="Times New Roman"/>
          <w:b/>
          <w:color w:val="000000"/>
          <w:sz w:val="20"/>
          <w:szCs w:val="20"/>
          <w:shd w:val="clear" w:color="auto" w:fill="FFFFFF"/>
          <w:lang w:val="en-BZ" w:eastAsia="en-US"/>
        </w:rPr>
      </w:pPr>
      <w:r>
        <w:rPr>
          <w:rFonts w:ascii="Times New Roman" w:eastAsia="Times New Roman" w:hAnsi="Times New Roman" w:cs="Times New Roman"/>
          <w:b/>
          <w:color w:val="000000"/>
          <w:sz w:val="20"/>
          <w:szCs w:val="20"/>
          <w:shd w:val="clear" w:color="auto" w:fill="FFFFFF"/>
          <w:lang w:val="en-BZ" w:eastAsia="en-US"/>
        </w:rPr>
        <w:t>Fig.</w:t>
      </w:r>
      <w:r w:rsidRPr="00D55191">
        <w:rPr>
          <w:rFonts w:ascii="Times New Roman" w:eastAsia="Times New Roman" w:hAnsi="Times New Roman" w:cs="Times New Roman"/>
          <w:b/>
          <w:color w:val="000000"/>
          <w:sz w:val="20"/>
          <w:szCs w:val="20"/>
          <w:shd w:val="clear" w:color="auto" w:fill="FFFFFF"/>
          <w:lang w:val="en-BZ" w:eastAsia="en-US"/>
        </w:rPr>
        <w:t>4 - Dynamics of business lending in the RK</w:t>
      </w:r>
    </w:p>
    <w:p w:rsidR="00D55191" w:rsidRPr="00D55191" w:rsidRDefault="00D55191" w:rsidP="00D55191">
      <w:pPr>
        <w:spacing w:after="0" w:line="240" w:lineRule="auto"/>
        <w:ind w:firstLine="567"/>
        <w:rPr>
          <w:rFonts w:ascii="Times New Roman" w:eastAsia="Times New Roman" w:hAnsi="Times New Roman" w:cs="Times New Roman"/>
          <w:bCs/>
          <w:i/>
          <w:kern w:val="36"/>
          <w:sz w:val="20"/>
          <w:szCs w:val="20"/>
          <w:lang w:val="en-BZ"/>
        </w:rPr>
      </w:pPr>
      <w:r w:rsidRPr="00D55191">
        <w:rPr>
          <w:rFonts w:ascii="Times New Roman" w:eastAsia="Times New Roman" w:hAnsi="Times New Roman" w:cs="Times New Roman"/>
          <w:bCs/>
          <w:i/>
          <w:color w:val="000000"/>
          <w:kern w:val="36"/>
          <w:sz w:val="20"/>
          <w:szCs w:val="20"/>
          <w:lang w:val="en-BZ"/>
        </w:rPr>
        <w:t xml:space="preserve">Note: Compiled by the author on the basis of data from the CIS Internet portal / </w:t>
      </w:r>
      <w:hyperlink r:id="rId34" w:history="1">
        <w:r w:rsidRPr="00D55191">
          <w:rPr>
            <w:rFonts w:ascii="Times New Roman" w:eastAsia="Times New Roman" w:hAnsi="Times New Roman" w:cs="Times New Roman"/>
            <w:bCs/>
            <w:i/>
            <w:kern w:val="36"/>
            <w:sz w:val="20"/>
            <w:szCs w:val="20"/>
            <w:lang w:val="en-BZ"/>
          </w:rPr>
          <w:t>https://e-cis.info/news [10</w:t>
        </w:r>
      </w:hyperlink>
      <w:r w:rsidRPr="00D55191">
        <w:rPr>
          <w:rFonts w:ascii="Times New Roman" w:eastAsia="Times New Roman" w:hAnsi="Times New Roman" w:cs="Times New Roman"/>
          <w:bCs/>
          <w:i/>
          <w:kern w:val="36"/>
          <w:sz w:val="20"/>
          <w:szCs w:val="20"/>
          <w:lang w:val="en-BZ"/>
        </w:rPr>
        <w:t>]</w:t>
      </w:r>
    </w:p>
    <w:p w:rsidR="00D55191" w:rsidRPr="00D55191" w:rsidRDefault="00D55191" w:rsidP="00D55191">
      <w:pPr>
        <w:spacing w:after="0" w:line="240" w:lineRule="auto"/>
        <w:ind w:firstLine="567"/>
        <w:rPr>
          <w:rFonts w:ascii="Times New Roman" w:eastAsia="Times New Roman" w:hAnsi="Times New Roman" w:cs="Times New Roman"/>
          <w:i/>
          <w:color w:val="000000"/>
          <w:sz w:val="24"/>
          <w:szCs w:val="24"/>
          <w:shd w:val="clear" w:color="auto" w:fill="FFFFFF"/>
          <w:lang w:val="en-BZ" w:eastAsia="en-US"/>
        </w:rPr>
      </w:pP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According to the National Bank, last year 52 per cent of the total volume of loans granted by banks to businesses went to large entrepreneurs, 34 per cent to small businesses and only 14 per cent to medium-sized enterprises. Industrial and trading companies continue to lend more actively than others. The largest share of loans (51 per cent) went to the trade sector, with large entrepreneurs receiving more than half (54 per cent) of these funds. Industry accounts for 42.1 per cent of the portfolio. The third place with a big lag is occupied by the transport sector with a share of 6.9%.</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Trade also dominates the receipt of government support through the Damu fund. More than one-third of the subsidised (37%) and guaranteed (39%) projects are trade-related. This points to the need for a fundamental review of approaches and mechanisms of state support.</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There are serious problems with tax policy in relation to small and medium-sized enterprises. The business community expresses dissatisfaction, especially with the proposal to increase the value added tax (VAT) rate from 12 per cent to 16 per cent. This issue requires detailed discussion with domestic entrepreneurs. It is also necessary to address the problems of VAT refunds and the high tax and social burden on employers, which reaches 39 per cent.</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Fiscal measures should be aimed at stimulating the growth of small businesses and their consolidation.</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In rail transport, business faces serious problems, including deteriorated infrastructure and corruption risks in the provision of freight wagons. An example of business dissatisfaction is the lack of equality in freight tariffs, where the national carrier emphasises transit traffic as its tariffs are 2.5 times higher.</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lastRenderedPageBreak/>
        <w:t>According to Atameken, the government has imposed export restrictions on 15 types of agricultural products over the past two years. These measures, which are aimed at stabilising prices in the domestic market, lead to negative consequences for business, such as the disruption of contracts, spoilage of products, stoppage of production and loss of foreign markets.</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In addition, there have been more than 50 changes to industry subsidy rules over the past five years. Constant changes disorient farmers and investors, preventing them from building long-term development plans.</w:t>
      </w:r>
    </w:p>
    <w:p w:rsidR="00D55191" w:rsidRPr="00D55191" w:rsidRDefault="00D55191" w:rsidP="00D55191">
      <w:pPr>
        <w:spacing w:after="0" w:line="240" w:lineRule="auto"/>
        <w:ind w:firstLine="567"/>
        <w:jc w:val="both"/>
        <w:rPr>
          <w:rFonts w:ascii="Times New Roman" w:eastAsiaTheme="minorHAnsi" w:hAnsi="Times New Roman" w:cs="Times New Roman"/>
          <w:lang w:val="en-BZ" w:eastAsia="en-US"/>
        </w:rPr>
      </w:pPr>
      <w:r w:rsidRPr="00D55191">
        <w:rPr>
          <w:rFonts w:ascii="Times New Roman" w:eastAsiaTheme="minorHAnsi" w:hAnsi="Times New Roman" w:cs="Times New Roman"/>
          <w:lang w:val="en-BZ" w:eastAsia="en-US"/>
        </w:rPr>
        <w:t>According to the results of the SWOT analysis of the work, we have achieved the following:</w:t>
      </w:r>
    </w:p>
    <w:p w:rsidR="00D55191" w:rsidRPr="00D55191" w:rsidRDefault="00D55191" w:rsidP="00D55191">
      <w:pPr>
        <w:spacing w:after="0" w:line="240" w:lineRule="auto"/>
        <w:ind w:firstLine="567"/>
        <w:jc w:val="both"/>
        <w:rPr>
          <w:rFonts w:eastAsiaTheme="minorHAnsi"/>
          <w:color w:val="FF0000"/>
          <w:lang w:val="en-BZ" w:eastAsia="en-US"/>
        </w:rPr>
      </w:pPr>
    </w:p>
    <w:tbl>
      <w:tblPr>
        <w:tblStyle w:val="12"/>
        <w:tblW w:w="0" w:type="auto"/>
        <w:tblLook w:val="04A0" w:firstRow="1" w:lastRow="0" w:firstColumn="1" w:lastColumn="0" w:noHBand="0" w:noVBand="1"/>
      </w:tblPr>
      <w:tblGrid>
        <w:gridCol w:w="4952"/>
        <w:gridCol w:w="4953"/>
      </w:tblGrid>
      <w:tr w:rsidR="00D55191" w:rsidRPr="00D55191" w:rsidTr="00D55191">
        <w:tc>
          <w:tcPr>
            <w:tcW w:w="4952" w:type="dxa"/>
          </w:tcPr>
          <w:p w:rsidR="00D55191" w:rsidRPr="00D55191" w:rsidRDefault="00D55191" w:rsidP="00D55191">
            <w:pPr>
              <w:keepNext/>
              <w:keepLines/>
              <w:spacing w:after="0" w:line="240" w:lineRule="auto"/>
              <w:jc w:val="center"/>
              <w:outlineLvl w:val="3"/>
              <w:rPr>
                <w:rFonts w:ascii="Times New Roman" w:eastAsia="Times New Roman" w:hAnsi="Times New Roman" w:cs="Times New Roman"/>
                <w:b/>
                <w:bCs/>
                <w:iCs/>
                <w:sz w:val="24"/>
                <w:szCs w:val="24"/>
                <w:lang w:val="ru-RU"/>
              </w:rPr>
            </w:pPr>
            <w:r w:rsidRPr="00D55191">
              <w:rPr>
                <w:rFonts w:ascii="Times New Roman" w:eastAsiaTheme="majorEastAsia" w:hAnsi="Times New Roman" w:cs="Times New Roman"/>
                <w:b/>
                <w:bCs/>
                <w:iCs/>
                <w:lang w:val="ru-RU" w:eastAsia="en-US"/>
              </w:rPr>
              <w:t>Strengths</w:t>
            </w:r>
          </w:p>
        </w:tc>
        <w:tc>
          <w:tcPr>
            <w:tcW w:w="4953" w:type="dxa"/>
          </w:tcPr>
          <w:p w:rsidR="00D55191" w:rsidRPr="00D55191" w:rsidRDefault="00D55191" w:rsidP="00D55191">
            <w:pPr>
              <w:keepNext/>
              <w:keepLines/>
              <w:spacing w:after="0" w:line="240" w:lineRule="auto"/>
              <w:jc w:val="center"/>
              <w:outlineLvl w:val="3"/>
              <w:rPr>
                <w:rFonts w:ascii="Times New Roman" w:eastAsia="Times New Roman" w:hAnsi="Times New Roman" w:cs="Times New Roman"/>
                <w:b/>
                <w:bCs/>
                <w:iCs/>
                <w:sz w:val="24"/>
                <w:szCs w:val="24"/>
                <w:lang w:val="ru-RU"/>
              </w:rPr>
            </w:pPr>
            <w:r w:rsidRPr="00D55191">
              <w:rPr>
                <w:rFonts w:ascii="Times New Roman" w:eastAsiaTheme="majorEastAsia" w:hAnsi="Times New Roman" w:cs="Times New Roman"/>
                <w:b/>
                <w:bCs/>
                <w:iCs/>
                <w:lang w:eastAsia="en-US"/>
              </w:rPr>
              <w:t>Weaknesses</w:t>
            </w:r>
          </w:p>
        </w:tc>
      </w:tr>
      <w:tr w:rsidR="00D55191" w:rsidRPr="00971BEF" w:rsidTr="00D55191">
        <w:tc>
          <w:tcPr>
            <w:tcW w:w="4952" w:type="dxa"/>
          </w:tcPr>
          <w:p w:rsidR="00D55191" w:rsidRPr="00D55191" w:rsidRDefault="00D55191" w:rsidP="00D55191">
            <w:pPr>
              <w:tabs>
                <w:tab w:val="left" w:pos="285"/>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1.</w:t>
            </w:r>
            <w:r w:rsidRPr="00D55191">
              <w:rPr>
                <w:rFonts w:ascii="Times New Roman" w:eastAsiaTheme="minorHAnsi" w:hAnsi="Times New Roman" w:cs="Times New Roman"/>
                <w:bCs/>
                <w:lang w:val="en-BZ" w:eastAsia="en-US"/>
              </w:rPr>
              <w:tab/>
              <w:t>Government support: Availability of programmes and initiatives aimed at supporting small and medium-sized businesses.</w:t>
            </w:r>
          </w:p>
          <w:p w:rsidR="00D55191" w:rsidRPr="00D55191" w:rsidRDefault="00D55191" w:rsidP="00D55191">
            <w:pPr>
              <w:tabs>
                <w:tab w:val="left" w:pos="285"/>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2.</w:t>
            </w:r>
            <w:r w:rsidRPr="00D55191">
              <w:rPr>
                <w:rFonts w:ascii="Times New Roman" w:eastAsiaTheme="minorHAnsi" w:hAnsi="Times New Roman" w:cs="Times New Roman"/>
                <w:bCs/>
                <w:lang w:val="en-BZ" w:eastAsia="en-US"/>
              </w:rPr>
              <w:tab/>
              <w:t>Strategic location: Kazakhstan is at the crossroads of the most important trade routes, which favours the development of logistics and trade.</w:t>
            </w:r>
          </w:p>
          <w:p w:rsidR="00D55191" w:rsidRPr="00D55191" w:rsidRDefault="00D55191" w:rsidP="00D55191">
            <w:pPr>
              <w:tabs>
                <w:tab w:val="left" w:pos="285"/>
              </w:tabs>
              <w:spacing w:after="0" w:line="240" w:lineRule="auto"/>
              <w:rPr>
                <w:rFonts w:ascii="Times New Roman" w:eastAsia="Times New Roman" w:hAnsi="Times New Roman" w:cs="Times New Roman"/>
                <w:color w:val="FF0000"/>
                <w:sz w:val="24"/>
                <w:szCs w:val="24"/>
                <w:lang w:val="en-BZ"/>
              </w:rPr>
            </w:pPr>
            <w:r w:rsidRPr="00D55191">
              <w:rPr>
                <w:rFonts w:ascii="Times New Roman" w:eastAsiaTheme="minorHAnsi" w:hAnsi="Times New Roman" w:cs="Times New Roman"/>
                <w:bCs/>
                <w:lang w:val="en-BZ" w:eastAsia="en-US"/>
              </w:rPr>
              <w:t>3.</w:t>
            </w:r>
            <w:r w:rsidRPr="00D55191">
              <w:rPr>
                <w:rFonts w:ascii="Times New Roman" w:eastAsiaTheme="minorHAnsi" w:hAnsi="Times New Roman" w:cs="Times New Roman"/>
                <w:bCs/>
                <w:lang w:val="en-BZ" w:eastAsia="en-US"/>
              </w:rPr>
              <w:tab/>
              <w:t>Resources: Rich natural resources that can be used to create various businesses (energy, mining).</w:t>
            </w:r>
          </w:p>
        </w:tc>
        <w:tc>
          <w:tcPr>
            <w:tcW w:w="4953" w:type="dxa"/>
          </w:tcPr>
          <w:p w:rsidR="00D55191" w:rsidRPr="00D55191" w:rsidRDefault="00D55191" w:rsidP="00D55191">
            <w:pPr>
              <w:tabs>
                <w:tab w:val="left" w:pos="253"/>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1.</w:t>
            </w:r>
            <w:r w:rsidRPr="00D55191">
              <w:rPr>
                <w:rFonts w:ascii="Times New Roman" w:eastAsiaTheme="minorHAnsi" w:hAnsi="Times New Roman" w:cs="Times New Roman"/>
                <w:bCs/>
                <w:lang w:val="en-BZ" w:eastAsia="en-US"/>
              </w:rPr>
              <w:tab/>
              <w:t>Corruption: Corruption problems can impede access to government support and licensing.</w:t>
            </w:r>
          </w:p>
          <w:p w:rsidR="00D55191" w:rsidRPr="00D55191" w:rsidRDefault="00D55191" w:rsidP="00D55191">
            <w:pPr>
              <w:tabs>
                <w:tab w:val="left" w:pos="253"/>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2.</w:t>
            </w:r>
            <w:r w:rsidRPr="00D55191">
              <w:rPr>
                <w:rFonts w:ascii="Times New Roman" w:eastAsiaTheme="minorHAnsi" w:hAnsi="Times New Roman" w:cs="Times New Roman"/>
                <w:bCs/>
                <w:lang w:val="en-BZ" w:eastAsia="en-US"/>
              </w:rPr>
              <w:tab/>
              <w:t>Lack of skilled labour: High levels of migration and low levels of specialist training in some sectors.</w:t>
            </w:r>
          </w:p>
          <w:p w:rsidR="00D55191" w:rsidRPr="00D55191" w:rsidRDefault="00D55191" w:rsidP="00D55191">
            <w:pPr>
              <w:tabs>
                <w:tab w:val="left" w:pos="253"/>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3. Uneven regional development: Different levels of development of the business environment in urban and rural areas.</w:t>
            </w:r>
          </w:p>
          <w:p w:rsidR="00D55191" w:rsidRPr="00D55191" w:rsidRDefault="00D55191" w:rsidP="00D55191">
            <w:pPr>
              <w:tabs>
                <w:tab w:val="left" w:pos="253"/>
              </w:tabs>
              <w:spacing w:after="0" w:line="240" w:lineRule="auto"/>
              <w:rPr>
                <w:rFonts w:ascii="Times New Roman" w:eastAsia="Times New Roman" w:hAnsi="Times New Roman" w:cs="Times New Roman"/>
                <w:color w:val="FF0000"/>
                <w:sz w:val="24"/>
                <w:szCs w:val="24"/>
                <w:lang w:val="en-BZ"/>
              </w:rPr>
            </w:pPr>
            <w:r w:rsidRPr="00D55191">
              <w:rPr>
                <w:rFonts w:ascii="Times New Roman" w:eastAsiaTheme="minorHAnsi" w:hAnsi="Times New Roman" w:cs="Times New Roman"/>
                <w:bCs/>
                <w:lang w:val="en-BZ" w:eastAsia="en-US"/>
              </w:rPr>
              <w:t>4.</w:t>
            </w:r>
            <w:r w:rsidRPr="00D55191">
              <w:rPr>
                <w:rFonts w:ascii="Times New Roman" w:eastAsiaTheme="minorHAnsi" w:hAnsi="Times New Roman" w:cs="Times New Roman"/>
                <w:bCs/>
                <w:lang w:val="en-BZ" w:eastAsia="en-US"/>
              </w:rPr>
              <w:tab/>
              <w:t>Bureaucracy: Complex and slow administrative procedures can discourage entrepreneurs.</w:t>
            </w:r>
          </w:p>
        </w:tc>
      </w:tr>
      <w:tr w:rsidR="00D55191" w:rsidRPr="00D55191" w:rsidTr="00D55191">
        <w:tc>
          <w:tcPr>
            <w:tcW w:w="4952" w:type="dxa"/>
          </w:tcPr>
          <w:p w:rsidR="00D55191" w:rsidRPr="00D55191" w:rsidRDefault="00D55191" w:rsidP="00D55191">
            <w:pPr>
              <w:keepNext/>
              <w:keepLines/>
              <w:spacing w:after="0" w:line="240" w:lineRule="auto"/>
              <w:jc w:val="center"/>
              <w:outlineLvl w:val="3"/>
              <w:rPr>
                <w:rFonts w:ascii="Times New Roman" w:eastAsia="Times New Roman" w:hAnsi="Times New Roman" w:cs="Times New Roman"/>
                <w:b/>
                <w:bCs/>
                <w:iCs/>
                <w:sz w:val="24"/>
                <w:szCs w:val="24"/>
                <w:lang w:val="ru-RU"/>
              </w:rPr>
            </w:pPr>
            <w:r w:rsidRPr="00D55191">
              <w:rPr>
                <w:rFonts w:ascii="Times New Roman" w:eastAsiaTheme="majorEastAsia" w:hAnsi="Times New Roman" w:cs="Times New Roman"/>
                <w:b/>
                <w:bCs/>
                <w:iCs/>
                <w:lang w:eastAsia="en-US"/>
              </w:rPr>
              <w:t>Opportunities</w:t>
            </w:r>
          </w:p>
        </w:tc>
        <w:tc>
          <w:tcPr>
            <w:tcW w:w="4953" w:type="dxa"/>
          </w:tcPr>
          <w:p w:rsidR="00D55191" w:rsidRPr="00D55191" w:rsidRDefault="00D55191" w:rsidP="00D55191">
            <w:pPr>
              <w:keepNext/>
              <w:keepLines/>
              <w:spacing w:after="0" w:line="240" w:lineRule="auto"/>
              <w:jc w:val="center"/>
              <w:outlineLvl w:val="3"/>
              <w:rPr>
                <w:rFonts w:ascii="Times New Roman" w:eastAsia="Times New Roman" w:hAnsi="Times New Roman" w:cs="Times New Roman"/>
                <w:b/>
                <w:bCs/>
                <w:iCs/>
                <w:sz w:val="24"/>
                <w:szCs w:val="24"/>
                <w:lang w:val="ru-RU"/>
              </w:rPr>
            </w:pPr>
            <w:r w:rsidRPr="00D55191">
              <w:rPr>
                <w:rFonts w:ascii="Times New Roman" w:eastAsiaTheme="majorEastAsia" w:hAnsi="Times New Roman" w:cs="Times New Roman"/>
                <w:b/>
                <w:bCs/>
                <w:iCs/>
                <w:lang w:eastAsia="en-US"/>
              </w:rPr>
              <w:t>Threats</w:t>
            </w:r>
          </w:p>
        </w:tc>
      </w:tr>
      <w:tr w:rsidR="00D55191" w:rsidRPr="00971BEF" w:rsidTr="00D55191">
        <w:tc>
          <w:tcPr>
            <w:tcW w:w="4952" w:type="dxa"/>
          </w:tcPr>
          <w:p w:rsidR="00D55191" w:rsidRPr="00D55191" w:rsidRDefault="00D55191" w:rsidP="00D55191">
            <w:pPr>
              <w:tabs>
                <w:tab w:val="left" w:pos="225"/>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1.</w:t>
            </w:r>
            <w:r w:rsidRPr="00D55191">
              <w:rPr>
                <w:rFonts w:ascii="Times New Roman" w:eastAsiaTheme="minorHAnsi" w:hAnsi="Times New Roman" w:cs="Times New Roman"/>
                <w:bCs/>
                <w:lang w:val="en-BZ" w:eastAsia="en-US"/>
              </w:rPr>
              <w:tab/>
              <w:t>Increased digitalisation: Increased adoption of digital technologies in business processes opens up new opportunities for start-ups.</w:t>
            </w:r>
          </w:p>
          <w:p w:rsidR="00D55191" w:rsidRPr="00D55191" w:rsidRDefault="00D55191" w:rsidP="00D55191">
            <w:pPr>
              <w:tabs>
                <w:tab w:val="left" w:pos="225"/>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2 Investment in innovation: Support for innovative projects and technologies, especially in the IT and environmental sectors. 3.</w:t>
            </w:r>
          </w:p>
          <w:p w:rsidR="00D55191" w:rsidRPr="00D55191" w:rsidRDefault="00D55191" w:rsidP="00D55191">
            <w:pPr>
              <w:tabs>
                <w:tab w:val="left" w:pos="225"/>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3.</w:t>
            </w:r>
            <w:r w:rsidRPr="00D55191">
              <w:rPr>
                <w:rFonts w:ascii="Times New Roman" w:eastAsiaTheme="minorHAnsi" w:hAnsi="Times New Roman" w:cs="Times New Roman"/>
                <w:bCs/>
                <w:lang w:val="en-BZ" w:eastAsia="en-US"/>
              </w:rPr>
              <w:tab/>
              <w:t>Cooperation with international organisations: Opportunities to attract foreign investment and technology through international programmes.</w:t>
            </w:r>
          </w:p>
          <w:p w:rsidR="00D55191" w:rsidRPr="00D55191" w:rsidRDefault="00D55191" w:rsidP="00D55191">
            <w:pPr>
              <w:tabs>
                <w:tab w:val="left" w:pos="225"/>
              </w:tabs>
              <w:spacing w:after="0" w:line="240" w:lineRule="auto"/>
              <w:rPr>
                <w:rFonts w:ascii="Times New Roman" w:eastAsia="Times New Roman" w:hAnsi="Times New Roman" w:cs="Times New Roman"/>
                <w:color w:val="FF0000"/>
                <w:sz w:val="24"/>
                <w:szCs w:val="24"/>
                <w:lang w:val="en-BZ"/>
              </w:rPr>
            </w:pPr>
            <w:r w:rsidRPr="00D55191">
              <w:rPr>
                <w:rFonts w:ascii="Times New Roman" w:eastAsiaTheme="minorHAnsi" w:hAnsi="Times New Roman" w:cs="Times New Roman"/>
                <w:bCs/>
                <w:lang w:val="en-BZ" w:eastAsia="en-US"/>
              </w:rPr>
              <w:t>4.</w:t>
            </w:r>
            <w:r w:rsidRPr="00D55191">
              <w:rPr>
                <w:rFonts w:ascii="Times New Roman" w:eastAsiaTheme="minorHAnsi" w:hAnsi="Times New Roman" w:cs="Times New Roman"/>
                <w:bCs/>
                <w:lang w:val="en-BZ" w:eastAsia="en-US"/>
              </w:rPr>
              <w:tab/>
              <w:t>Agro-industrial development: Increased interest in agriculture and eco-products can lead to growth of new businesses.</w:t>
            </w:r>
          </w:p>
        </w:tc>
        <w:tc>
          <w:tcPr>
            <w:tcW w:w="4953" w:type="dxa"/>
          </w:tcPr>
          <w:p w:rsidR="00D55191" w:rsidRPr="00D55191" w:rsidRDefault="00D55191" w:rsidP="00D55191">
            <w:pPr>
              <w:tabs>
                <w:tab w:val="left" w:pos="283"/>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1. Economic instability: The impact of external factors such as oil price fluctuations and economic crises.</w:t>
            </w:r>
          </w:p>
          <w:p w:rsidR="00D55191" w:rsidRPr="00D55191" w:rsidRDefault="00D55191" w:rsidP="00D55191">
            <w:pPr>
              <w:tabs>
                <w:tab w:val="left" w:pos="283"/>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2.</w:t>
            </w:r>
            <w:r w:rsidRPr="00D55191">
              <w:rPr>
                <w:rFonts w:ascii="Times New Roman" w:eastAsiaTheme="minorHAnsi" w:hAnsi="Times New Roman" w:cs="Times New Roman"/>
                <w:bCs/>
                <w:lang w:val="en-BZ" w:eastAsia="en-US"/>
              </w:rPr>
              <w:tab/>
              <w:t>Competition with neighbouring countries: Increased competition from neighbouring countries that are also developing business environment.</w:t>
            </w:r>
          </w:p>
          <w:p w:rsidR="00D55191" w:rsidRPr="00D55191" w:rsidRDefault="00D55191" w:rsidP="00D55191">
            <w:pPr>
              <w:spacing w:after="0" w:line="240" w:lineRule="auto"/>
              <w:jc w:val="both"/>
              <w:rPr>
                <w:rFonts w:ascii="Times New Roman" w:eastAsia="Times New Roman" w:hAnsi="Times New Roman" w:cs="Times New Roman"/>
                <w:color w:val="FF0000"/>
                <w:sz w:val="24"/>
                <w:szCs w:val="24"/>
                <w:lang w:val="en-BZ"/>
              </w:rPr>
            </w:pPr>
            <w:r w:rsidRPr="00D55191">
              <w:rPr>
                <w:rFonts w:ascii="Times New Roman" w:eastAsiaTheme="minorHAnsi" w:hAnsi="Times New Roman" w:cs="Times New Roman"/>
                <w:bCs/>
                <w:lang w:val="en-BZ" w:eastAsia="en-US"/>
              </w:rPr>
              <w:t>3.</w:t>
            </w:r>
            <w:r w:rsidRPr="00D55191">
              <w:rPr>
                <w:rFonts w:ascii="Times New Roman" w:eastAsiaTheme="minorHAnsi" w:hAnsi="Times New Roman" w:cs="Times New Roman"/>
                <w:bCs/>
                <w:lang w:val="en-BZ" w:eastAsia="en-US"/>
              </w:rPr>
              <w:tab/>
              <w:t>Threat of climate change: Impact of environmental issues on resources and agribusiness.</w:t>
            </w:r>
          </w:p>
        </w:tc>
      </w:tr>
    </w:tbl>
    <w:p w:rsidR="00D55191" w:rsidRPr="00D55191" w:rsidRDefault="00D55191" w:rsidP="00D55191">
      <w:pPr>
        <w:spacing w:after="0" w:line="240" w:lineRule="auto"/>
        <w:ind w:firstLine="567"/>
        <w:jc w:val="both"/>
        <w:rPr>
          <w:rFonts w:ascii="Times New Roman" w:eastAsia="Times New Roman" w:hAnsi="Times New Roman" w:cs="Times New Roman"/>
          <w:color w:val="FF0000"/>
          <w:sz w:val="24"/>
          <w:szCs w:val="24"/>
          <w:highlight w:val="yellow"/>
          <w:lang w:val="en-BZ"/>
        </w:rPr>
      </w:pP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This type of analysis can help to understand the current state and prospects of business in Kazakhstan, taking into account government support. SWOT analysis serves as a basis for long-term planning and prioritisation of business development.</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 xml:space="preserve">In order to identify important social and technological trends, a PEST analysis was conducted, which can help to develop new products or services. </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According to the results of PEST-analysis we have achieved the following:</w:t>
      </w:r>
    </w:p>
    <w:p w:rsidR="00D55191" w:rsidRPr="00D55191" w:rsidRDefault="00D55191" w:rsidP="00D55191">
      <w:pPr>
        <w:spacing w:after="0" w:line="240" w:lineRule="auto"/>
        <w:ind w:firstLine="567"/>
        <w:jc w:val="both"/>
        <w:rPr>
          <w:rFonts w:ascii="Times New Roman" w:eastAsiaTheme="minorHAnsi" w:hAnsi="Times New Roman" w:cs="Times New Roman"/>
          <w:highlight w:val="yellow"/>
          <w:lang w:val="en-BZ" w:eastAsia="en-US"/>
        </w:rPr>
      </w:pPr>
    </w:p>
    <w:tbl>
      <w:tblPr>
        <w:tblStyle w:val="12"/>
        <w:tblW w:w="0" w:type="auto"/>
        <w:tblLook w:val="04A0" w:firstRow="1" w:lastRow="0" w:firstColumn="1" w:lastColumn="0" w:noHBand="0" w:noVBand="1"/>
      </w:tblPr>
      <w:tblGrid>
        <w:gridCol w:w="4952"/>
        <w:gridCol w:w="4953"/>
      </w:tblGrid>
      <w:tr w:rsidR="00D55191" w:rsidRPr="00D55191" w:rsidTr="00D55191">
        <w:tc>
          <w:tcPr>
            <w:tcW w:w="4952" w:type="dxa"/>
          </w:tcPr>
          <w:p w:rsidR="00D55191" w:rsidRPr="00D55191" w:rsidRDefault="00D55191" w:rsidP="00D55191">
            <w:pPr>
              <w:keepNext/>
              <w:keepLines/>
              <w:spacing w:after="0" w:line="240" w:lineRule="auto"/>
              <w:jc w:val="center"/>
              <w:outlineLvl w:val="3"/>
              <w:rPr>
                <w:rFonts w:ascii="Times New Roman" w:eastAsiaTheme="majorEastAsia" w:hAnsi="Times New Roman" w:cs="Times New Roman"/>
                <w:b/>
                <w:bCs/>
                <w:iCs/>
                <w:lang w:val="ru-RU" w:eastAsia="en-US"/>
              </w:rPr>
            </w:pPr>
            <w:r w:rsidRPr="00D55191">
              <w:rPr>
                <w:rFonts w:ascii="Times New Roman" w:eastAsiaTheme="majorEastAsia" w:hAnsi="Times New Roman" w:cs="Times New Roman"/>
                <w:b/>
                <w:bCs/>
                <w:iCs/>
                <w:lang w:val="ru-RU" w:eastAsia="en-US"/>
              </w:rPr>
              <w:t>Politicalfactors</w:t>
            </w:r>
          </w:p>
        </w:tc>
        <w:tc>
          <w:tcPr>
            <w:tcW w:w="4953" w:type="dxa"/>
          </w:tcPr>
          <w:p w:rsidR="00D55191" w:rsidRPr="00D55191" w:rsidRDefault="00D55191" w:rsidP="00D55191">
            <w:pPr>
              <w:keepNext/>
              <w:keepLines/>
              <w:spacing w:after="0" w:line="240" w:lineRule="auto"/>
              <w:jc w:val="center"/>
              <w:outlineLvl w:val="3"/>
              <w:rPr>
                <w:rFonts w:ascii="Times New Roman" w:eastAsiaTheme="majorEastAsia" w:hAnsi="Times New Roman" w:cs="Times New Roman"/>
                <w:b/>
                <w:bCs/>
                <w:iCs/>
                <w:lang w:val="ru-RU" w:eastAsia="en-US"/>
              </w:rPr>
            </w:pPr>
            <w:r w:rsidRPr="00D55191">
              <w:rPr>
                <w:rFonts w:ascii="Times New Roman" w:eastAsiaTheme="majorEastAsia" w:hAnsi="Times New Roman" w:cs="Times New Roman"/>
                <w:b/>
                <w:bCs/>
                <w:iCs/>
                <w:lang w:val="ru-RU" w:eastAsia="en-US"/>
              </w:rPr>
              <w:t>Economicfactors</w:t>
            </w:r>
          </w:p>
        </w:tc>
      </w:tr>
      <w:tr w:rsidR="00D55191" w:rsidRPr="00971BEF" w:rsidTr="00D55191">
        <w:tc>
          <w:tcPr>
            <w:tcW w:w="4952" w:type="dxa"/>
          </w:tcPr>
          <w:p w:rsidR="00D55191" w:rsidRPr="00D55191" w:rsidRDefault="00D55191" w:rsidP="00D55191">
            <w:pPr>
              <w:tabs>
                <w:tab w:val="left" w:pos="142"/>
                <w:tab w:val="left" w:pos="180"/>
                <w:tab w:val="left" w:pos="360"/>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1.</w:t>
            </w:r>
            <w:r w:rsidRPr="00D55191">
              <w:rPr>
                <w:rFonts w:ascii="Times New Roman" w:eastAsiaTheme="minorHAnsi" w:hAnsi="Times New Roman" w:cs="Times New Roman"/>
                <w:bCs/>
                <w:lang w:val="en-BZ" w:eastAsia="en-US"/>
              </w:rPr>
              <w:tab/>
              <w:t>State support for SMEs: Availability of programmes aimed at business development.</w:t>
            </w:r>
          </w:p>
          <w:p w:rsidR="00D55191" w:rsidRPr="00D55191" w:rsidRDefault="00D55191" w:rsidP="00D55191">
            <w:pPr>
              <w:tabs>
                <w:tab w:val="left" w:pos="142"/>
                <w:tab w:val="left" w:pos="180"/>
                <w:tab w:val="left" w:pos="360"/>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2.</w:t>
            </w:r>
            <w:r w:rsidRPr="00D55191">
              <w:rPr>
                <w:rFonts w:ascii="Times New Roman" w:eastAsiaTheme="minorHAnsi" w:hAnsi="Times New Roman" w:cs="Times New Roman"/>
                <w:bCs/>
                <w:lang w:val="en-BZ" w:eastAsia="en-US"/>
              </w:rPr>
              <w:tab/>
              <w:t>Regulation and regulatory framework: Legislative changes aimed at improving the business climate and simplifying administrative procedures.</w:t>
            </w:r>
          </w:p>
          <w:p w:rsidR="00D55191" w:rsidRPr="00D55191" w:rsidRDefault="00D55191" w:rsidP="00D55191">
            <w:pPr>
              <w:tabs>
                <w:tab w:val="left" w:pos="142"/>
                <w:tab w:val="left" w:pos="180"/>
                <w:tab w:val="left" w:pos="360"/>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3.</w:t>
            </w:r>
            <w:r w:rsidRPr="00D55191">
              <w:rPr>
                <w:rFonts w:ascii="Times New Roman" w:eastAsiaTheme="minorHAnsi" w:hAnsi="Times New Roman" w:cs="Times New Roman"/>
                <w:bCs/>
                <w:lang w:val="en-BZ" w:eastAsia="en-US"/>
              </w:rPr>
              <w:tab/>
              <w:t>Political stability: The level of stability in the country, which affects the confidence of investors and entrepreneurs.</w:t>
            </w:r>
          </w:p>
          <w:p w:rsidR="00D55191" w:rsidRPr="00D55191" w:rsidRDefault="00D55191" w:rsidP="00D55191">
            <w:pPr>
              <w:tabs>
                <w:tab w:val="left" w:pos="142"/>
                <w:tab w:val="left" w:pos="180"/>
                <w:tab w:val="left" w:pos="360"/>
              </w:tabs>
              <w:spacing w:after="0" w:line="240" w:lineRule="auto"/>
              <w:rPr>
                <w:rFonts w:ascii="Times New Roman" w:eastAsiaTheme="minorHAnsi" w:hAnsi="Times New Roman" w:cs="Times New Roman"/>
                <w:lang w:val="en-BZ" w:eastAsia="en-US"/>
              </w:rPr>
            </w:pPr>
            <w:r w:rsidRPr="00D55191">
              <w:rPr>
                <w:rFonts w:ascii="Times New Roman" w:eastAsiaTheme="minorHAnsi" w:hAnsi="Times New Roman" w:cs="Times New Roman"/>
                <w:bCs/>
                <w:lang w:val="en-BZ" w:eastAsia="en-US"/>
              </w:rPr>
              <w:lastRenderedPageBreak/>
              <w:t>4.</w:t>
            </w:r>
            <w:r w:rsidRPr="00D55191">
              <w:rPr>
                <w:rFonts w:ascii="Times New Roman" w:eastAsiaTheme="minorHAnsi" w:hAnsi="Times New Roman" w:cs="Times New Roman"/>
                <w:bCs/>
                <w:lang w:val="en-BZ" w:eastAsia="en-US"/>
              </w:rPr>
              <w:tab/>
              <w:t>International agreements: Participation in various international economic and trade agreements, which opens new markets for business.</w:t>
            </w:r>
          </w:p>
        </w:tc>
        <w:tc>
          <w:tcPr>
            <w:tcW w:w="4953" w:type="dxa"/>
          </w:tcPr>
          <w:p w:rsidR="00D55191" w:rsidRPr="00D55191" w:rsidRDefault="00D55191" w:rsidP="00D55191">
            <w:pPr>
              <w:tabs>
                <w:tab w:val="left" w:pos="142"/>
                <w:tab w:val="left" w:pos="180"/>
                <w:tab w:val="left" w:pos="360"/>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lastRenderedPageBreak/>
              <w:t>1.</w:t>
            </w:r>
            <w:r w:rsidRPr="00D55191">
              <w:rPr>
                <w:rFonts w:ascii="Times New Roman" w:eastAsiaTheme="minorHAnsi" w:hAnsi="Times New Roman" w:cs="Times New Roman"/>
                <w:bCs/>
                <w:lang w:val="en-BZ" w:eastAsia="en-US"/>
              </w:rPr>
              <w:tab/>
              <w:t>GDP growth: Sustained economic growth in recent years, creating opportunities for new investment.</w:t>
            </w:r>
          </w:p>
          <w:p w:rsidR="00D55191" w:rsidRPr="00D55191" w:rsidRDefault="00D55191" w:rsidP="00D55191">
            <w:pPr>
              <w:tabs>
                <w:tab w:val="left" w:pos="142"/>
                <w:tab w:val="left" w:pos="180"/>
                <w:tab w:val="left" w:pos="360"/>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2. Inflation and exchange rate: Exchange rate fluctuations and inflation can affect the cost of imports and export opportunities.</w:t>
            </w:r>
          </w:p>
          <w:p w:rsidR="00D55191" w:rsidRPr="00D55191" w:rsidRDefault="00D55191" w:rsidP="00D55191">
            <w:pPr>
              <w:tabs>
                <w:tab w:val="left" w:pos="142"/>
                <w:tab w:val="left" w:pos="180"/>
                <w:tab w:val="left" w:pos="360"/>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3.</w:t>
            </w:r>
            <w:r w:rsidRPr="00D55191">
              <w:rPr>
                <w:rFonts w:ascii="Times New Roman" w:eastAsiaTheme="minorHAnsi" w:hAnsi="Times New Roman" w:cs="Times New Roman"/>
                <w:bCs/>
                <w:lang w:val="en-BZ" w:eastAsia="en-US"/>
              </w:rPr>
              <w:tab/>
              <w:t>Unemployment rate: Reduced unemployment contributes to consumer demand and welfare.</w:t>
            </w:r>
          </w:p>
          <w:p w:rsidR="00D55191" w:rsidRPr="00D55191" w:rsidRDefault="00D55191" w:rsidP="00D55191">
            <w:pPr>
              <w:tabs>
                <w:tab w:val="left" w:pos="142"/>
                <w:tab w:val="left" w:pos="180"/>
                <w:tab w:val="left" w:pos="360"/>
              </w:tabs>
              <w:spacing w:after="0" w:line="240" w:lineRule="auto"/>
              <w:rPr>
                <w:rFonts w:ascii="Times New Roman" w:eastAsiaTheme="minorHAnsi" w:hAnsi="Times New Roman" w:cs="Times New Roman"/>
                <w:lang w:val="en-BZ" w:eastAsia="en-US"/>
              </w:rPr>
            </w:pPr>
            <w:r w:rsidRPr="00D55191">
              <w:rPr>
                <w:rFonts w:ascii="Times New Roman" w:eastAsiaTheme="minorHAnsi" w:hAnsi="Times New Roman" w:cs="Times New Roman"/>
                <w:bCs/>
                <w:lang w:val="en-BZ" w:eastAsia="en-US"/>
              </w:rPr>
              <w:t>4. Investment climate: An assessment of Kazakhstan's attractiveness to foreign investment and the level of government support.</w:t>
            </w:r>
          </w:p>
        </w:tc>
      </w:tr>
      <w:tr w:rsidR="00D55191" w:rsidRPr="00D55191" w:rsidTr="00D55191">
        <w:tc>
          <w:tcPr>
            <w:tcW w:w="4952" w:type="dxa"/>
          </w:tcPr>
          <w:p w:rsidR="00D55191" w:rsidRPr="00D55191" w:rsidRDefault="00D55191" w:rsidP="00D55191">
            <w:pPr>
              <w:keepNext/>
              <w:keepLines/>
              <w:spacing w:after="0" w:line="240" w:lineRule="auto"/>
              <w:jc w:val="center"/>
              <w:outlineLvl w:val="3"/>
              <w:rPr>
                <w:rFonts w:ascii="Times New Roman" w:eastAsiaTheme="majorEastAsia" w:hAnsi="Times New Roman" w:cs="Times New Roman"/>
                <w:b/>
                <w:bCs/>
                <w:iCs/>
                <w:lang w:val="ru-RU" w:eastAsia="en-US"/>
              </w:rPr>
            </w:pPr>
            <w:r w:rsidRPr="00D55191">
              <w:rPr>
                <w:rFonts w:ascii="Times New Roman" w:eastAsiaTheme="majorEastAsia" w:hAnsi="Times New Roman" w:cs="Times New Roman"/>
                <w:b/>
                <w:bCs/>
                <w:iCs/>
                <w:lang w:eastAsia="en-US"/>
              </w:rPr>
              <w:lastRenderedPageBreak/>
              <w:t>Social factors</w:t>
            </w:r>
          </w:p>
        </w:tc>
        <w:tc>
          <w:tcPr>
            <w:tcW w:w="4953" w:type="dxa"/>
          </w:tcPr>
          <w:p w:rsidR="00D55191" w:rsidRPr="00D55191" w:rsidRDefault="00D55191" w:rsidP="00D55191">
            <w:pPr>
              <w:keepNext/>
              <w:keepLines/>
              <w:spacing w:after="0" w:line="240" w:lineRule="auto"/>
              <w:jc w:val="center"/>
              <w:outlineLvl w:val="3"/>
              <w:rPr>
                <w:rFonts w:ascii="Times New Roman" w:eastAsiaTheme="majorEastAsia" w:hAnsi="Times New Roman" w:cs="Times New Roman"/>
                <w:b/>
                <w:bCs/>
                <w:iCs/>
                <w:lang w:val="ru-RU" w:eastAsia="en-US"/>
              </w:rPr>
            </w:pPr>
            <w:r w:rsidRPr="00D55191">
              <w:rPr>
                <w:rFonts w:ascii="Times New Roman" w:eastAsiaTheme="majorEastAsia" w:hAnsi="Times New Roman" w:cs="Times New Roman"/>
                <w:b/>
                <w:bCs/>
                <w:iCs/>
                <w:lang w:eastAsia="en-US"/>
              </w:rPr>
              <w:t>Technological factors</w:t>
            </w:r>
          </w:p>
        </w:tc>
      </w:tr>
      <w:tr w:rsidR="00D55191" w:rsidRPr="00971BEF" w:rsidTr="00D55191">
        <w:tc>
          <w:tcPr>
            <w:tcW w:w="4952" w:type="dxa"/>
          </w:tcPr>
          <w:p w:rsidR="00D55191" w:rsidRPr="00D55191" w:rsidRDefault="00D55191" w:rsidP="00D55191">
            <w:pPr>
              <w:tabs>
                <w:tab w:val="left" w:pos="255"/>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1.</w:t>
            </w:r>
            <w:r w:rsidRPr="00D55191">
              <w:rPr>
                <w:rFonts w:ascii="Times New Roman" w:eastAsiaTheme="minorHAnsi" w:hAnsi="Times New Roman" w:cs="Times New Roman"/>
                <w:bCs/>
                <w:lang w:val="en-BZ" w:eastAsia="en-US"/>
              </w:rPr>
              <w:tab/>
              <w:t>Entrepreneurial culture: The prevailing culture and attitudes towards entrepreneurship that may favour or hinder its development.</w:t>
            </w:r>
          </w:p>
          <w:p w:rsidR="00D55191" w:rsidRPr="00D55191" w:rsidRDefault="00D55191" w:rsidP="00D55191">
            <w:pPr>
              <w:tabs>
                <w:tab w:val="left" w:pos="255"/>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2. Education and Skills: The level of education and skills of the labour force that affects the ability of entrepreneurs to compete.</w:t>
            </w:r>
          </w:p>
          <w:p w:rsidR="00D55191" w:rsidRPr="00D55191" w:rsidRDefault="00D55191" w:rsidP="00D55191">
            <w:pPr>
              <w:tabs>
                <w:tab w:val="left" w:pos="255"/>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3.</w:t>
            </w:r>
            <w:r w:rsidRPr="00D55191">
              <w:rPr>
                <w:rFonts w:ascii="Times New Roman" w:eastAsiaTheme="minorHAnsi" w:hAnsi="Times New Roman" w:cs="Times New Roman"/>
                <w:bCs/>
                <w:lang w:val="en-BZ" w:eastAsia="en-US"/>
              </w:rPr>
              <w:tab/>
              <w:t>Demographic Change: Changes in the population, including the growth of young people, can create new consumer trends.</w:t>
            </w:r>
          </w:p>
          <w:p w:rsidR="00D55191" w:rsidRPr="00D55191" w:rsidRDefault="00D55191" w:rsidP="00D55191">
            <w:pPr>
              <w:tabs>
                <w:tab w:val="left" w:pos="255"/>
              </w:tabs>
              <w:spacing w:after="0" w:line="240" w:lineRule="auto"/>
              <w:rPr>
                <w:rFonts w:ascii="Times New Roman" w:eastAsiaTheme="minorHAnsi" w:hAnsi="Times New Roman" w:cs="Times New Roman"/>
                <w:lang w:val="en-BZ" w:eastAsia="en-US"/>
              </w:rPr>
            </w:pPr>
            <w:r w:rsidRPr="00D55191">
              <w:rPr>
                <w:rFonts w:ascii="Times New Roman" w:eastAsiaTheme="minorHAnsi" w:hAnsi="Times New Roman" w:cs="Times New Roman"/>
                <w:bCs/>
                <w:lang w:val="en-BZ" w:eastAsia="en-US"/>
              </w:rPr>
              <w:t>4.</w:t>
            </w:r>
            <w:r w:rsidRPr="00D55191">
              <w:rPr>
                <w:rFonts w:ascii="Times New Roman" w:eastAsiaTheme="minorHAnsi" w:hAnsi="Times New Roman" w:cs="Times New Roman"/>
                <w:bCs/>
                <w:lang w:val="en-BZ" w:eastAsia="en-US"/>
              </w:rPr>
              <w:tab/>
              <w:t>Demand for innovation: Increased interest in innovative products and services among the population.</w:t>
            </w:r>
          </w:p>
        </w:tc>
        <w:tc>
          <w:tcPr>
            <w:tcW w:w="4953" w:type="dxa"/>
          </w:tcPr>
          <w:p w:rsidR="00D55191" w:rsidRPr="00D55191" w:rsidRDefault="00D55191" w:rsidP="00D55191">
            <w:pPr>
              <w:tabs>
                <w:tab w:val="left" w:pos="255"/>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1.</w:t>
            </w:r>
            <w:r w:rsidRPr="00D55191">
              <w:rPr>
                <w:rFonts w:ascii="Times New Roman" w:eastAsiaTheme="minorHAnsi" w:hAnsi="Times New Roman" w:cs="Times New Roman"/>
                <w:bCs/>
                <w:lang w:val="en-BZ" w:eastAsia="en-US"/>
              </w:rPr>
              <w:tab/>
              <w:t>Digitalisation of business: Increased adoption of digital technologies in various sectors of the economy.</w:t>
            </w:r>
          </w:p>
          <w:p w:rsidR="00D55191" w:rsidRPr="00D55191" w:rsidRDefault="00D55191" w:rsidP="00D55191">
            <w:pPr>
              <w:tabs>
                <w:tab w:val="left" w:pos="255"/>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2. Innovative startups: Increase in the number of technology startups supported by the government and private investors.</w:t>
            </w:r>
          </w:p>
          <w:p w:rsidR="00D55191" w:rsidRPr="00D55191" w:rsidRDefault="00D55191" w:rsidP="00D55191">
            <w:pPr>
              <w:tabs>
                <w:tab w:val="left" w:pos="255"/>
              </w:tabs>
              <w:spacing w:after="0" w:line="240" w:lineRule="auto"/>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bCs/>
                <w:sz w:val="24"/>
                <w:szCs w:val="24"/>
                <w:lang w:val="en-BZ" w:eastAsia="en-US"/>
              </w:rPr>
              <w:t>3.</w:t>
            </w:r>
            <w:r w:rsidRPr="00D55191">
              <w:rPr>
                <w:rFonts w:ascii="Times New Roman" w:eastAsia="Times New Roman" w:hAnsi="Times New Roman" w:cs="Times New Roman"/>
                <w:bCs/>
                <w:sz w:val="24"/>
                <w:szCs w:val="24"/>
                <w:lang w:val="en-BZ" w:eastAsia="en-US"/>
              </w:rPr>
              <w:tab/>
              <w:t>Infrastructure development: Investments in the development of digital and transport infrastructure, which improves access to technology.</w:t>
            </w:r>
          </w:p>
        </w:tc>
      </w:tr>
    </w:tbl>
    <w:p w:rsidR="00D55191" w:rsidRPr="00D55191" w:rsidRDefault="00D55191" w:rsidP="00D55191">
      <w:pPr>
        <w:spacing w:after="0" w:line="240" w:lineRule="auto"/>
        <w:ind w:firstLine="567"/>
        <w:jc w:val="both"/>
        <w:rPr>
          <w:rFonts w:ascii="Times New Roman" w:eastAsia="Times New Roman" w:hAnsi="Times New Roman" w:cs="Times New Roman"/>
          <w:b/>
          <w:bCs/>
          <w:sz w:val="24"/>
          <w:szCs w:val="24"/>
          <w:highlight w:val="yellow"/>
          <w:lang w:val="en-BZ"/>
        </w:rPr>
      </w:pPr>
    </w:p>
    <w:p w:rsidR="00D55191" w:rsidRPr="00D55191" w:rsidRDefault="00D55191" w:rsidP="00D55191">
      <w:pPr>
        <w:shd w:val="clear" w:color="auto" w:fill="FFFFFF"/>
        <w:spacing w:after="0" w:line="240" w:lineRule="auto"/>
        <w:ind w:firstLine="567"/>
        <w:jc w:val="both"/>
        <w:rPr>
          <w:rFonts w:ascii="Times New Roman" w:eastAsiaTheme="minorHAnsi" w:hAnsi="Times New Roman" w:cs="Times New Roman"/>
          <w:sz w:val="24"/>
          <w:szCs w:val="24"/>
          <w:lang w:val="en-BZ" w:eastAsia="en-US"/>
        </w:rPr>
      </w:pPr>
      <w:r w:rsidRPr="00D55191">
        <w:rPr>
          <w:rFonts w:ascii="Times New Roman" w:eastAsiaTheme="minorHAnsi" w:hAnsi="Times New Roman" w:cs="Times New Roman"/>
          <w:sz w:val="24"/>
          <w:szCs w:val="24"/>
          <w:lang w:val="en-BZ" w:eastAsia="en-US"/>
        </w:rPr>
        <w:t>Kazakhstan demonstrates a more stable business environment compared to neighbouring countries such as Uzbekistan, Kyrgyzstan, Tajikistan and Russia, although it faces bureaucracy and corruption. Uzbekistan is implementing reforms to improve the business environment, but still has problems with respect for property rights. Kyrgyzstan is known for high levels of corruption but offers more liberal approaches, while Tajikistan faces strong state influence and limited access to finance. Russia offers diverse financial opportunities but has a difficult business environment and high risks. Overall, Kazakhstan has potential for growth, but it needs to improve access to finance and technology adoption to improve its international competitiveness.</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
          <w:bCs/>
          <w:sz w:val="24"/>
          <w:szCs w:val="24"/>
          <w:lang w:val="en-BZ"/>
        </w:rPr>
        <w:t xml:space="preserve">Conclusions. </w:t>
      </w:r>
      <w:r w:rsidRPr="00D55191">
        <w:rPr>
          <w:rFonts w:ascii="Times New Roman" w:eastAsia="Times New Roman" w:hAnsi="Times New Roman" w:cs="Times New Roman"/>
          <w:bCs/>
          <w:sz w:val="24"/>
          <w:szCs w:val="24"/>
          <w:lang w:val="en-BZ"/>
        </w:rPr>
        <w:t>In Kazakhstan, entrepreneurship plays an increasingly important role in the economy. It is designed to address key challenges such as:</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 Production of consumer goods and services using local sources of raw materials without significant capital investment.</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 Creating conditions for the employment of labour force released from large enterprises.</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 Acceleration of scientific and technological progress in the country.</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 Creation of a positive alternative to criminal business.</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sz w:val="24"/>
          <w:szCs w:val="24"/>
          <w:lang w:val="en-BZ"/>
        </w:rPr>
        <w:t>As already mentioned, the state is implementing many projects to improve and revive domestic entrepreneurship. The future of Kazakhstan depends on entrepreneurial activity and the ability to develop an effective concept. Therefore, a professional approach to entrepreneurial activity and fulfilment of entrepreneurial functions is required.</w:t>
      </w:r>
    </w:p>
    <w:p w:rsidR="00D55191" w:rsidRPr="00D55191" w:rsidRDefault="00D55191" w:rsidP="00D55191">
      <w:pPr>
        <w:spacing w:after="0" w:line="240" w:lineRule="auto"/>
        <w:jc w:val="center"/>
        <w:rPr>
          <w:rFonts w:ascii="Times New Roman" w:eastAsiaTheme="minorHAnsi" w:hAnsi="Times New Roman" w:cs="Times New Roman"/>
          <w:b/>
          <w:color w:val="000000" w:themeColor="text1"/>
          <w:sz w:val="24"/>
          <w:szCs w:val="24"/>
          <w:lang w:val="kk-KZ" w:eastAsia="en-US"/>
        </w:rPr>
      </w:pPr>
    </w:p>
    <w:p w:rsidR="00D55191" w:rsidRPr="00D55191" w:rsidRDefault="00D55191" w:rsidP="00D55191">
      <w:pPr>
        <w:tabs>
          <w:tab w:val="left" w:pos="142"/>
          <w:tab w:val="left" w:pos="284"/>
          <w:tab w:val="left" w:pos="426"/>
        </w:tabs>
        <w:spacing w:after="0" w:line="240" w:lineRule="auto"/>
        <w:jc w:val="center"/>
        <w:rPr>
          <w:rFonts w:ascii="Times New Roman" w:eastAsia="Times New Roman" w:hAnsi="Times New Roman" w:cs="Times New Roman"/>
          <w:b/>
          <w:bCs/>
          <w:sz w:val="24"/>
          <w:szCs w:val="24"/>
          <w:lang w:val="en-US" w:eastAsia="en-US"/>
        </w:rPr>
      </w:pPr>
      <w:r w:rsidRPr="00D55191">
        <w:rPr>
          <w:rFonts w:ascii="Times New Roman" w:eastAsia="Times New Roman" w:hAnsi="Times New Roman" w:cs="Times New Roman"/>
          <w:b/>
          <w:bCs/>
          <w:sz w:val="24"/>
          <w:szCs w:val="24"/>
          <w:lang w:val="en-US" w:eastAsia="en-US"/>
        </w:rPr>
        <w:t>References</w:t>
      </w:r>
    </w:p>
    <w:p w:rsidR="00D55191" w:rsidRPr="00D55191" w:rsidRDefault="00D55191" w:rsidP="00D55191">
      <w:pPr>
        <w:tabs>
          <w:tab w:val="left" w:pos="142"/>
          <w:tab w:val="left" w:pos="284"/>
          <w:tab w:val="left" w:pos="426"/>
        </w:tabs>
        <w:spacing w:after="0" w:line="240" w:lineRule="auto"/>
        <w:jc w:val="center"/>
        <w:rPr>
          <w:rFonts w:ascii="Times New Roman" w:eastAsia="Times New Roman" w:hAnsi="Times New Roman" w:cs="Times New Roman"/>
          <w:b/>
          <w:bCs/>
          <w:sz w:val="24"/>
          <w:szCs w:val="24"/>
          <w:lang w:val="en-US" w:eastAsia="en-US"/>
        </w:rPr>
      </w:pPr>
    </w:p>
    <w:p w:rsidR="00D55191" w:rsidRPr="00D55191" w:rsidRDefault="00D55191" w:rsidP="00D55191">
      <w:pPr>
        <w:tabs>
          <w:tab w:val="left" w:pos="284"/>
        </w:tabs>
        <w:spacing w:after="0" w:line="240" w:lineRule="auto"/>
        <w:contextualSpacing/>
        <w:jc w:val="both"/>
        <w:rPr>
          <w:rFonts w:ascii="Times New Roman" w:eastAsia="Times New Roman" w:hAnsi="Times New Roman" w:cs="Times New Roman"/>
          <w:bCs/>
          <w:sz w:val="24"/>
          <w:szCs w:val="24"/>
          <w:lang w:val="en-BZ"/>
        </w:rPr>
      </w:pPr>
      <w:r>
        <w:rPr>
          <w:rFonts w:ascii="Times New Roman" w:eastAsia="Times New Roman" w:hAnsi="Times New Roman" w:cs="Times New Roman"/>
          <w:bCs/>
          <w:sz w:val="24"/>
          <w:szCs w:val="24"/>
          <w:lang w:val="en-US"/>
        </w:rPr>
        <w:t>1.</w:t>
      </w:r>
      <w:r w:rsidRPr="00D55191">
        <w:rPr>
          <w:rFonts w:ascii="Times New Roman" w:eastAsia="Times New Roman" w:hAnsi="Times New Roman" w:cs="Times New Roman"/>
          <w:bCs/>
          <w:sz w:val="24"/>
          <w:szCs w:val="24"/>
          <w:lang w:val="en-BZ"/>
        </w:rPr>
        <w:t xml:space="preserve">Lapusta, M.G. Predprinimatel'stvo: Uchebnik / M.G. Lapusta - </w:t>
      </w:r>
      <w:proofErr w:type="gramStart"/>
      <w:r w:rsidRPr="00D55191">
        <w:rPr>
          <w:rFonts w:ascii="Times New Roman" w:eastAsia="Times New Roman" w:hAnsi="Times New Roman" w:cs="Times New Roman"/>
          <w:bCs/>
          <w:sz w:val="24"/>
          <w:szCs w:val="24"/>
          <w:lang w:val="en-BZ"/>
        </w:rPr>
        <w:t>M:INFRA</w:t>
      </w:r>
      <w:proofErr w:type="gramEnd"/>
      <w:r w:rsidRPr="00D55191">
        <w:rPr>
          <w:rFonts w:ascii="Times New Roman" w:eastAsia="Times New Roman" w:hAnsi="Times New Roman" w:cs="Times New Roman"/>
          <w:bCs/>
          <w:sz w:val="24"/>
          <w:szCs w:val="24"/>
          <w:lang w:val="en-BZ"/>
        </w:rPr>
        <w:t xml:space="preserve">-M, 2009. - 608 </w:t>
      </w:r>
      <w:proofErr w:type="gramStart"/>
      <w:r w:rsidRPr="00D55191">
        <w:rPr>
          <w:rFonts w:ascii="Times New Roman" w:eastAsia="Times New Roman" w:hAnsi="Times New Roman" w:cs="Times New Roman"/>
          <w:bCs/>
          <w:sz w:val="24"/>
          <w:szCs w:val="24"/>
          <w:lang w:val="en-BZ"/>
        </w:rPr>
        <w:t>s.[</w:t>
      </w:r>
      <w:proofErr w:type="gramEnd"/>
      <w:r w:rsidRPr="00D55191">
        <w:rPr>
          <w:rFonts w:ascii="Times New Roman" w:eastAsia="Times New Roman" w:hAnsi="Times New Roman" w:cs="Times New Roman"/>
          <w:bCs/>
          <w:sz w:val="24"/>
          <w:szCs w:val="24"/>
          <w:lang w:val="en-BZ"/>
        </w:rPr>
        <w:t>in Russian]</w:t>
      </w:r>
      <w:r w:rsidRPr="00D55191">
        <w:rPr>
          <w:rFonts w:ascii="Times New Roman" w:eastAsia="Times New Roman" w:hAnsi="Times New Roman" w:cs="Times New Roman"/>
          <w:bCs/>
          <w:sz w:val="24"/>
          <w:szCs w:val="24"/>
          <w:lang w:val="en-US"/>
        </w:rPr>
        <w:t xml:space="preserve"> </w:t>
      </w:r>
      <w:r w:rsidRPr="00D55191">
        <w:rPr>
          <w:rFonts w:ascii="Times New Roman" w:eastAsia="Times New Roman" w:hAnsi="Times New Roman" w:cs="Times New Roman"/>
          <w:bCs/>
          <w:sz w:val="24"/>
          <w:szCs w:val="24"/>
          <w:lang w:val="en-BZ"/>
        </w:rPr>
        <w:t>ISBN 978-5-16-003252-8</w:t>
      </w:r>
      <w:r w:rsidRPr="00D55191">
        <w:rPr>
          <w:rFonts w:ascii="Times New Roman" w:eastAsia="Times New Roman" w:hAnsi="Times New Roman" w:cs="Times New Roman"/>
          <w:bCs/>
          <w:sz w:val="24"/>
          <w:szCs w:val="24"/>
          <w:lang w:val="en-US"/>
        </w:rPr>
        <w:t xml:space="preserve"> [in Russian]</w:t>
      </w:r>
    </w:p>
    <w:p w:rsidR="00D55191" w:rsidRPr="00D55191" w:rsidRDefault="00D55191" w:rsidP="00D55191">
      <w:pPr>
        <w:tabs>
          <w:tab w:val="left" w:pos="284"/>
        </w:tabs>
        <w:spacing w:after="0" w:line="240" w:lineRule="auto"/>
        <w:contextualSpacing/>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BZ" w:eastAsia="en-US"/>
        </w:rPr>
        <w:t>2.</w:t>
      </w:r>
      <w:r w:rsidRPr="00D55191">
        <w:rPr>
          <w:rFonts w:ascii="Times New Roman" w:eastAsiaTheme="minorHAnsi" w:hAnsi="Times New Roman" w:cs="Times New Roman"/>
          <w:sz w:val="24"/>
          <w:szCs w:val="24"/>
          <w:lang w:val="en-US" w:eastAsia="en-US"/>
        </w:rPr>
        <w:t>Predprinimatel'skij</w:t>
      </w:r>
      <w:r w:rsidRPr="00D55191">
        <w:rPr>
          <w:rFonts w:ascii="Times New Roman" w:eastAsiaTheme="minorHAnsi" w:hAnsi="Times New Roman" w:cs="Times New Roman"/>
          <w:sz w:val="24"/>
          <w:szCs w:val="24"/>
          <w:lang w:val="en-BZ" w:eastAsia="en-US"/>
        </w:rPr>
        <w:t xml:space="preserve"> </w:t>
      </w:r>
      <w:r w:rsidRPr="00D55191">
        <w:rPr>
          <w:rFonts w:ascii="Times New Roman" w:eastAsiaTheme="minorHAnsi" w:hAnsi="Times New Roman" w:cs="Times New Roman"/>
          <w:sz w:val="24"/>
          <w:szCs w:val="24"/>
          <w:lang w:val="en-US" w:eastAsia="en-US"/>
        </w:rPr>
        <w:t>kodeks Respubliki Kazahstanot 29 oktjabrja 2015 goda № 375 – V ZRK (s izmenenijami i dopolnenijami po sostojaniju na 16.01.2021 g.).</w:t>
      </w:r>
      <w:r w:rsidRPr="00D55191">
        <w:rPr>
          <w:rFonts w:ascii="Times New Roman" w:eastAsiaTheme="minorHAnsi" w:hAnsi="Times New Roman" w:cs="Times New Roman"/>
          <w:sz w:val="24"/>
          <w:szCs w:val="24"/>
          <w:lang w:val="en-BZ" w:eastAsia="en-US"/>
        </w:rPr>
        <w:t xml:space="preserve"> -Data obrashhenmija: 12.06.2024.   </w:t>
      </w:r>
      <w:r w:rsidRPr="00D55191">
        <w:rPr>
          <w:rFonts w:ascii="Times New Roman" w:eastAsia="Times New Roman" w:hAnsi="Times New Roman" w:cs="Times New Roman"/>
          <w:bCs/>
          <w:sz w:val="24"/>
          <w:szCs w:val="24"/>
          <w:lang w:val="en-US"/>
        </w:rPr>
        <w:t>[in Russian]</w:t>
      </w:r>
    </w:p>
    <w:p w:rsidR="00D55191" w:rsidRPr="00D55191" w:rsidRDefault="00D55191" w:rsidP="00D55191">
      <w:pPr>
        <w:tabs>
          <w:tab w:val="left" w:pos="284"/>
        </w:tabs>
        <w:spacing w:after="0" w:line="240" w:lineRule="auto"/>
        <w:contextualSpacing/>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3.</w:t>
      </w:r>
      <w:r w:rsidRPr="00D55191">
        <w:rPr>
          <w:rFonts w:ascii="Times New Roman" w:eastAsiaTheme="minorHAnsi" w:hAnsi="Times New Roman" w:cs="Times New Roman"/>
          <w:sz w:val="24"/>
          <w:szCs w:val="24"/>
          <w:lang w:val="en-US" w:eastAsia="en-US"/>
        </w:rPr>
        <w:t xml:space="preserve">Poslanie Glavygosudarstva Kasym-Zhomarta Tokaeva narodu Kazahstana: «Kazahstan v novojreal'nosti: vremjadejstvij» ot 1 sentjabrja 2020 g. </w:t>
      </w:r>
      <w:r w:rsidRPr="00D55191">
        <w:rPr>
          <w:rFonts w:ascii="Times New Roman" w:eastAsiaTheme="minorHAnsi" w:hAnsi="Times New Roman" w:cs="Times New Roman"/>
          <w:sz w:val="24"/>
          <w:szCs w:val="24"/>
          <w:lang w:val="en-BZ" w:eastAsia="en-US"/>
        </w:rPr>
        <w:t>-Data obrashhenmija: 12.06.2024</w:t>
      </w:r>
      <w:r w:rsidRPr="00D55191">
        <w:rPr>
          <w:rFonts w:ascii="Times New Roman" w:eastAsiaTheme="minorHAnsi" w:hAnsi="Times New Roman" w:cs="Times New Roman"/>
          <w:sz w:val="24"/>
          <w:szCs w:val="24"/>
          <w:lang w:val="en-US" w:eastAsia="en-US"/>
        </w:rPr>
        <w:t>.</w:t>
      </w:r>
      <w:r w:rsidRPr="00D55191">
        <w:rPr>
          <w:rFonts w:ascii="Times New Roman" w:eastAsiaTheme="minorHAnsi" w:hAnsi="Times New Roman" w:cs="Times New Roman"/>
          <w:sz w:val="24"/>
          <w:szCs w:val="24"/>
          <w:lang w:val="en-BZ" w:eastAsia="en-US"/>
        </w:rPr>
        <w:t xml:space="preserve">   </w:t>
      </w:r>
      <w:r w:rsidRPr="00D55191">
        <w:rPr>
          <w:rFonts w:ascii="Times New Roman" w:eastAsiaTheme="minorHAnsi" w:hAnsi="Times New Roman" w:cs="Times New Roman"/>
          <w:sz w:val="24"/>
          <w:szCs w:val="24"/>
          <w:lang w:val="en-US" w:eastAsia="en-US"/>
        </w:rPr>
        <w:t xml:space="preserve"> </w:t>
      </w:r>
      <w:r w:rsidRPr="00D55191">
        <w:rPr>
          <w:rFonts w:ascii="Times New Roman" w:eastAsia="Times New Roman" w:hAnsi="Times New Roman" w:cs="Times New Roman"/>
          <w:bCs/>
          <w:sz w:val="24"/>
          <w:szCs w:val="24"/>
          <w:lang w:val="en-US"/>
        </w:rPr>
        <w:t>[in Russian]</w:t>
      </w:r>
    </w:p>
    <w:p w:rsidR="00D55191" w:rsidRPr="00D55191" w:rsidRDefault="00D55191" w:rsidP="00D55191">
      <w:pPr>
        <w:tabs>
          <w:tab w:val="left" w:pos="284"/>
        </w:tabs>
        <w:spacing w:after="0" w:line="240" w:lineRule="auto"/>
        <w:contextualSpacing/>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4.</w:t>
      </w:r>
      <w:r w:rsidRPr="00D55191">
        <w:rPr>
          <w:rFonts w:ascii="Times New Roman" w:eastAsiaTheme="minorHAnsi" w:hAnsi="Times New Roman" w:cs="Times New Roman"/>
          <w:sz w:val="24"/>
          <w:szCs w:val="24"/>
          <w:lang w:val="en-US" w:eastAsia="en-US"/>
        </w:rPr>
        <w:t xml:space="preserve">Poslanie Glavy gosudarstva Kasym-Zhomarta Tokaeva narodu Kazahstana: «Konstruktivnyj obshhestvennyj dialog – osnova stabil'nosti i procvetanija Kazahstana» ot 2 sentjabrja 2019 </w:t>
      </w:r>
      <w:proofErr w:type="gramStart"/>
      <w:r w:rsidRPr="00D55191">
        <w:rPr>
          <w:rFonts w:ascii="Times New Roman" w:eastAsiaTheme="minorHAnsi" w:hAnsi="Times New Roman" w:cs="Times New Roman"/>
          <w:sz w:val="24"/>
          <w:szCs w:val="24"/>
          <w:lang w:val="en-US" w:eastAsia="en-US"/>
        </w:rPr>
        <w:t>goda.</w:t>
      </w:r>
      <w:r w:rsidRPr="00D55191">
        <w:rPr>
          <w:rFonts w:ascii="Times New Roman" w:eastAsiaTheme="minorHAnsi" w:hAnsi="Times New Roman" w:cs="Times New Roman"/>
          <w:sz w:val="24"/>
          <w:szCs w:val="24"/>
          <w:lang w:val="en-BZ" w:eastAsia="en-US"/>
        </w:rPr>
        <w:t>-</w:t>
      </w:r>
      <w:proofErr w:type="gramEnd"/>
      <w:r w:rsidRPr="00D55191">
        <w:rPr>
          <w:rFonts w:ascii="Times New Roman" w:eastAsiaTheme="minorHAnsi" w:hAnsi="Times New Roman" w:cs="Times New Roman"/>
          <w:sz w:val="24"/>
          <w:szCs w:val="24"/>
          <w:lang w:val="en-BZ" w:eastAsia="en-US"/>
        </w:rPr>
        <w:t>Data obrashhenmija: 12.06.2024.</w:t>
      </w:r>
      <w:r>
        <w:rPr>
          <w:rFonts w:ascii="Times New Roman" w:eastAsiaTheme="minorHAnsi" w:hAnsi="Times New Roman" w:cs="Times New Roman"/>
          <w:sz w:val="24"/>
          <w:szCs w:val="24"/>
          <w:lang w:val="en-BZ" w:eastAsia="en-US"/>
        </w:rPr>
        <w:t xml:space="preserve"> </w:t>
      </w:r>
      <w:r w:rsidRPr="00D55191">
        <w:rPr>
          <w:rFonts w:ascii="Times New Roman" w:eastAsia="Times New Roman" w:hAnsi="Times New Roman" w:cs="Times New Roman"/>
          <w:bCs/>
          <w:sz w:val="24"/>
          <w:szCs w:val="24"/>
          <w:lang w:val="en-US"/>
        </w:rPr>
        <w:t>[in Russian]</w:t>
      </w:r>
    </w:p>
    <w:p w:rsidR="00D55191" w:rsidRPr="00D55191" w:rsidRDefault="00D55191" w:rsidP="00D55191">
      <w:pPr>
        <w:tabs>
          <w:tab w:val="left" w:pos="284"/>
        </w:tabs>
        <w:spacing w:after="0" w:line="240" w:lineRule="auto"/>
        <w:contextualSpacing/>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lastRenderedPageBreak/>
        <w:t>5.</w:t>
      </w:r>
      <w:r w:rsidRPr="00D55191">
        <w:rPr>
          <w:rFonts w:ascii="Times New Roman" w:eastAsiaTheme="minorHAnsi" w:hAnsi="Times New Roman" w:cs="Times New Roman"/>
          <w:sz w:val="24"/>
          <w:szCs w:val="24"/>
          <w:lang w:val="en-US" w:eastAsia="en-US"/>
        </w:rPr>
        <w:t xml:space="preserve">Oficial'nyj informacionnyj resurs Prem'erMinistra RK / Moratorij na proverki i osvobozhdenie ot </w:t>
      </w:r>
      <w:r>
        <w:rPr>
          <w:rFonts w:ascii="Times New Roman" w:eastAsiaTheme="minorHAnsi" w:hAnsi="Times New Roman" w:cs="Times New Roman"/>
          <w:sz w:val="24"/>
          <w:szCs w:val="24"/>
          <w:lang w:val="en-US" w:eastAsia="en-US"/>
        </w:rPr>
        <w:t xml:space="preserve">nalogov </w:t>
      </w:r>
      <w:r w:rsidRPr="00D55191">
        <w:rPr>
          <w:rFonts w:ascii="Times New Roman" w:eastAsiaTheme="minorHAnsi" w:hAnsi="Times New Roman" w:cs="Times New Roman"/>
          <w:sz w:val="24"/>
          <w:szCs w:val="24"/>
          <w:lang w:val="en-US" w:eastAsia="en-US"/>
        </w:rPr>
        <w:t xml:space="preserve">- kak budet razvivat'sja biznes v RK v blizhajshie 3 goda. URL: </w:t>
      </w:r>
      <w:hyperlink r:id="rId35" w:history="1">
        <w:r w:rsidRPr="00D55191">
          <w:rPr>
            <w:rFonts w:ascii="Times New Roman" w:eastAsiaTheme="minorHAnsi" w:hAnsi="Times New Roman" w:cs="Times New Roman"/>
            <w:color w:val="0000FF"/>
            <w:sz w:val="24"/>
            <w:szCs w:val="24"/>
            <w:u w:val="single"/>
            <w:lang w:val="en-US" w:eastAsia="en-US"/>
          </w:rPr>
          <w:t>https://primeminister.kz/</w:t>
        </w:r>
      </w:hyperlink>
      <w:r w:rsidRPr="00D55191">
        <w:rPr>
          <w:rFonts w:eastAsiaTheme="minorHAnsi"/>
          <w:lang w:val="en-US" w:eastAsia="en-US"/>
        </w:rPr>
        <w:t xml:space="preserve"> </w:t>
      </w:r>
      <w:r w:rsidR="00250DA8" w:rsidRPr="0092094D">
        <w:rPr>
          <w:rFonts w:eastAsiaTheme="minorHAnsi"/>
          <w:lang w:val="en-US" w:eastAsia="en-US"/>
        </w:rPr>
        <w:t>-</w:t>
      </w:r>
      <w:r w:rsidRPr="00D55191">
        <w:rPr>
          <w:rFonts w:eastAsiaTheme="minorHAnsi"/>
          <w:lang w:val="en-US" w:eastAsia="en-US"/>
        </w:rPr>
        <w:t xml:space="preserve"> </w:t>
      </w:r>
      <w:r>
        <w:rPr>
          <w:rFonts w:ascii="Times New Roman" w:eastAsiaTheme="minorHAnsi" w:hAnsi="Times New Roman" w:cs="Times New Roman"/>
          <w:sz w:val="24"/>
          <w:szCs w:val="24"/>
          <w:lang w:val="en-BZ" w:eastAsia="en-US"/>
        </w:rPr>
        <w:t xml:space="preserve">Data obrashhenmija: </w:t>
      </w:r>
      <w:r w:rsidRPr="0092094D">
        <w:rPr>
          <w:rFonts w:ascii="Times New Roman" w:eastAsiaTheme="minorHAnsi" w:hAnsi="Times New Roman" w:cs="Times New Roman"/>
          <w:sz w:val="24"/>
          <w:szCs w:val="24"/>
          <w:lang w:val="en-US" w:eastAsia="en-US"/>
        </w:rPr>
        <w:t>21</w:t>
      </w:r>
      <w:r w:rsidRPr="00D55191">
        <w:rPr>
          <w:rFonts w:ascii="Times New Roman" w:eastAsiaTheme="minorHAnsi" w:hAnsi="Times New Roman" w:cs="Times New Roman"/>
          <w:sz w:val="24"/>
          <w:szCs w:val="24"/>
          <w:lang w:val="en-BZ" w:eastAsia="en-US"/>
        </w:rPr>
        <w:t>.06.2024.</w:t>
      </w:r>
      <w:r w:rsidRPr="00D55191">
        <w:rPr>
          <w:rFonts w:eastAsiaTheme="minorHAnsi"/>
          <w:lang w:val="en-US" w:eastAsia="en-US"/>
        </w:rPr>
        <w:t xml:space="preserve"> </w:t>
      </w:r>
      <w:r w:rsidRPr="00D55191">
        <w:rPr>
          <w:rFonts w:ascii="Times New Roman" w:eastAsia="Times New Roman" w:hAnsi="Times New Roman" w:cs="Times New Roman"/>
          <w:bCs/>
          <w:sz w:val="24"/>
          <w:szCs w:val="24"/>
          <w:lang w:val="en-US"/>
        </w:rPr>
        <w:t>[in Russian]</w:t>
      </w:r>
    </w:p>
    <w:p w:rsidR="00D55191" w:rsidRPr="00D55191" w:rsidRDefault="00D55191" w:rsidP="00D55191">
      <w:pPr>
        <w:tabs>
          <w:tab w:val="left" w:pos="284"/>
        </w:tabs>
        <w:spacing w:after="0" w:line="240" w:lineRule="auto"/>
        <w:contextualSpacing/>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6.</w:t>
      </w:r>
      <w:r w:rsidRPr="00D55191">
        <w:rPr>
          <w:rFonts w:ascii="Times New Roman" w:eastAsiaTheme="minorHAnsi" w:hAnsi="Times New Roman" w:cs="Times New Roman"/>
          <w:sz w:val="24"/>
          <w:szCs w:val="24"/>
          <w:lang w:val="en-US" w:eastAsia="en-US"/>
        </w:rPr>
        <w:t xml:space="preserve">Oficial'nye dannye agentstva po strategicheskomu planirovaniju i reformam RK / Osnovnye pokazateli kolichestvasub#ektov v Respublike Kazahstan. URL: </w:t>
      </w:r>
      <w:hyperlink r:id="rId36" w:history="1">
        <w:r w:rsidRPr="00D55191">
          <w:rPr>
            <w:rFonts w:ascii="Times New Roman" w:eastAsiaTheme="minorHAnsi" w:hAnsi="Times New Roman" w:cs="Times New Roman"/>
            <w:color w:val="0000FF"/>
            <w:sz w:val="24"/>
            <w:szCs w:val="24"/>
            <w:u w:val="single"/>
            <w:lang w:val="en-US" w:eastAsia="en-US"/>
          </w:rPr>
          <w:t>https://stat.gov.kz/</w:t>
        </w:r>
      </w:hyperlink>
      <w:r w:rsidR="00250DA8" w:rsidRPr="00250DA8">
        <w:rPr>
          <w:rFonts w:eastAsiaTheme="minorHAnsi"/>
          <w:lang w:val="en-US" w:eastAsia="en-US"/>
        </w:rPr>
        <w:t>.</w:t>
      </w:r>
      <w:r w:rsidR="00250DA8" w:rsidRPr="00231B87">
        <w:rPr>
          <w:rFonts w:eastAsiaTheme="minorHAnsi"/>
          <w:lang w:val="en-US" w:eastAsia="en-US"/>
        </w:rPr>
        <w:t>-</w:t>
      </w:r>
      <w:r w:rsidR="00250DA8">
        <w:rPr>
          <w:rFonts w:ascii="Times New Roman" w:eastAsiaTheme="minorHAnsi" w:hAnsi="Times New Roman" w:cs="Times New Roman"/>
          <w:sz w:val="24"/>
          <w:szCs w:val="24"/>
          <w:lang w:val="en-BZ" w:eastAsia="en-US"/>
        </w:rPr>
        <w:t xml:space="preserve">Data obrashhenmija: </w:t>
      </w:r>
      <w:r w:rsidR="00250DA8" w:rsidRPr="00250DA8">
        <w:rPr>
          <w:rFonts w:ascii="Times New Roman" w:eastAsiaTheme="minorHAnsi" w:hAnsi="Times New Roman" w:cs="Times New Roman"/>
          <w:sz w:val="24"/>
          <w:szCs w:val="24"/>
          <w:lang w:val="en-US" w:eastAsia="en-US"/>
        </w:rPr>
        <w:t>21</w:t>
      </w:r>
      <w:r w:rsidR="00250DA8" w:rsidRPr="00D55191">
        <w:rPr>
          <w:rFonts w:ascii="Times New Roman" w:eastAsiaTheme="minorHAnsi" w:hAnsi="Times New Roman" w:cs="Times New Roman"/>
          <w:sz w:val="24"/>
          <w:szCs w:val="24"/>
          <w:lang w:val="en-BZ" w:eastAsia="en-US"/>
        </w:rPr>
        <w:t>.06.2024.</w:t>
      </w:r>
      <w:r w:rsidR="00250DA8" w:rsidRPr="00D55191">
        <w:rPr>
          <w:rFonts w:ascii="Times New Roman" w:eastAsia="Times New Roman" w:hAnsi="Times New Roman" w:cs="Times New Roman"/>
          <w:bCs/>
          <w:sz w:val="24"/>
          <w:szCs w:val="24"/>
          <w:lang w:val="en-US"/>
        </w:rPr>
        <w:t xml:space="preserve"> </w:t>
      </w:r>
      <w:r w:rsidRPr="00D55191">
        <w:rPr>
          <w:rFonts w:ascii="Times New Roman" w:eastAsia="Times New Roman" w:hAnsi="Times New Roman" w:cs="Times New Roman"/>
          <w:bCs/>
          <w:sz w:val="24"/>
          <w:szCs w:val="24"/>
          <w:lang w:val="en-US"/>
        </w:rPr>
        <w:t>[in Russian]</w:t>
      </w:r>
    </w:p>
    <w:p w:rsidR="00250DA8" w:rsidRPr="00250DA8" w:rsidRDefault="00D55191" w:rsidP="00250DA8">
      <w:pPr>
        <w:tabs>
          <w:tab w:val="left" w:pos="284"/>
        </w:tabs>
        <w:spacing w:after="0" w:line="240" w:lineRule="auto"/>
        <w:contextualSpacing/>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7.</w:t>
      </w:r>
      <w:r w:rsidR="00250DA8" w:rsidRPr="00250DA8">
        <w:rPr>
          <w:lang w:val="en-US"/>
        </w:rPr>
        <w:t xml:space="preserve"> </w:t>
      </w:r>
      <w:r w:rsidR="00250DA8" w:rsidRPr="00250DA8">
        <w:rPr>
          <w:rFonts w:ascii="Times New Roman" w:eastAsiaTheme="minorHAnsi" w:hAnsi="Times New Roman" w:cs="Times New Roman"/>
          <w:sz w:val="24"/>
          <w:szCs w:val="24"/>
          <w:lang w:val="en-US" w:eastAsia="en-US"/>
        </w:rPr>
        <w:t xml:space="preserve">Oficial'nye dannye AO «Fond razvitija predprinimatel'stva «Damu» </w:t>
      </w:r>
      <w:r w:rsidR="00250DA8">
        <w:rPr>
          <w:rFonts w:ascii="Times New Roman" w:eastAsiaTheme="minorHAnsi" w:hAnsi="Times New Roman" w:cs="Times New Roman"/>
          <w:sz w:val="24"/>
          <w:szCs w:val="24"/>
          <w:lang w:val="en-US" w:eastAsia="en-US"/>
        </w:rPr>
        <w:t>/</w:t>
      </w:r>
      <w:r w:rsidR="00250DA8" w:rsidRPr="00250DA8">
        <w:rPr>
          <w:rFonts w:ascii="Times New Roman" w:eastAsiaTheme="minorHAnsi" w:hAnsi="Times New Roman" w:cs="Times New Roman"/>
          <w:sz w:val="24"/>
          <w:szCs w:val="24"/>
          <w:lang w:val="en-US" w:eastAsia="en-US"/>
        </w:rPr>
        <w:t>Nacional'nyj proekt po razvitiju</w:t>
      </w:r>
    </w:p>
    <w:p w:rsidR="00250DA8" w:rsidRPr="00250DA8" w:rsidRDefault="00250DA8" w:rsidP="00250DA8">
      <w:pPr>
        <w:tabs>
          <w:tab w:val="left" w:pos="284"/>
        </w:tabs>
        <w:spacing w:after="0" w:line="240" w:lineRule="auto"/>
        <w:contextualSpacing/>
        <w:jc w:val="both"/>
        <w:rPr>
          <w:rFonts w:ascii="Times New Roman" w:eastAsiaTheme="minorHAnsi" w:hAnsi="Times New Roman" w:cs="Times New Roman"/>
          <w:sz w:val="24"/>
          <w:szCs w:val="24"/>
          <w:lang w:val="en-US" w:eastAsia="en-US"/>
        </w:rPr>
      </w:pPr>
      <w:r w:rsidRPr="00250DA8">
        <w:rPr>
          <w:rFonts w:ascii="Times New Roman" w:eastAsiaTheme="minorHAnsi" w:hAnsi="Times New Roman" w:cs="Times New Roman"/>
          <w:sz w:val="24"/>
          <w:szCs w:val="24"/>
          <w:lang w:val="en-US" w:eastAsia="en-US"/>
        </w:rPr>
        <w:t>predprinimatel'stva na 2021-2025 gody.</w:t>
      </w:r>
      <w:r>
        <w:rPr>
          <w:rFonts w:ascii="Times New Roman" w:eastAsiaTheme="minorHAnsi" w:hAnsi="Times New Roman" w:cs="Times New Roman"/>
          <w:sz w:val="24"/>
          <w:szCs w:val="24"/>
          <w:lang w:val="en-US" w:eastAsia="en-US"/>
        </w:rPr>
        <w:t>URL:</w:t>
      </w:r>
      <w:r w:rsidRPr="00250DA8">
        <w:rPr>
          <w:rFonts w:ascii="Times New Roman" w:eastAsiaTheme="minorHAnsi" w:hAnsi="Times New Roman" w:cs="Times New Roman"/>
          <w:color w:val="0000FF"/>
          <w:sz w:val="24"/>
          <w:szCs w:val="24"/>
          <w:u w:val="single"/>
          <w:lang w:val="en-US" w:eastAsia="en-US"/>
        </w:rPr>
        <w:t>https://damu.kz/</w:t>
      </w:r>
      <w:proofErr w:type="gramStart"/>
      <w:r w:rsidRPr="00250DA8">
        <w:rPr>
          <w:rFonts w:ascii="Times New Roman" w:eastAsiaTheme="minorHAnsi" w:hAnsi="Times New Roman" w:cs="Times New Roman"/>
          <w:color w:val="0000FF"/>
          <w:sz w:val="24"/>
          <w:szCs w:val="24"/>
          <w:u w:val="single"/>
          <w:lang w:val="en-US" w:eastAsia="en-US"/>
        </w:rPr>
        <w:t>programmi.-</w:t>
      </w:r>
      <w:proofErr w:type="gramEnd"/>
      <w:r w:rsidRPr="00250DA8">
        <w:rPr>
          <w:rFonts w:ascii="Times New Roman" w:eastAsiaTheme="minorHAnsi" w:hAnsi="Times New Roman" w:cs="Times New Roman"/>
          <w:sz w:val="24"/>
          <w:szCs w:val="24"/>
          <w:lang w:val="en-US" w:eastAsia="en-US"/>
        </w:rPr>
        <w:t xml:space="preserve"> </w:t>
      </w:r>
      <w:r>
        <w:rPr>
          <w:rFonts w:ascii="Times New Roman" w:eastAsiaTheme="minorHAnsi" w:hAnsi="Times New Roman" w:cs="Times New Roman"/>
          <w:sz w:val="24"/>
          <w:szCs w:val="24"/>
          <w:lang w:val="en-BZ" w:eastAsia="en-US"/>
        </w:rPr>
        <w:t>Data obrashhenmija:</w:t>
      </w:r>
      <w:r w:rsidRPr="00250DA8">
        <w:rPr>
          <w:rFonts w:ascii="Times New Roman" w:eastAsiaTheme="minorHAnsi" w:hAnsi="Times New Roman" w:cs="Times New Roman"/>
          <w:sz w:val="24"/>
          <w:szCs w:val="24"/>
          <w:lang w:val="en-US" w:eastAsia="en-US"/>
        </w:rPr>
        <w:t xml:space="preserve"> 21</w:t>
      </w:r>
      <w:r w:rsidRPr="00D55191">
        <w:rPr>
          <w:rFonts w:ascii="Times New Roman" w:eastAsiaTheme="minorHAnsi" w:hAnsi="Times New Roman" w:cs="Times New Roman"/>
          <w:sz w:val="24"/>
          <w:szCs w:val="24"/>
          <w:lang w:val="en-BZ" w:eastAsia="en-US"/>
        </w:rPr>
        <w:t>.06.2024.</w:t>
      </w:r>
      <w:r w:rsidRPr="00D55191">
        <w:rPr>
          <w:rFonts w:ascii="Times New Roman" w:eastAsia="Times New Roman" w:hAnsi="Times New Roman" w:cs="Times New Roman"/>
          <w:bCs/>
          <w:sz w:val="24"/>
          <w:szCs w:val="24"/>
          <w:lang w:val="en-US"/>
        </w:rPr>
        <w:t xml:space="preserve"> [in Russian]</w:t>
      </w:r>
    </w:p>
    <w:p w:rsidR="00D55191" w:rsidRPr="00D55191" w:rsidRDefault="00D55191" w:rsidP="00D55191">
      <w:pPr>
        <w:tabs>
          <w:tab w:val="left" w:pos="284"/>
        </w:tabs>
        <w:spacing w:after="0" w:line="240" w:lineRule="auto"/>
        <w:contextualSpacing/>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8.</w:t>
      </w:r>
      <w:r w:rsidRPr="00D55191">
        <w:rPr>
          <w:rFonts w:ascii="Times New Roman" w:eastAsiaTheme="minorHAnsi" w:hAnsi="Times New Roman" w:cs="Times New Roman"/>
          <w:sz w:val="24"/>
          <w:szCs w:val="24"/>
          <w:lang w:val="en-US" w:eastAsia="en-US"/>
        </w:rPr>
        <w:t xml:space="preserve">Kapital – centrdelovojinformacii / V Kazahstaneopredelili 10 zadachporazvitijupredprinimatel'stva. </w:t>
      </w:r>
      <w:r w:rsidR="00250DA8" w:rsidRPr="00250DA8">
        <w:rPr>
          <w:rFonts w:ascii="Times New Roman" w:eastAsiaTheme="minorHAnsi" w:hAnsi="Times New Roman" w:cs="Times New Roman"/>
          <w:sz w:val="24"/>
          <w:szCs w:val="24"/>
          <w:lang w:val="en-US" w:eastAsia="en-US"/>
        </w:rPr>
        <w:t xml:space="preserve"> </w:t>
      </w:r>
      <w:r w:rsidRPr="00D55191">
        <w:rPr>
          <w:rFonts w:ascii="Times New Roman" w:eastAsiaTheme="minorHAnsi" w:hAnsi="Times New Roman" w:cs="Times New Roman"/>
          <w:sz w:val="24"/>
          <w:szCs w:val="24"/>
          <w:lang w:val="en-US" w:eastAsia="en-US"/>
        </w:rPr>
        <w:t xml:space="preserve">URL: </w:t>
      </w:r>
      <w:hyperlink r:id="rId37" w:history="1">
        <w:r w:rsidRPr="00D55191">
          <w:rPr>
            <w:rFonts w:ascii="Times New Roman" w:eastAsiaTheme="minorHAnsi" w:hAnsi="Times New Roman" w:cs="Times New Roman"/>
            <w:color w:val="0000FF"/>
            <w:sz w:val="24"/>
            <w:szCs w:val="24"/>
            <w:u w:val="single"/>
            <w:lang w:val="en-US" w:eastAsia="en-US"/>
          </w:rPr>
          <w:t>https://kapital.kz</w:t>
        </w:r>
      </w:hyperlink>
      <w:r w:rsidR="00250DA8" w:rsidRPr="00250DA8">
        <w:rPr>
          <w:rFonts w:ascii="Times New Roman" w:eastAsiaTheme="minorHAnsi" w:hAnsi="Times New Roman" w:cs="Times New Roman"/>
          <w:color w:val="0000FF"/>
          <w:sz w:val="24"/>
          <w:szCs w:val="24"/>
          <w:u w:val="single"/>
          <w:lang w:val="en-US" w:eastAsia="en-US"/>
        </w:rPr>
        <w:t xml:space="preserve"> </w:t>
      </w:r>
      <w:r w:rsidR="00250DA8">
        <w:rPr>
          <w:rFonts w:ascii="Times New Roman" w:eastAsiaTheme="minorHAnsi" w:hAnsi="Times New Roman" w:cs="Times New Roman"/>
          <w:color w:val="0000FF"/>
          <w:sz w:val="24"/>
          <w:szCs w:val="24"/>
          <w:u w:val="single"/>
          <w:lang w:val="en-US" w:eastAsia="en-US"/>
        </w:rPr>
        <w:t xml:space="preserve"> </w:t>
      </w:r>
      <w:r w:rsidR="00250DA8" w:rsidRPr="00231B87">
        <w:rPr>
          <w:rFonts w:ascii="Times New Roman" w:eastAsiaTheme="minorHAnsi" w:hAnsi="Times New Roman" w:cs="Times New Roman"/>
          <w:color w:val="0000FF"/>
          <w:sz w:val="24"/>
          <w:szCs w:val="24"/>
          <w:u w:val="single"/>
          <w:lang w:val="en-US" w:eastAsia="en-US"/>
        </w:rPr>
        <w:t xml:space="preserve">- </w:t>
      </w:r>
      <w:r w:rsidR="00250DA8">
        <w:rPr>
          <w:rFonts w:ascii="Times New Roman" w:eastAsiaTheme="minorHAnsi" w:hAnsi="Times New Roman" w:cs="Times New Roman"/>
          <w:sz w:val="24"/>
          <w:szCs w:val="24"/>
          <w:lang w:val="en-BZ" w:eastAsia="en-US"/>
        </w:rPr>
        <w:t>Data obrashhenmija:</w:t>
      </w:r>
      <w:r w:rsidR="00250DA8" w:rsidRPr="00250DA8">
        <w:rPr>
          <w:rFonts w:ascii="Times New Roman" w:eastAsiaTheme="minorHAnsi" w:hAnsi="Times New Roman" w:cs="Times New Roman"/>
          <w:sz w:val="24"/>
          <w:szCs w:val="24"/>
          <w:lang w:val="en-US" w:eastAsia="en-US"/>
        </w:rPr>
        <w:t xml:space="preserve"> 21</w:t>
      </w:r>
      <w:r w:rsidR="00250DA8" w:rsidRPr="00D55191">
        <w:rPr>
          <w:rFonts w:ascii="Times New Roman" w:eastAsiaTheme="minorHAnsi" w:hAnsi="Times New Roman" w:cs="Times New Roman"/>
          <w:sz w:val="24"/>
          <w:szCs w:val="24"/>
          <w:lang w:val="en-BZ" w:eastAsia="en-US"/>
        </w:rPr>
        <w:t>.06.2024.</w:t>
      </w:r>
      <w:r w:rsidR="00250DA8" w:rsidRPr="00D55191">
        <w:rPr>
          <w:rFonts w:ascii="Times New Roman" w:eastAsia="Times New Roman" w:hAnsi="Times New Roman" w:cs="Times New Roman"/>
          <w:bCs/>
          <w:sz w:val="24"/>
          <w:szCs w:val="24"/>
          <w:lang w:val="en-US"/>
        </w:rPr>
        <w:t xml:space="preserve"> </w:t>
      </w:r>
      <w:r w:rsidR="00250DA8" w:rsidRPr="00231B87">
        <w:rPr>
          <w:rFonts w:ascii="Times New Roman" w:eastAsiaTheme="minorHAnsi" w:hAnsi="Times New Roman" w:cs="Times New Roman"/>
          <w:color w:val="0000FF"/>
          <w:sz w:val="24"/>
          <w:szCs w:val="24"/>
          <w:u w:val="single"/>
          <w:lang w:val="en-US" w:eastAsia="en-US"/>
        </w:rPr>
        <w:t xml:space="preserve">  </w:t>
      </w:r>
      <w:r w:rsidRPr="00D55191">
        <w:rPr>
          <w:rFonts w:ascii="Times New Roman" w:eastAsia="Times New Roman" w:hAnsi="Times New Roman" w:cs="Times New Roman"/>
          <w:bCs/>
          <w:sz w:val="24"/>
          <w:szCs w:val="24"/>
          <w:lang w:val="en-US"/>
        </w:rPr>
        <w:t>[in Russian]</w:t>
      </w:r>
    </w:p>
    <w:p w:rsidR="00D55191" w:rsidRPr="00D55191" w:rsidRDefault="00D55191" w:rsidP="00D55191">
      <w:pPr>
        <w:tabs>
          <w:tab w:val="left" w:pos="284"/>
        </w:tabs>
        <w:spacing w:after="0" w:line="240" w:lineRule="auto"/>
        <w:contextualSpacing/>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9.</w:t>
      </w:r>
      <w:r w:rsidRPr="00D55191">
        <w:rPr>
          <w:rFonts w:ascii="Times New Roman" w:eastAsiaTheme="minorHAnsi" w:hAnsi="Times New Roman" w:cs="Times New Roman"/>
          <w:sz w:val="24"/>
          <w:szCs w:val="24"/>
          <w:lang w:val="en-US" w:eastAsia="en-US"/>
        </w:rPr>
        <w:t xml:space="preserve">Oficial'nyedannyeNacional'nojpalatypredprinimatelej RK «Atameken» / Problemy, meshajushhieuspeshnomurazvitijumolodezhnogopredprinimatel'stva. URL: </w:t>
      </w:r>
      <w:hyperlink r:id="rId38" w:history="1">
        <w:r w:rsidRPr="00D55191">
          <w:rPr>
            <w:rFonts w:ascii="Times New Roman" w:eastAsiaTheme="minorHAnsi" w:hAnsi="Times New Roman" w:cs="Times New Roman"/>
            <w:color w:val="0000FF"/>
            <w:sz w:val="24"/>
            <w:szCs w:val="24"/>
            <w:u w:val="single"/>
            <w:lang w:val="en-US" w:eastAsia="en-US"/>
          </w:rPr>
          <w:t>https://atameken.kz/</w:t>
        </w:r>
      </w:hyperlink>
      <w:r w:rsidR="00250DA8" w:rsidRPr="00231B87">
        <w:rPr>
          <w:rFonts w:ascii="Times New Roman" w:eastAsiaTheme="minorHAnsi" w:hAnsi="Times New Roman" w:cs="Times New Roman"/>
          <w:color w:val="0000FF"/>
          <w:sz w:val="24"/>
          <w:szCs w:val="24"/>
          <w:u w:val="single"/>
          <w:lang w:val="en-US" w:eastAsia="en-US"/>
        </w:rPr>
        <w:t xml:space="preserve">. </w:t>
      </w:r>
      <w:r w:rsidR="00250DA8">
        <w:rPr>
          <w:rFonts w:ascii="Times New Roman" w:eastAsiaTheme="minorHAnsi" w:hAnsi="Times New Roman" w:cs="Times New Roman"/>
          <w:sz w:val="24"/>
          <w:szCs w:val="24"/>
          <w:lang w:val="en-BZ" w:eastAsia="en-US"/>
        </w:rPr>
        <w:t xml:space="preserve">Data obrashhenmija: </w:t>
      </w:r>
      <w:r w:rsidR="00250DA8" w:rsidRPr="00250DA8">
        <w:rPr>
          <w:rFonts w:ascii="Times New Roman" w:eastAsiaTheme="minorHAnsi" w:hAnsi="Times New Roman" w:cs="Times New Roman"/>
          <w:sz w:val="24"/>
          <w:szCs w:val="24"/>
          <w:lang w:val="en-US" w:eastAsia="en-US"/>
        </w:rPr>
        <w:t>21</w:t>
      </w:r>
      <w:r w:rsidR="00250DA8" w:rsidRPr="00D55191">
        <w:rPr>
          <w:rFonts w:ascii="Times New Roman" w:eastAsiaTheme="minorHAnsi" w:hAnsi="Times New Roman" w:cs="Times New Roman"/>
          <w:sz w:val="24"/>
          <w:szCs w:val="24"/>
          <w:lang w:val="en-BZ" w:eastAsia="en-US"/>
        </w:rPr>
        <w:t>.06.</w:t>
      </w:r>
      <w:proofErr w:type="gramStart"/>
      <w:r w:rsidR="00250DA8" w:rsidRPr="00D55191">
        <w:rPr>
          <w:rFonts w:ascii="Times New Roman" w:eastAsiaTheme="minorHAnsi" w:hAnsi="Times New Roman" w:cs="Times New Roman"/>
          <w:sz w:val="24"/>
          <w:szCs w:val="24"/>
          <w:lang w:val="en-BZ" w:eastAsia="en-US"/>
        </w:rPr>
        <w:t>2024.</w:t>
      </w:r>
      <w:r w:rsidRPr="00D55191">
        <w:rPr>
          <w:rFonts w:ascii="Times New Roman" w:eastAsia="Times New Roman" w:hAnsi="Times New Roman" w:cs="Times New Roman"/>
          <w:bCs/>
          <w:sz w:val="24"/>
          <w:szCs w:val="24"/>
          <w:lang w:val="en-US"/>
        </w:rPr>
        <w:t>[</w:t>
      </w:r>
      <w:proofErr w:type="gramEnd"/>
      <w:r w:rsidRPr="00D55191">
        <w:rPr>
          <w:rFonts w:ascii="Times New Roman" w:eastAsia="Times New Roman" w:hAnsi="Times New Roman" w:cs="Times New Roman"/>
          <w:bCs/>
          <w:sz w:val="24"/>
          <w:szCs w:val="24"/>
          <w:lang w:val="en-US"/>
        </w:rPr>
        <w:t>in Russian]</w:t>
      </w:r>
    </w:p>
    <w:p w:rsidR="00D55191" w:rsidRPr="00D55191" w:rsidRDefault="00D55191" w:rsidP="00D55191">
      <w:pPr>
        <w:tabs>
          <w:tab w:val="left" w:pos="284"/>
        </w:tabs>
        <w:spacing w:after="0" w:line="240" w:lineRule="auto"/>
        <w:contextualSpacing/>
        <w:jc w:val="both"/>
        <w:rPr>
          <w:rFonts w:ascii="Times New Roman" w:eastAsiaTheme="minorHAnsi" w:hAnsi="Times New Roman" w:cs="Times New Roman"/>
          <w:b/>
          <w:color w:val="000000" w:themeColor="text1"/>
          <w:sz w:val="24"/>
          <w:szCs w:val="24"/>
          <w:lang w:val="kk-KZ" w:eastAsia="en-US"/>
        </w:rPr>
      </w:pPr>
      <w:r>
        <w:rPr>
          <w:rFonts w:ascii="Times New Roman" w:eastAsiaTheme="minorHAnsi" w:hAnsi="Times New Roman" w:cs="Times New Roman"/>
          <w:sz w:val="24"/>
          <w:szCs w:val="24"/>
          <w:lang w:val="en-US" w:eastAsia="en-US"/>
        </w:rPr>
        <w:t>10.</w:t>
      </w:r>
      <w:r w:rsidRPr="00D55191">
        <w:rPr>
          <w:rFonts w:ascii="Times New Roman" w:eastAsiaTheme="minorHAnsi" w:hAnsi="Times New Roman" w:cs="Times New Roman"/>
          <w:sz w:val="24"/>
          <w:szCs w:val="24"/>
          <w:lang w:val="en-US" w:eastAsia="en-US"/>
        </w:rPr>
        <w:t xml:space="preserve">Internet portal SNG / Razvitiemalogoisrednegobiznesa v Kazahstane: problemireshenija. URL: </w:t>
      </w:r>
      <w:hyperlink r:id="rId39" w:history="1">
        <w:r w:rsidRPr="00D55191">
          <w:rPr>
            <w:rFonts w:ascii="Times New Roman" w:eastAsiaTheme="minorHAnsi" w:hAnsi="Times New Roman" w:cs="Times New Roman"/>
            <w:color w:val="0000FF"/>
            <w:sz w:val="24"/>
            <w:szCs w:val="24"/>
            <w:u w:val="single"/>
            <w:lang w:val="en-US" w:eastAsia="en-US"/>
          </w:rPr>
          <w:t>https://e-cis.info/news</w:t>
        </w:r>
      </w:hyperlink>
      <w:r w:rsidR="00250DA8" w:rsidRPr="00250DA8">
        <w:rPr>
          <w:rFonts w:ascii="Times New Roman" w:eastAsiaTheme="minorHAnsi" w:hAnsi="Times New Roman" w:cs="Times New Roman"/>
          <w:color w:val="0000FF"/>
          <w:sz w:val="24"/>
          <w:szCs w:val="24"/>
          <w:u w:val="single"/>
          <w:lang w:val="en-US" w:eastAsia="en-US"/>
        </w:rPr>
        <w:t>. -</w:t>
      </w:r>
      <w:r w:rsidR="00250DA8" w:rsidRPr="00250DA8">
        <w:rPr>
          <w:rFonts w:ascii="Times New Roman" w:eastAsiaTheme="minorHAnsi" w:hAnsi="Times New Roman" w:cs="Times New Roman"/>
          <w:sz w:val="24"/>
          <w:szCs w:val="24"/>
          <w:lang w:val="en-BZ" w:eastAsia="en-US"/>
        </w:rPr>
        <w:t xml:space="preserve"> </w:t>
      </w:r>
      <w:r w:rsidR="00250DA8">
        <w:rPr>
          <w:rFonts w:ascii="Times New Roman" w:eastAsiaTheme="minorHAnsi" w:hAnsi="Times New Roman" w:cs="Times New Roman"/>
          <w:sz w:val="24"/>
          <w:szCs w:val="24"/>
          <w:lang w:val="en-BZ" w:eastAsia="en-US"/>
        </w:rPr>
        <w:t xml:space="preserve">Data obrashhenmija: </w:t>
      </w:r>
      <w:r w:rsidR="00250DA8" w:rsidRPr="00250DA8">
        <w:rPr>
          <w:rFonts w:ascii="Times New Roman" w:eastAsiaTheme="minorHAnsi" w:hAnsi="Times New Roman" w:cs="Times New Roman"/>
          <w:sz w:val="24"/>
          <w:szCs w:val="24"/>
          <w:lang w:val="en-US" w:eastAsia="en-US"/>
        </w:rPr>
        <w:t>21</w:t>
      </w:r>
      <w:r w:rsidR="00250DA8" w:rsidRPr="00D55191">
        <w:rPr>
          <w:rFonts w:ascii="Times New Roman" w:eastAsiaTheme="minorHAnsi" w:hAnsi="Times New Roman" w:cs="Times New Roman"/>
          <w:sz w:val="24"/>
          <w:szCs w:val="24"/>
          <w:lang w:val="en-BZ" w:eastAsia="en-US"/>
        </w:rPr>
        <w:t>.06.</w:t>
      </w:r>
      <w:proofErr w:type="gramStart"/>
      <w:r w:rsidR="00250DA8" w:rsidRPr="00D55191">
        <w:rPr>
          <w:rFonts w:ascii="Times New Roman" w:eastAsiaTheme="minorHAnsi" w:hAnsi="Times New Roman" w:cs="Times New Roman"/>
          <w:sz w:val="24"/>
          <w:szCs w:val="24"/>
          <w:lang w:val="en-BZ" w:eastAsia="en-US"/>
        </w:rPr>
        <w:t>2024.</w:t>
      </w:r>
      <w:r w:rsidRPr="00D55191">
        <w:rPr>
          <w:rFonts w:ascii="Times New Roman" w:eastAsia="Times New Roman" w:hAnsi="Times New Roman" w:cs="Times New Roman"/>
          <w:bCs/>
          <w:sz w:val="24"/>
          <w:szCs w:val="24"/>
          <w:lang w:val="en-US"/>
        </w:rPr>
        <w:t>[</w:t>
      </w:r>
      <w:proofErr w:type="gramEnd"/>
      <w:r w:rsidRPr="00D55191">
        <w:rPr>
          <w:rFonts w:ascii="Times New Roman" w:eastAsia="Times New Roman" w:hAnsi="Times New Roman" w:cs="Times New Roman"/>
          <w:bCs/>
          <w:sz w:val="24"/>
          <w:szCs w:val="24"/>
          <w:lang w:val="en-US"/>
        </w:rPr>
        <w:t>in Russian]</w:t>
      </w:r>
    </w:p>
    <w:p w:rsidR="00D55191" w:rsidRPr="00D55191" w:rsidRDefault="00D55191" w:rsidP="00D55191">
      <w:pPr>
        <w:shd w:val="clear" w:color="auto" w:fill="FFFFFF"/>
        <w:spacing w:after="0" w:line="240" w:lineRule="auto"/>
        <w:jc w:val="center"/>
        <w:rPr>
          <w:rFonts w:ascii="Times New Roman" w:eastAsia="Times New Roman" w:hAnsi="Times New Roman" w:cs="Times New Roman"/>
          <w:color w:val="000000"/>
          <w:sz w:val="24"/>
          <w:szCs w:val="24"/>
          <w:lang w:val="en-US" w:eastAsia="en-US"/>
        </w:rPr>
      </w:pPr>
    </w:p>
    <w:p w:rsidR="00D55191" w:rsidRPr="00D55191" w:rsidRDefault="00D55191" w:rsidP="00D55191">
      <w:pPr>
        <w:shd w:val="clear" w:color="auto" w:fill="FFFFFF"/>
        <w:spacing w:after="0" w:line="240" w:lineRule="auto"/>
        <w:jc w:val="center"/>
        <w:rPr>
          <w:rFonts w:ascii="Times New Roman" w:eastAsia="Times New Roman" w:hAnsi="Times New Roman" w:cs="Times New Roman"/>
          <w:b/>
          <w:i/>
          <w:color w:val="000000" w:themeColor="text1"/>
          <w:sz w:val="24"/>
          <w:szCs w:val="24"/>
          <w:lang w:val="en-US" w:eastAsia="en-US"/>
        </w:rPr>
      </w:pPr>
    </w:p>
    <w:p w:rsidR="00D55191" w:rsidRPr="00250DA8" w:rsidRDefault="00D55191" w:rsidP="00D55191">
      <w:pPr>
        <w:shd w:val="clear" w:color="auto" w:fill="FFFFFF"/>
        <w:spacing w:after="0" w:line="240" w:lineRule="auto"/>
        <w:rPr>
          <w:rFonts w:ascii="Times New Roman" w:eastAsia="Times New Roman" w:hAnsi="Times New Roman" w:cs="Times New Roman"/>
          <w:b/>
          <w:i/>
          <w:color w:val="000000" w:themeColor="text1"/>
          <w:sz w:val="20"/>
          <w:szCs w:val="20"/>
          <w:lang w:val="en-US" w:eastAsia="en-US"/>
        </w:rPr>
      </w:pPr>
      <w:r w:rsidRPr="00250DA8">
        <w:rPr>
          <w:rFonts w:ascii="Times New Roman" w:eastAsia="Times New Roman" w:hAnsi="Times New Roman" w:cs="Times New Roman"/>
          <w:b/>
          <w:i/>
          <w:color w:val="000000" w:themeColor="text1"/>
          <w:sz w:val="20"/>
          <w:szCs w:val="20"/>
          <w:lang w:val="en-US" w:eastAsia="en-US"/>
        </w:rPr>
        <w:t>Information about the authors</w:t>
      </w:r>
    </w:p>
    <w:p w:rsidR="00D55191" w:rsidRPr="00250DA8" w:rsidRDefault="00D55191" w:rsidP="00D55191">
      <w:pPr>
        <w:shd w:val="clear" w:color="auto" w:fill="FFFFFF"/>
        <w:spacing w:after="0" w:line="240" w:lineRule="auto"/>
        <w:rPr>
          <w:rFonts w:ascii="Times New Roman" w:eastAsia="Times New Roman" w:hAnsi="Times New Roman" w:cs="Times New Roman"/>
          <w:b/>
          <w:i/>
          <w:color w:val="000000" w:themeColor="text1"/>
          <w:sz w:val="20"/>
          <w:szCs w:val="20"/>
          <w:lang w:val="en-US" w:eastAsia="en-US"/>
        </w:rPr>
      </w:pPr>
    </w:p>
    <w:p w:rsidR="00D55191" w:rsidRPr="00231B87" w:rsidRDefault="00D55191" w:rsidP="00D55191">
      <w:pPr>
        <w:shd w:val="clear" w:color="auto" w:fill="FFFFFF"/>
        <w:spacing w:after="0" w:line="240" w:lineRule="auto"/>
        <w:rPr>
          <w:rFonts w:ascii="Times New Roman" w:eastAsia="Times New Roman" w:hAnsi="Times New Roman" w:cs="Times New Roman"/>
          <w:color w:val="000000" w:themeColor="text1"/>
          <w:sz w:val="20"/>
          <w:szCs w:val="20"/>
          <w:lang w:val="en-US" w:eastAsia="en-US"/>
        </w:rPr>
      </w:pPr>
      <w:r w:rsidRPr="00250DA8">
        <w:rPr>
          <w:rFonts w:ascii="Times New Roman" w:eastAsia="Times New Roman" w:hAnsi="Times New Roman" w:cs="Times New Roman"/>
          <w:color w:val="000000" w:themeColor="text1"/>
          <w:sz w:val="20"/>
          <w:szCs w:val="20"/>
          <w:lang w:val="en-US" w:eastAsia="en-US"/>
        </w:rPr>
        <w:t>Zhumazhanova</w:t>
      </w:r>
      <w:r w:rsidRPr="00250DA8">
        <w:rPr>
          <w:rFonts w:ascii="Times New Roman" w:eastAsia="Times New Roman" w:hAnsi="Times New Roman" w:cs="Times New Roman"/>
          <w:color w:val="000000" w:themeColor="text1"/>
          <w:sz w:val="20"/>
          <w:szCs w:val="20"/>
          <w:lang w:val="kk-KZ" w:eastAsia="en-US"/>
        </w:rPr>
        <w:t xml:space="preserve"> </w:t>
      </w:r>
      <w:r w:rsidRPr="00250DA8">
        <w:rPr>
          <w:rFonts w:ascii="Times New Roman" w:eastAsia="Times New Roman" w:hAnsi="Times New Roman" w:cs="Times New Roman"/>
          <w:color w:val="000000" w:themeColor="text1"/>
          <w:sz w:val="20"/>
          <w:szCs w:val="20"/>
          <w:lang w:val="en-US" w:eastAsia="en-US"/>
        </w:rPr>
        <w:t>M</w:t>
      </w:r>
      <w:r w:rsidRPr="00250DA8">
        <w:rPr>
          <w:rFonts w:ascii="Times New Roman" w:eastAsia="Times New Roman" w:hAnsi="Times New Roman" w:cs="Times New Roman"/>
          <w:color w:val="000000" w:themeColor="text1"/>
          <w:sz w:val="20"/>
          <w:szCs w:val="20"/>
          <w:lang w:val="kk-KZ" w:eastAsia="en-US"/>
        </w:rPr>
        <w:t>. -</w:t>
      </w:r>
      <w:r w:rsidRPr="00250DA8">
        <w:rPr>
          <w:rFonts w:ascii="Times New Roman" w:eastAsia="Times New Roman" w:hAnsi="Times New Roman" w:cs="Times New Roman"/>
          <w:color w:val="000000" w:themeColor="text1"/>
          <w:sz w:val="20"/>
          <w:szCs w:val="20"/>
          <w:lang w:val="en-US" w:eastAsia="en-US"/>
        </w:rPr>
        <w:t>Kazakh University of Technology and Business named after K. Kulzhanov, Senior Lecturer, Master’s Degree</w:t>
      </w:r>
      <w:r w:rsidRPr="00250DA8">
        <w:rPr>
          <w:rFonts w:ascii="Times New Roman" w:eastAsia="Times New Roman" w:hAnsi="Times New Roman" w:cs="Times New Roman"/>
          <w:color w:val="000000" w:themeColor="text1"/>
          <w:sz w:val="20"/>
          <w:szCs w:val="20"/>
          <w:lang w:val="kk-KZ" w:eastAsia="en-US"/>
        </w:rPr>
        <w:t xml:space="preserve">, </w:t>
      </w:r>
      <w:r w:rsidRPr="00250DA8">
        <w:rPr>
          <w:rFonts w:ascii="Times New Roman" w:eastAsia="Times New Roman" w:hAnsi="Times New Roman" w:cs="Times New Roman"/>
          <w:color w:val="000000" w:themeColor="text1"/>
          <w:sz w:val="20"/>
          <w:szCs w:val="20"/>
          <w:lang w:val="en-US" w:eastAsia="en-US"/>
        </w:rPr>
        <w:t>Astana, Kazakhstan</w:t>
      </w:r>
      <w:r w:rsidRPr="00250DA8">
        <w:rPr>
          <w:rFonts w:ascii="Times New Roman" w:eastAsia="Times New Roman" w:hAnsi="Times New Roman" w:cs="Times New Roman"/>
          <w:color w:val="000000" w:themeColor="text1"/>
          <w:sz w:val="20"/>
          <w:szCs w:val="20"/>
          <w:lang w:val="kk-KZ" w:eastAsia="en-US"/>
        </w:rPr>
        <w:t xml:space="preserve">, </w:t>
      </w:r>
      <w:r w:rsidRPr="00231B87">
        <w:rPr>
          <w:rFonts w:ascii="Times New Roman" w:eastAsia="Times New Roman" w:hAnsi="Times New Roman" w:cs="Times New Roman"/>
          <w:sz w:val="20"/>
          <w:szCs w:val="20"/>
          <w:lang w:val="en-US" w:eastAsia="en-US"/>
        </w:rPr>
        <w:t>e-mail</w:t>
      </w:r>
      <w:r w:rsidRPr="00231B87">
        <w:rPr>
          <w:rFonts w:ascii="Times New Roman" w:eastAsia="Times New Roman" w:hAnsi="Times New Roman" w:cs="Times New Roman"/>
          <w:sz w:val="20"/>
          <w:szCs w:val="20"/>
          <w:lang w:val="kk-KZ" w:eastAsia="en-US"/>
        </w:rPr>
        <w:t>:</w:t>
      </w:r>
      <w:r w:rsidR="00231B87" w:rsidRPr="00231B87">
        <w:rPr>
          <w:rFonts w:ascii="Times New Roman" w:eastAsia="Times New Roman" w:hAnsi="Times New Roman" w:cs="Times New Roman"/>
          <w:i/>
          <w:sz w:val="20"/>
          <w:szCs w:val="20"/>
          <w:lang w:val="en-US" w:eastAsia="en-US"/>
        </w:rPr>
        <w:t xml:space="preserve"> </w:t>
      </w:r>
      <w:r w:rsidR="00231B87" w:rsidRPr="00231B87">
        <w:rPr>
          <w:rFonts w:ascii="Times New Roman" w:eastAsia="Times New Roman" w:hAnsi="Times New Roman" w:cs="Times New Roman"/>
          <w:sz w:val="20"/>
          <w:szCs w:val="20"/>
          <w:lang w:val="en-US" w:eastAsia="en-US"/>
        </w:rPr>
        <w:t>maral2804@mail.ru;</w:t>
      </w:r>
    </w:p>
    <w:p w:rsidR="00D55191" w:rsidRPr="00231B87" w:rsidRDefault="00D55191" w:rsidP="00D55191">
      <w:pPr>
        <w:shd w:val="clear" w:color="auto" w:fill="FFFFFF"/>
        <w:spacing w:after="0" w:line="240" w:lineRule="auto"/>
        <w:rPr>
          <w:rFonts w:ascii="Times New Roman" w:eastAsia="Times New Roman" w:hAnsi="Times New Roman" w:cs="Times New Roman"/>
          <w:color w:val="000000" w:themeColor="text1"/>
          <w:sz w:val="20"/>
          <w:szCs w:val="20"/>
          <w:lang w:val="en-US" w:eastAsia="en-US"/>
        </w:rPr>
      </w:pPr>
      <w:r w:rsidRPr="00250DA8">
        <w:rPr>
          <w:rFonts w:ascii="Times New Roman" w:eastAsia="Times New Roman" w:hAnsi="Times New Roman" w:cs="Times New Roman"/>
          <w:color w:val="000000" w:themeColor="text1"/>
          <w:sz w:val="20"/>
          <w:szCs w:val="20"/>
          <w:lang w:val="en-US" w:eastAsia="en-US"/>
        </w:rPr>
        <w:t>Zhappasova R</w:t>
      </w:r>
      <w:r w:rsidRPr="00250DA8">
        <w:rPr>
          <w:rFonts w:ascii="Times New Roman" w:eastAsia="Times New Roman" w:hAnsi="Times New Roman" w:cs="Times New Roman"/>
          <w:color w:val="000000" w:themeColor="text1"/>
          <w:sz w:val="20"/>
          <w:szCs w:val="20"/>
          <w:lang w:val="kk-KZ" w:eastAsia="en-US"/>
        </w:rPr>
        <w:t>. -</w:t>
      </w:r>
      <w:r w:rsidRPr="00250DA8">
        <w:rPr>
          <w:rFonts w:ascii="Times New Roman" w:eastAsia="Times New Roman" w:hAnsi="Times New Roman" w:cs="Times New Roman"/>
          <w:color w:val="000000" w:themeColor="text1"/>
          <w:sz w:val="20"/>
          <w:szCs w:val="20"/>
          <w:lang w:val="en-US" w:eastAsia="en-US"/>
        </w:rPr>
        <w:t xml:space="preserve">Kazakh University of Technology and Business named after K. Kulzhanov, </w:t>
      </w:r>
      <w:proofErr w:type="gramStart"/>
      <w:r w:rsidRPr="00250DA8">
        <w:rPr>
          <w:rFonts w:ascii="Times New Roman" w:eastAsia="Times New Roman" w:hAnsi="Times New Roman" w:cs="Times New Roman"/>
          <w:color w:val="000000" w:themeColor="text1"/>
          <w:sz w:val="20"/>
          <w:szCs w:val="20"/>
          <w:lang w:val="en-US" w:eastAsia="en-US"/>
        </w:rPr>
        <w:t>Ph.D</w:t>
      </w:r>
      <w:proofErr w:type="gramEnd"/>
      <w:r w:rsidRPr="00250DA8">
        <w:rPr>
          <w:rFonts w:ascii="Times New Roman" w:eastAsia="Times New Roman" w:hAnsi="Times New Roman" w:cs="Times New Roman"/>
          <w:color w:val="000000" w:themeColor="text1"/>
          <w:sz w:val="20"/>
          <w:szCs w:val="20"/>
          <w:lang w:val="en-US" w:eastAsia="en-US"/>
        </w:rPr>
        <w:t xml:space="preserve"> in Economics, ass.Professor</w:t>
      </w:r>
      <w:r w:rsidRPr="00250DA8">
        <w:rPr>
          <w:rFonts w:ascii="Times New Roman" w:eastAsia="Times New Roman" w:hAnsi="Times New Roman" w:cs="Times New Roman"/>
          <w:color w:val="000000" w:themeColor="text1"/>
          <w:sz w:val="20"/>
          <w:szCs w:val="20"/>
          <w:lang w:val="kk-KZ" w:eastAsia="en-US"/>
        </w:rPr>
        <w:t xml:space="preserve">, </w:t>
      </w:r>
      <w:r w:rsidRPr="00250DA8">
        <w:rPr>
          <w:rFonts w:ascii="Times New Roman" w:eastAsia="Times New Roman" w:hAnsi="Times New Roman" w:cs="Times New Roman"/>
          <w:color w:val="000000" w:themeColor="text1"/>
          <w:sz w:val="20"/>
          <w:szCs w:val="20"/>
          <w:lang w:val="en-US" w:eastAsia="en-US"/>
        </w:rPr>
        <w:t>Astana, Kazakhstan</w:t>
      </w:r>
      <w:r w:rsidRPr="00250DA8">
        <w:rPr>
          <w:rFonts w:ascii="Times New Roman" w:eastAsia="Times New Roman" w:hAnsi="Times New Roman" w:cs="Times New Roman"/>
          <w:color w:val="000000" w:themeColor="text1"/>
          <w:sz w:val="20"/>
          <w:szCs w:val="20"/>
          <w:lang w:val="kk-KZ" w:eastAsia="en-US"/>
        </w:rPr>
        <w:t>,</w:t>
      </w:r>
      <w:r w:rsidRPr="00231B87">
        <w:rPr>
          <w:rFonts w:ascii="Times New Roman" w:eastAsia="Times New Roman" w:hAnsi="Times New Roman" w:cs="Times New Roman"/>
          <w:sz w:val="20"/>
          <w:szCs w:val="20"/>
          <w:lang w:val="kk-KZ" w:eastAsia="en-US"/>
        </w:rPr>
        <w:t xml:space="preserve"> </w:t>
      </w:r>
      <w:r w:rsidRPr="00231B87">
        <w:rPr>
          <w:rFonts w:ascii="Times New Roman" w:eastAsia="Times New Roman" w:hAnsi="Times New Roman" w:cs="Times New Roman"/>
          <w:sz w:val="20"/>
          <w:szCs w:val="20"/>
          <w:lang w:val="en-US" w:eastAsia="en-US"/>
        </w:rPr>
        <w:t>e-mail</w:t>
      </w:r>
      <w:r w:rsidRPr="00231B87">
        <w:rPr>
          <w:rFonts w:ascii="Times New Roman" w:eastAsia="Times New Roman" w:hAnsi="Times New Roman" w:cs="Times New Roman"/>
          <w:sz w:val="20"/>
          <w:szCs w:val="20"/>
          <w:lang w:val="kk-KZ" w:eastAsia="en-US"/>
        </w:rPr>
        <w:t>:</w:t>
      </w:r>
      <w:r w:rsidR="00231B87" w:rsidRPr="00231B87">
        <w:rPr>
          <w:rFonts w:ascii="Times New Roman" w:eastAsia="Times New Roman" w:hAnsi="Times New Roman" w:cs="Times New Roman"/>
          <w:sz w:val="20"/>
          <w:szCs w:val="20"/>
          <w:lang w:val="en-US" w:eastAsia="en-US"/>
        </w:rPr>
        <w:t>zhappasova_77@mail.ru</w:t>
      </w:r>
      <w:r w:rsidR="00231B87">
        <w:rPr>
          <w:rFonts w:ascii="Times New Roman" w:eastAsia="Times New Roman" w:hAnsi="Times New Roman" w:cs="Times New Roman"/>
          <w:sz w:val="20"/>
          <w:szCs w:val="20"/>
          <w:lang w:val="en-US" w:eastAsia="en-US"/>
        </w:rPr>
        <w:t>;</w:t>
      </w:r>
    </w:p>
    <w:p w:rsidR="00D55191" w:rsidRDefault="00D55191" w:rsidP="00250DA8">
      <w:pPr>
        <w:shd w:val="clear" w:color="auto" w:fill="FFFFFF"/>
        <w:spacing w:after="0" w:line="240" w:lineRule="auto"/>
        <w:rPr>
          <w:rFonts w:ascii="Times New Roman" w:eastAsia="Times New Roman" w:hAnsi="Times New Roman" w:cs="Times New Roman"/>
          <w:sz w:val="20"/>
          <w:szCs w:val="20"/>
          <w:lang w:val="en-US" w:eastAsia="en-US"/>
        </w:rPr>
      </w:pPr>
      <w:r w:rsidRPr="00250DA8">
        <w:rPr>
          <w:rFonts w:ascii="Times New Roman" w:eastAsia="Times New Roman" w:hAnsi="Times New Roman" w:cs="Times New Roman"/>
          <w:color w:val="000000" w:themeColor="text1"/>
          <w:sz w:val="20"/>
          <w:szCs w:val="20"/>
          <w:lang w:val="en-BZ" w:eastAsia="en-US"/>
        </w:rPr>
        <w:t>Oryntayeva</w:t>
      </w:r>
      <w:r w:rsidRPr="00250DA8">
        <w:rPr>
          <w:rFonts w:ascii="Times New Roman" w:eastAsia="Times New Roman" w:hAnsi="Times New Roman" w:cs="Times New Roman"/>
          <w:color w:val="000000" w:themeColor="text1"/>
          <w:sz w:val="20"/>
          <w:szCs w:val="20"/>
          <w:lang w:val="kk-KZ" w:eastAsia="en-US"/>
        </w:rPr>
        <w:t xml:space="preserve"> </w:t>
      </w:r>
      <w:r w:rsidRPr="00250DA8">
        <w:rPr>
          <w:rFonts w:ascii="Times New Roman" w:eastAsia="Times New Roman" w:hAnsi="Times New Roman" w:cs="Times New Roman"/>
          <w:color w:val="000000" w:themeColor="text1"/>
          <w:sz w:val="20"/>
          <w:szCs w:val="20"/>
          <w:lang w:val="en-BZ" w:eastAsia="en-US"/>
        </w:rPr>
        <w:t>A</w:t>
      </w:r>
      <w:r w:rsidRPr="00250DA8">
        <w:rPr>
          <w:rFonts w:ascii="Times New Roman" w:eastAsia="Times New Roman" w:hAnsi="Times New Roman" w:cs="Times New Roman"/>
          <w:color w:val="000000" w:themeColor="text1"/>
          <w:sz w:val="20"/>
          <w:szCs w:val="20"/>
          <w:lang w:val="kk-KZ" w:eastAsia="en-US"/>
        </w:rPr>
        <w:t>.</w:t>
      </w:r>
      <w:r w:rsidRPr="00250DA8">
        <w:rPr>
          <w:rFonts w:ascii="Times New Roman" w:eastAsia="Times New Roman" w:hAnsi="Times New Roman" w:cs="Times New Roman"/>
          <w:color w:val="000000" w:themeColor="text1"/>
          <w:sz w:val="20"/>
          <w:szCs w:val="20"/>
          <w:lang w:val="en-BZ" w:eastAsia="en-US"/>
        </w:rPr>
        <w:t>Y</w:t>
      </w:r>
      <w:r w:rsidRPr="00250DA8">
        <w:rPr>
          <w:rFonts w:ascii="Times New Roman" w:eastAsia="Times New Roman" w:hAnsi="Times New Roman" w:cs="Times New Roman"/>
          <w:color w:val="000000" w:themeColor="text1"/>
          <w:sz w:val="20"/>
          <w:szCs w:val="20"/>
          <w:lang w:val="kk-KZ" w:eastAsia="en-US"/>
        </w:rPr>
        <w:t xml:space="preserve">. - </w:t>
      </w:r>
      <w:r w:rsidRPr="00250DA8">
        <w:rPr>
          <w:rFonts w:ascii="Times New Roman" w:eastAsia="Times New Roman" w:hAnsi="Times New Roman" w:cs="Times New Roman"/>
          <w:color w:val="000000" w:themeColor="text1"/>
          <w:sz w:val="20"/>
          <w:szCs w:val="20"/>
          <w:lang w:val="en-US" w:eastAsia="en-US"/>
        </w:rPr>
        <w:t>Kazakh University of Technology and Business named after K. Kulzhanov, lecturer</w:t>
      </w:r>
      <w:r w:rsidRPr="00250DA8">
        <w:rPr>
          <w:rFonts w:ascii="Times New Roman" w:eastAsia="Times New Roman" w:hAnsi="Times New Roman" w:cs="Times New Roman"/>
          <w:color w:val="000000" w:themeColor="text1"/>
          <w:sz w:val="20"/>
          <w:szCs w:val="20"/>
          <w:lang w:val="kk-KZ" w:eastAsia="en-US"/>
        </w:rPr>
        <w:t xml:space="preserve"> </w:t>
      </w:r>
      <w:r w:rsidRPr="00250DA8">
        <w:rPr>
          <w:rFonts w:ascii="Times New Roman" w:eastAsia="Times New Roman" w:hAnsi="Times New Roman" w:cs="Times New Roman"/>
          <w:color w:val="000000" w:themeColor="text1"/>
          <w:sz w:val="20"/>
          <w:szCs w:val="20"/>
          <w:lang w:val="en-US" w:eastAsia="en-US"/>
        </w:rPr>
        <w:t>Master’s Degree</w:t>
      </w:r>
      <w:r w:rsidRPr="00250DA8">
        <w:rPr>
          <w:rFonts w:ascii="Times New Roman" w:eastAsia="Times New Roman" w:hAnsi="Times New Roman" w:cs="Times New Roman"/>
          <w:color w:val="000000" w:themeColor="text1"/>
          <w:sz w:val="20"/>
          <w:szCs w:val="20"/>
          <w:lang w:val="en-US" w:eastAsia="en-US"/>
        </w:rPr>
        <w:br/>
        <w:t>Astana, Kazakhstan</w:t>
      </w:r>
      <w:r w:rsidRPr="00250DA8">
        <w:rPr>
          <w:rFonts w:ascii="Times New Roman" w:eastAsia="Times New Roman" w:hAnsi="Times New Roman" w:cs="Times New Roman"/>
          <w:color w:val="000000" w:themeColor="text1"/>
          <w:sz w:val="20"/>
          <w:szCs w:val="20"/>
          <w:lang w:val="kk-KZ" w:eastAsia="en-US"/>
        </w:rPr>
        <w:t xml:space="preserve">, </w:t>
      </w:r>
      <w:r w:rsidRPr="00231B87">
        <w:rPr>
          <w:rFonts w:ascii="Times New Roman" w:eastAsia="Times New Roman" w:hAnsi="Times New Roman" w:cs="Times New Roman"/>
          <w:sz w:val="20"/>
          <w:szCs w:val="20"/>
          <w:lang w:val="en-US" w:eastAsia="en-US"/>
        </w:rPr>
        <w:t>e-mail</w:t>
      </w:r>
      <w:r w:rsidRPr="00231B87">
        <w:rPr>
          <w:rFonts w:ascii="Times New Roman" w:eastAsia="Times New Roman" w:hAnsi="Times New Roman" w:cs="Times New Roman"/>
          <w:sz w:val="20"/>
          <w:szCs w:val="20"/>
          <w:lang w:val="kk-KZ" w:eastAsia="en-US"/>
        </w:rPr>
        <w:t xml:space="preserve">: </w:t>
      </w:r>
      <w:hyperlink r:id="rId40" w:history="1">
        <w:r w:rsidR="00971BEF" w:rsidRPr="00BF716F">
          <w:rPr>
            <w:rStyle w:val="a7"/>
            <w:rFonts w:ascii="Times New Roman" w:eastAsia="Times New Roman" w:hAnsi="Times New Roman" w:cs="Times New Roman"/>
            <w:sz w:val="20"/>
            <w:szCs w:val="20"/>
            <w:lang w:val="en-US" w:eastAsia="en-US"/>
          </w:rPr>
          <w:t>oryntayeva.a13@gmail.com</w:t>
        </w:r>
      </w:hyperlink>
    </w:p>
    <w:p w:rsidR="00971BEF" w:rsidRPr="00971BEF" w:rsidRDefault="00971BEF" w:rsidP="00971BEF">
      <w:pPr>
        <w:shd w:val="clear" w:color="auto" w:fill="FFFFFF"/>
        <w:spacing w:after="0" w:line="240" w:lineRule="auto"/>
        <w:rPr>
          <w:rFonts w:ascii="Times New Roman" w:eastAsia="Times New Roman" w:hAnsi="Times New Roman" w:cs="Times New Roman"/>
          <w:sz w:val="20"/>
          <w:szCs w:val="20"/>
          <w:lang w:val="en-US" w:eastAsia="en-US"/>
        </w:rPr>
      </w:pPr>
      <w:r>
        <w:rPr>
          <w:rFonts w:ascii="Times New Roman" w:eastAsia="Times New Roman" w:hAnsi="Times New Roman" w:cs="Times New Roman"/>
          <w:color w:val="000000" w:themeColor="text1"/>
          <w:sz w:val="20"/>
          <w:szCs w:val="20"/>
          <w:lang w:val="en-BZ" w:eastAsia="en-US"/>
        </w:rPr>
        <w:t>Bolsynbek M.</w:t>
      </w:r>
      <w:r w:rsidRPr="00250DA8">
        <w:rPr>
          <w:rFonts w:ascii="Times New Roman" w:eastAsia="Times New Roman" w:hAnsi="Times New Roman" w:cs="Times New Roman"/>
          <w:color w:val="000000" w:themeColor="text1"/>
          <w:sz w:val="20"/>
          <w:szCs w:val="20"/>
          <w:lang w:val="kk-KZ" w:eastAsia="en-US"/>
        </w:rPr>
        <w:t xml:space="preserve"> - </w:t>
      </w:r>
      <w:r w:rsidRPr="00250DA8">
        <w:rPr>
          <w:rFonts w:ascii="Times New Roman" w:eastAsia="Times New Roman" w:hAnsi="Times New Roman" w:cs="Times New Roman"/>
          <w:color w:val="000000" w:themeColor="text1"/>
          <w:sz w:val="20"/>
          <w:szCs w:val="20"/>
          <w:lang w:val="en-US" w:eastAsia="en-US"/>
        </w:rPr>
        <w:t>Kazakh University of Technology and Business named after K. Kulzhanov, lecturer</w:t>
      </w:r>
      <w:r w:rsidRPr="00250DA8">
        <w:rPr>
          <w:rFonts w:ascii="Times New Roman" w:eastAsia="Times New Roman" w:hAnsi="Times New Roman" w:cs="Times New Roman"/>
          <w:color w:val="000000" w:themeColor="text1"/>
          <w:sz w:val="20"/>
          <w:szCs w:val="20"/>
          <w:lang w:val="kk-KZ" w:eastAsia="en-US"/>
        </w:rPr>
        <w:t xml:space="preserve"> </w:t>
      </w:r>
      <w:r w:rsidRPr="00250DA8">
        <w:rPr>
          <w:rFonts w:ascii="Times New Roman" w:eastAsia="Times New Roman" w:hAnsi="Times New Roman" w:cs="Times New Roman"/>
          <w:color w:val="000000" w:themeColor="text1"/>
          <w:sz w:val="20"/>
          <w:szCs w:val="20"/>
          <w:lang w:val="en-US" w:eastAsia="en-US"/>
        </w:rPr>
        <w:t>Master’s Degree</w:t>
      </w:r>
      <w:r w:rsidRPr="00250DA8">
        <w:rPr>
          <w:rFonts w:ascii="Times New Roman" w:eastAsia="Times New Roman" w:hAnsi="Times New Roman" w:cs="Times New Roman"/>
          <w:color w:val="000000" w:themeColor="text1"/>
          <w:sz w:val="20"/>
          <w:szCs w:val="20"/>
          <w:lang w:val="en-US" w:eastAsia="en-US"/>
        </w:rPr>
        <w:br/>
        <w:t>Astana, Kazakhstan</w:t>
      </w:r>
      <w:r w:rsidRPr="00250DA8">
        <w:rPr>
          <w:rFonts w:ascii="Times New Roman" w:eastAsia="Times New Roman" w:hAnsi="Times New Roman" w:cs="Times New Roman"/>
          <w:color w:val="000000" w:themeColor="text1"/>
          <w:sz w:val="20"/>
          <w:szCs w:val="20"/>
          <w:lang w:val="kk-KZ" w:eastAsia="en-US"/>
        </w:rPr>
        <w:t xml:space="preserve">, </w:t>
      </w:r>
      <w:r w:rsidRPr="00231B87">
        <w:rPr>
          <w:rFonts w:ascii="Times New Roman" w:eastAsia="Times New Roman" w:hAnsi="Times New Roman" w:cs="Times New Roman"/>
          <w:sz w:val="20"/>
          <w:szCs w:val="20"/>
          <w:lang w:val="en-US" w:eastAsia="en-US"/>
        </w:rPr>
        <w:t>e-mail</w:t>
      </w:r>
      <w:r w:rsidRPr="00231B87">
        <w:rPr>
          <w:rFonts w:ascii="Times New Roman" w:eastAsia="Times New Roman" w:hAnsi="Times New Roman" w:cs="Times New Roman"/>
          <w:sz w:val="20"/>
          <w:szCs w:val="20"/>
          <w:lang w:val="kk-KZ" w:eastAsia="en-US"/>
        </w:rPr>
        <w:t>:</w:t>
      </w:r>
      <w:r>
        <w:rPr>
          <w:rFonts w:ascii="Times New Roman" w:eastAsia="Times New Roman" w:hAnsi="Times New Roman" w:cs="Times New Roman"/>
          <w:sz w:val="20"/>
          <w:szCs w:val="20"/>
          <w:lang w:val="en-US" w:eastAsia="en-US"/>
        </w:rPr>
        <w:t xml:space="preserve"> </w:t>
      </w:r>
      <w:hyperlink r:id="rId41" w:history="1">
        <w:r w:rsidRPr="00BF716F">
          <w:rPr>
            <w:rStyle w:val="a7"/>
            <w:rFonts w:ascii="Times New Roman" w:eastAsia="Times New Roman" w:hAnsi="Times New Roman" w:cs="Times New Roman"/>
            <w:sz w:val="20"/>
            <w:szCs w:val="20"/>
            <w:lang w:val="en-US" w:eastAsia="en-US"/>
          </w:rPr>
          <w:t>mbolsynbek@bk.ru</w:t>
        </w:r>
      </w:hyperlink>
      <w:r>
        <w:rPr>
          <w:rFonts w:ascii="Times New Roman" w:eastAsia="Times New Roman" w:hAnsi="Times New Roman" w:cs="Times New Roman"/>
          <w:sz w:val="20"/>
          <w:szCs w:val="20"/>
          <w:lang w:val="en-US" w:eastAsia="en-US"/>
        </w:rPr>
        <w:t xml:space="preserve"> </w:t>
      </w:r>
    </w:p>
    <w:p w:rsidR="00971BEF" w:rsidRPr="00231B87" w:rsidRDefault="00971BEF" w:rsidP="00250DA8">
      <w:pPr>
        <w:shd w:val="clear" w:color="auto" w:fill="FFFFFF"/>
        <w:spacing w:after="0" w:line="240" w:lineRule="auto"/>
        <w:rPr>
          <w:rFonts w:ascii="Times New Roman" w:eastAsia="Times New Roman" w:hAnsi="Times New Roman" w:cs="Times New Roman"/>
          <w:bCs/>
          <w:color w:val="000000" w:themeColor="text1"/>
          <w:sz w:val="20"/>
          <w:szCs w:val="20"/>
          <w:lang w:val="en-US" w:eastAsia="en-US"/>
        </w:rPr>
      </w:pPr>
    </w:p>
    <w:p w:rsidR="00D55191" w:rsidRPr="00D55191" w:rsidRDefault="00D55191" w:rsidP="00D55191">
      <w:pPr>
        <w:shd w:val="clear" w:color="auto" w:fill="FFFFFF"/>
        <w:spacing w:after="0" w:line="240" w:lineRule="auto"/>
        <w:jc w:val="center"/>
        <w:rPr>
          <w:rFonts w:ascii="Times New Roman" w:eastAsia="Times New Roman" w:hAnsi="Times New Roman" w:cs="Times New Roman"/>
          <w:color w:val="FF0000"/>
          <w:sz w:val="24"/>
          <w:szCs w:val="24"/>
          <w:lang w:val="en-US" w:eastAsia="en-US"/>
        </w:rPr>
      </w:pPr>
    </w:p>
    <w:p w:rsidR="00D55191" w:rsidRPr="00250DA8" w:rsidRDefault="00D55191" w:rsidP="00250DA8">
      <w:pPr>
        <w:shd w:val="clear" w:color="auto" w:fill="FFFFFF"/>
        <w:spacing w:after="0" w:line="240" w:lineRule="auto"/>
        <w:ind w:firstLine="708"/>
        <w:rPr>
          <w:rFonts w:ascii="Times New Roman" w:eastAsia="Times New Roman" w:hAnsi="Times New Roman" w:cs="Times New Roman"/>
          <w:b/>
          <w:i/>
          <w:color w:val="000000" w:themeColor="text1"/>
          <w:sz w:val="20"/>
          <w:szCs w:val="20"/>
          <w:lang w:val="kk-KZ" w:eastAsia="en-US"/>
        </w:rPr>
      </w:pPr>
      <w:r w:rsidRPr="00250DA8">
        <w:rPr>
          <w:rFonts w:ascii="Times New Roman" w:eastAsia="Times New Roman" w:hAnsi="Times New Roman" w:cs="Times New Roman"/>
          <w:b/>
          <w:i/>
          <w:color w:val="000000" w:themeColor="text1"/>
          <w:sz w:val="20"/>
          <w:szCs w:val="20"/>
          <w:lang w:val="kk-KZ" w:eastAsia="en-US"/>
        </w:rPr>
        <w:t>Сведения об авторах</w:t>
      </w:r>
    </w:p>
    <w:p w:rsidR="00D55191" w:rsidRPr="00250DA8" w:rsidRDefault="00D55191" w:rsidP="00D55191">
      <w:pPr>
        <w:shd w:val="clear" w:color="auto" w:fill="FFFFFF"/>
        <w:spacing w:after="0" w:line="240" w:lineRule="auto"/>
        <w:rPr>
          <w:rFonts w:ascii="Times New Roman" w:eastAsia="Times New Roman" w:hAnsi="Times New Roman" w:cs="Times New Roman"/>
          <w:i/>
          <w:color w:val="000000" w:themeColor="text1"/>
          <w:sz w:val="20"/>
          <w:szCs w:val="20"/>
          <w:lang w:eastAsia="en-US"/>
        </w:rPr>
      </w:pPr>
    </w:p>
    <w:p w:rsidR="00D55191" w:rsidRPr="00231B87" w:rsidRDefault="00D55191" w:rsidP="00D55191">
      <w:pPr>
        <w:shd w:val="clear" w:color="auto" w:fill="FFFFFF"/>
        <w:spacing w:after="0" w:line="240" w:lineRule="auto"/>
        <w:rPr>
          <w:rFonts w:ascii="Times New Roman" w:eastAsia="Times New Roman" w:hAnsi="Times New Roman" w:cs="Times New Roman"/>
          <w:i/>
          <w:color w:val="000000" w:themeColor="text1"/>
          <w:sz w:val="20"/>
          <w:szCs w:val="20"/>
          <w:lang w:eastAsia="en-US"/>
        </w:rPr>
      </w:pPr>
      <w:r w:rsidRPr="00231B87">
        <w:rPr>
          <w:rFonts w:ascii="Times New Roman" w:eastAsia="Times New Roman" w:hAnsi="Times New Roman" w:cs="Times New Roman"/>
          <w:color w:val="000000" w:themeColor="text1"/>
          <w:sz w:val="20"/>
          <w:szCs w:val="20"/>
          <w:lang w:eastAsia="en-US"/>
        </w:rPr>
        <w:t>Жумажанова М.Т.</w:t>
      </w:r>
      <w:r w:rsidRPr="00250DA8">
        <w:rPr>
          <w:rFonts w:ascii="Times New Roman" w:eastAsia="Times New Roman" w:hAnsi="Times New Roman" w:cs="Times New Roman"/>
          <w:i/>
          <w:color w:val="000000" w:themeColor="text1"/>
          <w:sz w:val="20"/>
          <w:szCs w:val="20"/>
          <w:lang w:eastAsia="en-US"/>
        </w:rPr>
        <w:t xml:space="preserve"> - </w:t>
      </w:r>
      <w:r w:rsidRPr="00231B87">
        <w:rPr>
          <w:rFonts w:ascii="Times New Roman" w:eastAsia="Times New Roman" w:hAnsi="Times New Roman" w:cs="Times New Roman"/>
          <w:color w:val="000000" w:themeColor="text1"/>
          <w:sz w:val="20"/>
          <w:szCs w:val="20"/>
          <w:lang w:eastAsia="en-US"/>
        </w:rPr>
        <w:t>Казахский университет технологии и бизнеса им.К.Кулажанова, старший преподаватель,</w:t>
      </w:r>
      <w:r w:rsidRPr="00250DA8">
        <w:rPr>
          <w:rFonts w:ascii="Times New Roman" w:eastAsia="Times New Roman" w:hAnsi="Times New Roman" w:cs="Times New Roman"/>
          <w:i/>
          <w:color w:val="000000" w:themeColor="text1"/>
          <w:sz w:val="20"/>
          <w:szCs w:val="20"/>
          <w:lang w:eastAsia="en-US"/>
        </w:rPr>
        <w:t xml:space="preserve"> </w:t>
      </w:r>
      <w:r w:rsidRPr="00231B87">
        <w:rPr>
          <w:rFonts w:ascii="Times New Roman" w:eastAsia="Times New Roman" w:hAnsi="Times New Roman" w:cs="Times New Roman"/>
          <w:color w:val="000000" w:themeColor="text1"/>
          <w:sz w:val="20"/>
          <w:szCs w:val="20"/>
          <w:lang w:eastAsia="en-US"/>
        </w:rPr>
        <w:t>магистр, Астана, Казахстан</w:t>
      </w:r>
      <w:r w:rsidRPr="00231B87">
        <w:rPr>
          <w:rFonts w:ascii="Times New Roman" w:eastAsia="Times New Roman" w:hAnsi="Times New Roman" w:cs="Times New Roman"/>
          <w:sz w:val="20"/>
          <w:szCs w:val="20"/>
          <w:lang w:eastAsia="en-US"/>
        </w:rPr>
        <w:t xml:space="preserve">, </w:t>
      </w:r>
      <w:r w:rsidRPr="00231B87">
        <w:rPr>
          <w:rFonts w:ascii="Times New Roman" w:eastAsia="Times New Roman" w:hAnsi="Times New Roman" w:cs="Times New Roman"/>
          <w:sz w:val="20"/>
          <w:szCs w:val="20"/>
          <w:lang w:val="en-US" w:eastAsia="en-US"/>
        </w:rPr>
        <w:t>e</w:t>
      </w:r>
      <w:r w:rsidRPr="00231B87">
        <w:rPr>
          <w:rFonts w:ascii="Times New Roman" w:eastAsia="Times New Roman" w:hAnsi="Times New Roman" w:cs="Times New Roman"/>
          <w:sz w:val="20"/>
          <w:szCs w:val="20"/>
          <w:lang w:eastAsia="en-US"/>
        </w:rPr>
        <w:t>-</w:t>
      </w:r>
      <w:r w:rsidRPr="00231B87">
        <w:rPr>
          <w:rFonts w:ascii="Times New Roman" w:eastAsia="Times New Roman" w:hAnsi="Times New Roman" w:cs="Times New Roman"/>
          <w:sz w:val="20"/>
          <w:szCs w:val="20"/>
          <w:lang w:val="en-US" w:eastAsia="en-US"/>
        </w:rPr>
        <w:t>mail</w:t>
      </w:r>
      <w:r w:rsidRPr="00231B87">
        <w:rPr>
          <w:rFonts w:ascii="Times New Roman" w:eastAsia="Times New Roman" w:hAnsi="Times New Roman" w:cs="Times New Roman"/>
          <w:sz w:val="20"/>
          <w:szCs w:val="20"/>
          <w:lang w:val="kk-KZ" w:eastAsia="en-US"/>
        </w:rPr>
        <w:t>:</w:t>
      </w:r>
      <w:r w:rsidR="00231B87" w:rsidRPr="00231B87">
        <w:rPr>
          <w:rFonts w:ascii="Times New Roman" w:eastAsia="Times New Roman" w:hAnsi="Times New Roman" w:cs="Times New Roman"/>
          <w:i/>
          <w:sz w:val="20"/>
          <w:szCs w:val="20"/>
          <w:lang w:eastAsia="en-US"/>
        </w:rPr>
        <w:t xml:space="preserve"> </w:t>
      </w:r>
      <w:r w:rsidR="00231B87" w:rsidRPr="00231B87">
        <w:rPr>
          <w:rFonts w:ascii="Times New Roman" w:eastAsia="Times New Roman" w:hAnsi="Times New Roman" w:cs="Times New Roman"/>
          <w:color w:val="000000"/>
          <w:sz w:val="20"/>
          <w:szCs w:val="20"/>
          <w:lang w:val="en-US" w:eastAsia="en-US"/>
        </w:rPr>
        <w:t>maral</w:t>
      </w:r>
      <w:r w:rsidR="00231B87" w:rsidRPr="00231B87">
        <w:rPr>
          <w:rFonts w:ascii="Times New Roman" w:eastAsia="Times New Roman" w:hAnsi="Times New Roman" w:cs="Times New Roman"/>
          <w:color w:val="000000"/>
          <w:sz w:val="20"/>
          <w:szCs w:val="20"/>
          <w:lang w:eastAsia="en-US"/>
        </w:rPr>
        <w:t>2804@</w:t>
      </w:r>
      <w:r w:rsidR="00231B87" w:rsidRPr="00231B87">
        <w:rPr>
          <w:rFonts w:ascii="Times New Roman" w:eastAsia="Times New Roman" w:hAnsi="Times New Roman" w:cs="Times New Roman"/>
          <w:color w:val="000000"/>
          <w:sz w:val="20"/>
          <w:szCs w:val="20"/>
          <w:lang w:val="en-US" w:eastAsia="en-US"/>
        </w:rPr>
        <w:t>mail</w:t>
      </w:r>
      <w:r w:rsidR="00231B87" w:rsidRPr="00231B87">
        <w:rPr>
          <w:rFonts w:ascii="Times New Roman" w:eastAsia="Times New Roman" w:hAnsi="Times New Roman" w:cs="Times New Roman"/>
          <w:color w:val="000000"/>
          <w:sz w:val="20"/>
          <w:szCs w:val="20"/>
          <w:lang w:eastAsia="en-US"/>
        </w:rPr>
        <w:t>.</w:t>
      </w:r>
      <w:r w:rsidR="00231B87" w:rsidRPr="00231B87">
        <w:rPr>
          <w:rFonts w:ascii="Times New Roman" w:eastAsia="Times New Roman" w:hAnsi="Times New Roman" w:cs="Times New Roman"/>
          <w:color w:val="000000"/>
          <w:sz w:val="20"/>
          <w:szCs w:val="20"/>
          <w:lang w:val="en-US" w:eastAsia="en-US"/>
        </w:rPr>
        <w:t>ru</w:t>
      </w:r>
      <w:r w:rsidR="00231B87">
        <w:rPr>
          <w:rFonts w:ascii="Times New Roman" w:eastAsia="Times New Roman" w:hAnsi="Times New Roman" w:cs="Times New Roman"/>
          <w:color w:val="000000"/>
          <w:sz w:val="20"/>
          <w:szCs w:val="20"/>
          <w:lang w:eastAsia="en-US"/>
        </w:rPr>
        <w:t>;</w:t>
      </w:r>
    </w:p>
    <w:p w:rsidR="00D55191" w:rsidRPr="00231B87" w:rsidRDefault="00D55191" w:rsidP="00D55191">
      <w:pPr>
        <w:shd w:val="clear" w:color="auto" w:fill="FFFFFF"/>
        <w:spacing w:after="0" w:line="240" w:lineRule="auto"/>
        <w:rPr>
          <w:rFonts w:ascii="Times New Roman" w:eastAsia="Times New Roman" w:hAnsi="Times New Roman" w:cs="Times New Roman"/>
          <w:color w:val="000000" w:themeColor="text1"/>
          <w:sz w:val="20"/>
          <w:szCs w:val="20"/>
          <w:lang w:eastAsia="en-US"/>
        </w:rPr>
      </w:pPr>
      <w:r w:rsidRPr="00231B87">
        <w:rPr>
          <w:rFonts w:ascii="Times New Roman" w:eastAsia="Times New Roman" w:hAnsi="Times New Roman" w:cs="Times New Roman"/>
          <w:color w:val="000000" w:themeColor="text1"/>
          <w:sz w:val="20"/>
          <w:szCs w:val="20"/>
          <w:lang w:eastAsia="en-US"/>
        </w:rPr>
        <w:t>Жаппасова Р.Е.</w:t>
      </w:r>
      <w:r w:rsidRPr="00250DA8">
        <w:rPr>
          <w:rFonts w:ascii="Times New Roman" w:eastAsia="Times New Roman" w:hAnsi="Times New Roman" w:cs="Times New Roman"/>
          <w:i/>
          <w:color w:val="000000" w:themeColor="text1"/>
          <w:sz w:val="20"/>
          <w:szCs w:val="20"/>
          <w:lang w:eastAsia="en-US"/>
        </w:rPr>
        <w:t xml:space="preserve"> - </w:t>
      </w:r>
      <w:r w:rsidRPr="00231B87">
        <w:rPr>
          <w:rFonts w:ascii="Times New Roman" w:eastAsia="Times New Roman" w:hAnsi="Times New Roman" w:cs="Times New Roman"/>
          <w:color w:val="000000" w:themeColor="text1"/>
          <w:sz w:val="20"/>
          <w:szCs w:val="20"/>
          <w:lang w:eastAsia="en-US"/>
        </w:rPr>
        <w:t xml:space="preserve">Казахский университет технологии и бизнеса им.К.Кулажанова, к.э.н., </w:t>
      </w:r>
      <w:proofErr w:type="gramStart"/>
      <w:r w:rsidRPr="00231B87">
        <w:rPr>
          <w:rFonts w:ascii="Times New Roman" w:eastAsia="Times New Roman" w:hAnsi="Times New Roman" w:cs="Times New Roman"/>
          <w:color w:val="000000" w:themeColor="text1"/>
          <w:sz w:val="20"/>
          <w:szCs w:val="20"/>
          <w:lang w:eastAsia="en-US"/>
        </w:rPr>
        <w:t>асс.профессор</w:t>
      </w:r>
      <w:proofErr w:type="gramEnd"/>
      <w:r w:rsidRPr="00231B87">
        <w:rPr>
          <w:rFonts w:ascii="Times New Roman" w:eastAsia="Times New Roman" w:hAnsi="Times New Roman" w:cs="Times New Roman"/>
          <w:color w:val="000000" w:themeColor="text1"/>
          <w:sz w:val="20"/>
          <w:szCs w:val="20"/>
          <w:lang w:eastAsia="en-US"/>
        </w:rPr>
        <w:t>.</w:t>
      </w:r>
    </w:p>
    <w:p w:rsidR="00D55191" w:rsidRPr="00250DA8" w:rsidRDefault="00D55191" w:rsidP="00D55191">
      <w:pPr>
        <w:shd w:val="clear" w:color="auto" w:fill="FFFFFF"/>
        <w:spacing w:after="0" w:line="240" w:lineRule="auto"/>
        <w:rPr>
          <w:rFonts w:ascii="Times New Roman" w:eastAsia="Times New Roman" w:hAnsi="Times New Roman" w:cs="Times New Roman"/>
          <w:i/>
          <w:color w:val="000000" w:themeColor="text1"/>
          <w:sz w:val="20"/>
          <w:szCs w:val="20"/>
          <w:lang w:eastAsia="en-US"/>
        </w:rPr>
      </w:pPr>
      <w:r w:rsidRPr="00231B87">
        <w:rPr>
          <w:rFonts w:ascii="Times New Roman" w:eastAsia="Times New Roman" w:hAnsi="Times New Roman" w:cs="Times New Roman"/>
          <w:color w:val="000000" w:themeColor="text1"/>
          <w:sz w:val="20"/>
          <w:szCs w:val="20"/>
          <w:lang w:eastAsia="en-US"/>
        </w:rPr>
        <w:t>Астана, Казахстан,</w:t>
      </w:r>
      <w:r w:rsidRPr="00250DA8">
        <w:rPr>
          <w:rFonts w:ascii="Times New Roman" w:eastAsia="Times New Roman" w:hAnsi="Times New Roman" w:cs="Times New Roman"/>
          <w:i/>
          <w:color w:val="000000" w:themeColor="text1"/>
          <w:sz w:val="20"/>
          <w:szCs w:val="20"/>
          <w:lang w:eastAsia="en-US"/>
        </w:rPr>
        <w:t xml:space="preserve"> </w:t>
      </w:r>
      <w:r w:rsidRPr="00231B87">
        <w:rPr>
          <w:rFonts w:ascii="Times New Roman" w:eastAsia="Times New Roman" w:hAnsi="Times New Roman" w:cs="Times New Roman"/>
          <w:sz w:val="20"/>
          <w:szCs w:val="20"/>
          <w:lang w:val="en-US" w:eastAsia="en-US"/>
        </w:rPr>
        <w:t>e</w:t>
      </w:r>
      <w:r w:rsidRPr="00231B87">
        <w:rPr>
          <w:rFonts w:ascii="Times New Roman" w:eastAsia="Times New Roman" w:hAnsi="Times New Roman" w:cs="Times New Roman"/>
          <w:sz w:val="20"/>
          <w:szCs w:val="20"/>
          <w:lang w:eastAsia="en-US"/>
        </w:rPr>
        <w:t>-</w:t>
      </w:r>
      <w:r w:rsidRPr="00231B87">
        <w:rPr>
          <w:rFonts w:ascii="Times New Roman" w:eastAsia="Times New Roman" w:hAnsi="Times New Roman" w:cs="Times New Roman"/>
          <w:sz w:val="20"/>
          <w:szCs w:val="20"/>
          <w:lang w:val="en-US" w:eastAsia="en-US"/>
        </w:rPr>
        <w:t>mail</w:t>
      </w:r>
      <w:r w:rsidRPr="00231B87">
        <w:rPr>
          <w:rFonts w:ascii="Times New Roman" w:eastAsia="Times New Roman" w:hAnsi="Times New Roman" w:cs="Times New Roman"/>
          <w:sz w:val="20"/>
          <w:szCs w:val="20"/>
          <w:lang w:val="kk-KZ" w:eastAsia="en-US"/>
        </w:rPr>
        <w:t>:</w:t>
      </w:r>
      <w:r w:rsidR="00231B87" w:rsidRPr="00231B87">
        <w:rPr>
          <w:rFonts w:ascii="Times New Roman" w:eastAsia="Times New Roman" w:hAnsi="Times New Roman" w:cs="Times New Roman"/>
          <w:sz w:val="20"/>
          <w:szCs w:val="20"/>
          <w:lang w:eastAsia="en-US"/>
        </w:rPr>
        <w:t xml:space="preserve"> </w:t>
      </w:r>
      <w:r w:rsidR="00231B87" w:rsidRPr="00231B87">
        <w:rPr>
          <w:rFonts w:ascii="Times New Roman" w:eastAsia="Times New Roman" w:hAnsi="Times New Roman" w:cs="Times New Roman"/>
          <w:sz w:val="20"/>
          <w:szCs w:val="20"/>
          <w:lang w:val="en-US" w:eastAsia="en-US"/>
        </w:rPr>
        <w:t>zhappasova</w:t>
      </w:r>
      <w:r w:rsidR="00231B87" w:rsidRPr="00231B87">
        <w:rPr>
          <w:rFonts w:ascii="Times New Roman" w:eastAsia="Times New Roman" w:hAnsi="Times New Roman" w:cs="Times New Roman"/>
          <w:sz w:val="20"/>
          <w:szCs w:val="20"/>
          <w:lang w:eastAsia="en-US"/>
        </w:rPr>
        <w:t>_77@</w:t>
      </w:r>
      <w:r w:rsidR="00231B87" w:rsidRPr="00231B87">
        <w:rPr>
          <w:rFonts w:ascii="Times New Roman" w:eastAsia="Times New Roman" w:hAnsi="Times New Roman" w:cs="Times New Roman"/>
          <w:sz w:val="20"/>
          <w:szCs w:val="20"/>
          <w:lang w:val="en-US" w:eastAsia="en-US"/>
        </w:rPr>
        <w:t>mail</w:t>
      </w:r>
      <w:r w:rsidR="00231B87" w:rsidRPr="00231B87">
        <w:rPr>
          <w:rFonts w:ascii="Times New Roman" w:eastAsia="Times New Roman" w:hAnsi="Times New Roman" w:cs="Times New Roman"/>
          <w:sz w:val="20"/>
          <w:szCs w:val="20"/>
          <w:lang w:eastAsia="en-US"/>
        </w:rPr>
        <w:t>.</w:t>
      </w:r>
      <w:r w:rsidR="00231B87" w:rsidRPr="00231B87">
        <w:rPr>
          <w:rFonts w:ascii="Times New Roman" w:eastAsia="Times New Roman" w:hAnsi="Times New Roman" w:cs="Times New Roman"/>
          <w:sz w:val="20"/>
          <w:szCs w:val="20"/>
          <w:lang w:val="en-US" w:eastAsia="en-US"/>
        </w:rPr>
        <w:t>ru</w:t>
      </w:r>
    </w:p>
    <w:p w:rsidR="00D55191" w:rsidRPr="00231B87" w:rsidRDefault="00D55191" w:rsidP="00D55191">
      <w:pPr>
        <w:shd w:val="clear" w:color="auto" w:fill="FFFFFF"/>
        <w:spacing w:after="0" w:line="240" w:lineRule="auto"/>
        <w:rPr>
          <w:rFonts w:ascii="Times New Roman" w:eastAsia="Times New Roman" w:hAnsi="Times New Roman" w:cs="Times New Roman"/>
          <w:color w:val="000000" w:themeColor="text1"/>
          <w:sz w:val="20"/>
          <w:szCs w:val="20"/>
          <w:lang w:eastAsia="en-US"/>
        </w:rPr>
      </w:pPr>
      <w:r w:rsidRPr="00231B87">
        <w:rPr>
          <w:rFonts w:ascii="Times New Roman" w:eastAsia="Times New Roman" w:hAnsi="Times New Roman" w:cs="Times New Roman"/>
          <w:color w:val="000000" w:themeColor="text1"/>
          <w:sz w:val="20"/>
          <w:szCs w:val="20"/>
          <w:lang w:val="kk-KZ" w:eastAsia="en-US"/>
        </w:rPr>
        <w:t>Орынтаева А.Е</w:t>
      </w:r>
      <w:r w:rsidRPr="00250DA8">
        <w:rPr>
          <w:rFonts w:ascii="Times New Roman" w:eastAsia="Times New Roman" w:hAnsi="Times New Roman" w:cs="Times New Roman"/>
          <w:i/>
          <w:color w:val="000000" w:themeColor="text1"/>
          <w:sz w:val="20"/>
          <w:szCs w:val="20"/>
          <w:lang w:val="kk-KZ" w:eastAsia="en-US"/>
        </w:rPr>
        <w:t>. -</w:t>
      </w:r>
      <w:r w:rsidRPr="00231B87">
        <w:rPr>
          <w:rFonts w:ascii="Times New Roman" w:eastAsia="Times New Roman" w:hAnsi="Times New Roman" w:cs="Times New Roman"/>
          <w:color w:val="000000" w:themeColor="text1"/>
          <w:sz w:val="20"/>
          <w:szCs w:val="20"/>
          <w:lang w:eastAsia="en-US"/>
        </w:rPr>
        <w:t>Казахский университет технологии и бизнеса им.К.Кул</w:t>
      </w:r>
      <w:r w:rsidR="00231B87">
        <w:rPr>
          <w:rFonts w:ascii="Times New Roman" w:eastAsia="Times New Roman" w:hAnsi="Times New Roman" w:cs="Times New Roman"/>
          <w:color w:val="000000" w:themeColor="text1"/>
          <w:sz w:val="20"/>
          <w:szCs w:val="20"/>
          <w:lang w:eastAsia="en-US"/>
        </w:rPr>
        <w:t>ажанова, преподаватель, магистр,</w:t>
      </w:r>
    </w:p>
    <w:p w:rsidR="00D55191" w:rsidRPr="00971BEF" w:rsidRDefault="00D55191" w:rsidP="00D55191">
      <w:pPr>
        <w:shd w:val="clear" w:color="auto" w:fill="FFFFFF"/>
        <w:spacing w:after="0" w:line="240" w:lineRule="auto"/>
        <w:rPr>
          <w:rFonts w:ascii="Times New Roman" w:eastAsia="Times New Roman" w:hAnsi="Times New Roman" w:cs="Times New Roman"/>
          <w:sz w:val="20"/>
          <w:szCs w:val="20"/>
          <w:lang w:eastAsia="en-US"/>
        </w:rPr>
      </w:pPr>
      <w:r w:rsidRPr="00231B87">
        <w:rPr>
          <w:rFonts w:ascii="Times New Roman" w:eastAsia="Times New Roman" w:hAnsi="Times New Roman" w:cs="Times New Roman"/>
          <w:color w:val="000000" w:themeColor="text1"/>
          <w:sz w:val="20"/>
          <w:szCs w:val="20"/>
          <w:lang w:eastAsia="en-US"/>
        </w:rPr>
        <w:t>Астана, Казахстан,</w:t>
      </w:r>
      <w:r w:rsidRPr="00231B87">
        <w:rPr>
          <w:rFonts w:ascii="Times New Roman" w:eastAsia="Times New Roman" w:hAnsi="Times New Roman" w:cs="Times New Roman"/>
          <w:i/>
          <w:color w:val="000000" w:themeColor="text1"/>
          <w:sz w:val="20"/>
          <w:szCs w:val="20"/>
          <w:lang w:eastAsia="en-US"/>
        </w:rPr>
        <w:t xml:space="preserve"> </w:t>
      </w:r>
      <w:r w:rsidRPr="00231B87">
        <w:rPr>
          <w:rFonts w:ascii="Times New Roman" w:eastAsia="Times New Roman" w:hAnsi="Times New Roman" w:cs="Times New Roman"/>
          <w:sz w:val="20"/>
          <w:szCs w:val="20"/>
          <w:lang w:val="en-US" w:eastAsia="en-US"/>
        </w:rPr>
        <w:t>e</w:t>
      </w:r>
      <w:r w:rsidRPr="00231B87">
        <w:rPr>
          <w:rFonts w:ascii="Times New Roman" w:eastAsia="Times New Roman" w:hAnsi="Times New Roman" w:cs="Times New Roman"/>
          <w:sz w:val="20"/>
          <w:szCs w:val="20"/>
          <w:lang w:eastAsia="en-US"/>
        </w:rPr>
        <w:t>-</w:t>
      </w:r>
      <w:r w:rsidRPr="00231B87">
        <w:rPr>
          <w:rFonts w:ascii="Times New Roman" w:eastAsia="Times New Roman" w:hAnsi="Times New Roman" w:cs="Times New Roman"/>
          <w:sz w:val="20"/>
          <w:szCs w:val="20"/>
          <w:lang w:val="en-US" w:eastAsia="en-US"/>
        </w:rPr>
        <w:t>mail</w:t>
      </w:r>
      <w:r w:rsidRPr="00231B87">
        <w:rPr>
          <w:rFonts w:ascii="Times New Roman" w:eastAsia="Times New Roman" w:hAnsi="Times New Roman" w:cs="Times New Roman"/>
          <w:sz w:val="20"/>
          <w:szCs w:val="20"/>
          <w:lang w:val="kk-KZ" w:eastAsia="en-US"/>
        </w:rPr>
        <w:t>:</w:t>
      </w:r>
      <w:r w:rsidR="00231B87" w:rsidRPr="00231B87">
        <w:rPr>
          <w:rFonts w:ascii="Times New Roman" w:eastAsia="Times New Roman" w:hAnsi="Times New Roman" w:cs="Times New Roman"/>
          <w:sz w:val="20"/>
          <w:szCs w:val="20"/>
          <w:lang w:eastAsia="en-US"/>
        </w:rPr>
        <w:t xml:space="preserve"> </w:t>
      </w:r>
      <w:hyperlink r:id="rId42" w:history="1">
        <w:r w:rsidR="00971BEF" w:rsidRPr="00BF716F">
          <w:rPr>
            <w:rStyle w:val="a7"/>
            <w:rFonts w:ascii="Times New Roman" w:eastAsia="Times New Roman" w:hAnsi="Times New Roman" w:cs="Times New Roman"/>
            <w:sz w:val="20"/>
            <w:szCs w:val="20"/>
            <w:lang w:val="en-US" w:eastAsia="en-US"/>
          </w:rPr>
          <w:t>oryntayeva</w:t>
        </w:r>
        <w:r w:rsidR="00971BEF" w:rsidRPr="00BF716F">
          <w:rPr>
            <w:rStyle w:val="a7"/>
            <w:rFonts w:ascii="Times New Roman" w:eastAsia="Times New Roman" w:hAnsi="Times New Roman" w:cs="Times New Roman"/>
            <w:sz w:val="20"/>
            <w:szCs w:val="20"/>
            <w:lang w:eastAsia="en-US"/>
          </w:rPr>
          <w:t>.</w:t>
        </w:r>
        <w:r w:rsidR="00971BEF" w:rsidRPr="00BF716F">
          <w:rPr>
            <w:rStyle w:val="a7"/>
            <w:rFonts w:ascii="Times New Roman" w:eastAsia="Times New Roman" w:hAnsi="Times New Roman" w:cs="Times New Roman"/>
            <w:sz w:val="20"/>
            <w:szCs w:val="20"/>
            <w:lang w:val="en-US" w:eastAsia="en-US"/>
          </w:rPr>
          <w:t>a</w:t>
        </w:r>
        <w:r w:rsidR="00971BEF" w:rsidRPr="00BF716F">
          <w:rPr>
            <w:rStyle w:val="a7"/>
            <w:rFonts w:ascii="Times New Roman" w:eastAsia="Times New Roman" w:hAnsi="Times New Roman" w:cs="Times New Roman"/>
            <w:sz w:val="20"/>
            <w:szCs w:val="20"/>
            <w:lang w:eastAsia="en-US"/>
          </w:rPr>
          <w:t>13@</w:t>
        </w:r>
        <w:r w:rsidR="00971BEF" w:rsidRPr="00BF716F">
          <w:rPr>
            <w:rStyle w:val="a7"/>
            <w:rFonts w:ascii="Times New Roman" w:eastAsia="Times New Roman" w:hAnsi="Times New Roman" w:cs="Times New Roman"/>
            <w:sz w:val="20"/>
            <w:szCs w:val="20"/>
            <w:lang w:val="en-US" w:eastAsia="en-US"/>
          </w:rPr>
          <w:t>gmail</w:t>
        </w:r>
        <w:r w:rsidR="00971BEF" w:rsidRPr="00BF716F">
          <w:rPr>
            <w:rStyle w:val="a7"/>
            <w:rFonts w:ascii="Times New Roman" w:eastAsia="Times New Roman" w:hAnsi="Times New Roman" w:cs="Times New Roman"/>
            <w:sz w:val="20"/>
            <w:szCs w:val="20"/>
            <w:lang w:eastAsia="en-US"/>
          </w:rPr>
          <w:t>.</w:t>
        </w:r>
        <w:r w:rsidR="00971BEF" w:rsidRPr="00BF716F">
          <w:rPr>
            <w:rStyle w:val="a7"/>
            <w:rFonts w:ascii="Times New Roman" w:eastAsia="Times New Roman" w:hAnsi="Times New Roman" w:cs="Times New Roman"/>
            <w:sz w:val="20"/>
            <w:szCs w:val="20"/>
            <w:lang w:val="en-US" w:eastAsia="en-US"/>
          </w:rPr>
          <w:t>com</w:t>
        </w:r>
      </w:hyperlink>
    </w:p>
    <w:p w:rsidR="00971BEF" w:rsidRPr="00231B87" w:rsidRDefault="00971BEF" w:rsidP="00971BEF">
      <w:pPr>
        <w:shd w:val="clear" w:color="auto" w:fill="FFFFFF"/>
        <w:spacing w:after="0" w:line="240" w:lineRule="auto"/>
        <w:rPr>
          <w:rFonts w:ascii="Times New Roman" w:eastAsia="Times New Roman" w:hAnsi="Times New Roman" w:cs="Times New Roman"/>
          <w:color w:val="000000" w:themeColor="text1"/>
          <w:sz w:val="20"/>
          <w:szCs w:val="20"/>
          <w:lang w:eastAsia="en-US"/>
        </w:rPr>
      </w:pPr>
      <w:r>
        <w:rPr>
          <w:rFonts w:ascii="Times New Roman" w:eastAsia="Times New Roman" w:hAnsi="Times New Roman" w:cs="Times New Roman"/>
          <w:color w:val="000000" w:themeColor="text1"/>
          <w:sz w:val="20"/>
          <w:szCs w:val="20"/>
          <w:lang w:eastAsia="en-US"/>
        </w:rPr>
        <w:t>Болсынбек М.К.</w:t>
      </w:r>
      <w:r w:rsidRPr="00250DA8">
        <w:rPr>
          <w:rFonts w:ascii="Times New Roman" w:eastAsia="Times New Roman" w:hAnsi="Times New Roman" w:cs="Times New Roman"/>
          <w:i/>
          <w:color w:val="000000" w:themeColor="text1"/>
          <w:sz w:val="20"/>
          <w:szCs w:val="20"/>
          <w:lang w:val="kk-KZ" w:eastAsia="en-US"/>
        </w:rPr>
        <w:t xml:space="preserve"> -</w:t>
      </w:r>
      <w:r w:rsidRPr="00231B87">
        <w:rPr>
          <w:rFonts w:ascii="Times New Roman" w:eastAsia="Times New Roman" w:hAnsi="Times New Roman" w:cs="Times New Roman"/>
          <w:color w:val="000000" w:themeColor="text1"/>
          <w:sz w:val="20"/>
          <w:szCs w:val="20"/>
          <w:lang w:eastAsia="en-US"/>
        </w:rPr>
        <w:t>Казахский университет технологии и бизнеса им.К.Кул</w:t>
      </w:r>
      <w:r>
        <w:rPr>
          <w:rFonts w:ascii="Times New Roman" w:eastAsia="Times New Roman" w:hAnsi="Times New Roman" w:cs="Times New Roman"/>
          <w:color w:val="000000" w:themeColor="text1"/>
          <w:sz w:val="20"/>
          <w:szCs w:val="20"/>
          <w:lang w:eastAsia="en-US"/>
        </w:rPr>
        <w:t>ажанова, преподаватель, магистр,</w:t>
      </w:r>
    </w:p>
    <w:p w:rsidR="00971BEF" w:rsidRPr="00971BEF" w:rsidRDefault="00971BEF" w:rsidP="00971BEF">
      <w:pPr>
        <w:shd w:val="clear" w:color="auto" w:fill="FFFFFF"/>
        <w:spacing w:after="0" w:line="240" w:lineRule="auto"/>
        <w:rPr>
          <w:rFonts w:ascii="Times New Roman" w:eastAsia="Times New Roman" w:hAnsi="Times New Roman" w:cs="Times New Roman"/>
          <w:i/>
          <w:color w:val="000000" w:themeColor="text1"/>
          <w:sz w:val="20"/>
          <w:szCs w:val="20"/>
          <w:lang w:eastAsia="en-US"/>
        </w:rPr>
      </w:pPr>
      <w:r w:rsidRPr="00231B87">
        <w:rPr>
          <w:rFonts w:ascii="Times New Roman" w:eastAsia="Times New Roman" w:hAnsi="Times New Roman" w:cs="Times New Roman"/>
          <w:color w:val="000000" w:themeColor="text1"/>
          <w:sz w:val="20"/>
          <w:szCs w:val="20"/>
          <w:lang w:eastAsia="en-US"/>
        </w:rPr>
        <w:t>Астана, Казахстан,</w:t>
      </w:r>
      <w:r w:rsidRPr="00231B87">
        <w:rPr>
          <w:rFonts w:ascii="Times New Roman" w:eastAsia="Times New Roman" w:hAnsi="Times New Roman" w:cs="Times New Roman"/>
          <w:i/>
          <w:color w:val="000000" w:themeColor="text1"/>
          <w:sz w:val="20"/>
          <w:szCs w:val="20"/>
          <w:lang w:eastAsia="en-US"/>
        </w:rPr>
        <w:t xml:space="preserve"> </w:t>
      </w:r>
      <w:r w:rsidRPr="00231B87">
        <w:rPr>
          <w:rFonts w:ascii="Times New Roman" w:eastAsia="Times New Roman" w:hAnsi="Times New Roman" w:cs="Times New Roman"/>
          <w:sz w:val="20"/>
          <w:szCs w:val="20"/>
          <w:lang w:val="en-US" w:eastAsia="en-US"/>
        </w:rPr>
        <w:t>e</w:t>
      </w:r>
      <w:r w:rsidRPr="00231B87">
        <w:rPr>
          <w:rFonts w:ascii="Times New Roman" w:eastAsia="Times New Roman" w:hAnsi="Times New Roman" w:cs="Times New Roman"/>
          <w:sz w:val="20"/>
          <w:szCs w:val="20"/>
          <w:lang w:eastAsia="en-US"/>
        </w:rPr>
        <w:t>-</w:t>
      </w:r>
      <w:r w:rsidRPr="00231B87">
        <w:rPr>
          <w:rFonts w:ascii="Times New Roman" w:eastAsia="Times New Roman" w:hAnsi="Times New Roman" w:cs="Times New Roman"/>
          <w:sz w:val="20"/>
          <w:szCs w:val="20"/>
          <w:lang w:val="en-US" w:eastAsia="en-US"/>
        </w:rPr>
        <w:t>mail</w:t>
      </w:r>
      <w:r w:rsidRPr="00231B87">
        <w:rPr>
          <w:rFonts w:ascii="Times New Roman" w:eastAsia="Times New Roman" w:hAnsi="Times New Roman" w:cs="Times New Roman"/>
          <w:sz w:val="20"/>
          <w:szCs w:val="20"/>
          <w:lang w:val="kk-KZ" w:eastAsia="en-US"/>
        </w:rPr>
        <w:t>:</w:t>
      </w:r>
      <w:r w:rsidRPr="00971BEF">
        <w:rPr>
          <w:rFonts w:ascii="Times New Roman" w:eastAsia="Times New Roman" w:hAnsi="Times New Roman" w:cs="Times New Roman"/>
          <w:sz w:val="20"/>
          <w:szCs w:val="20"/>
          <w:lang w:eastAsia="en-US"/>
        </w:rPr>
        <w:t xml:space="preserve"> </w:t>
      </w:r>
      <w:hyperlink r:id="rId43" w:history="1">
        <w:r w:rsidRPr="00BF716F">
          <w:rPr>
            <w:rStyle w:val="a7"/>
            <w:rFonts w:ascii="Times New Roman" w:eastAsia="Times New Roman" w:hAnsi="Times New Roman" w:cs="Times New Roman"/>
            <w:sz w:val="20"/>
            <w:szCs w:val="20"/>
            <w:lang w:val="en-US" w:eastAsia="en-US"/>
          </w:rPr>
          <w:t>mbolsynbek</w:t>
        </w:r>
        <w:r w:rsidRPr="00971BEF">
          <w:rPr>
            <w:rStyle w:val="a7"/>
            <w:rFonts w:ascii="Times New Roman" w:eastAsia="Times New Roman" w:hAnsi="Times New Roman" w:cs="Times New Roman"/>
            <w:sz w:val="20"/>
            <w:szCs w:val="20"/>
            <w:lang w:eastAsia="en-US"/>
          </w:rPr>
          <w:t>@</w:t>
        </w:r>
        <w:r w:rsidRPr="00BF716F">
          <w:rPr>
            <w:rStyle w:val="a7"/>
            <w:rFonts w:ascii="Times New Roman" w:eastAsia="Times New Roman" w:hAnsi="Times New Roman" w:cs="Times New Roman"/>
            <w:sz w:val="20"/>
            <w:szCs w:val="20"/>
            <w:lang w:val="en-US" w:eastAsia="en-US"/>
          </w:rPr>
          <w:t>bk</w:t>
        </w:r>
        <w:r w:rsidRPr="00971BEF">
          <w:rPr>
            <w:rStyle w:val="a7"/>
            <w:rFonts w:ascii="Times New Roman" w:eastAsia="Times New Roman" w:hAnsi="Times New Roman" w:cs="Times New Roman"/>
            <w:sz w:val="20"/>
            <w:szCs w:val="20"/>
            <w:lang w:eastAsia="en-US"/>
          </w:rPr>
          <w:t>.</w:t>
        </w:r>
        <w:r w:rsidRPr="00BF716F">
          <w:rPr>
            <w:rStyle w:val="a7"/>
            <w:rFonts w:ascii="Times New Roman" w:eastAsia="Times New Roman" w:hAnsi="Times New Roman" w:cs="Times New Roman"/>
            <w:sz w:val="20"/>
            <w:szCs w:val="20"/>
            <w:lang w:val="en-US" w:eastAsia="en-US"/>
          </w:rPr>
          <w:t>ru</w:t>
        </w:r>
      </w:hyperlink>
    </w:p>
    <w:p w:rsidR="00D55191" w:rsidRPr="00231B87" w:rsidRDefault="00D55191" w:rsidP="00D55191">
      <w:pPr>
        <w:shd w:val="clear" w:color="auto" w:fill="FFFFFF"/>
        <w:spacing w:after="0" w:line="240" w:lineRule="auto"/>
        <w:rPr>
          <w:rFonts w:ascii="Times New Roman" w:eastAsia="Times New Roman" w:hAnsi="Times New Roman" w:cs="Times New Roman"/>
          <w:color w:val="000000" w:themeColor="text1"/>
          <w:sz w:val="24"/>
          <w:szCs w:val="24"/>
          <w:lang w:eastAsia="en-US"/>
        </w:rPr>
      </w:pPr>
    </w:p>
    <w:p w:rsidR="00D55191" w:rsidRPr="00D55191" w:rsidRDefault="00D55191" w:rsidP="00D55191">
      <w:pPr>
        <w:shd w:val="clear" w:color="auto" w:fill="FFFFFF"/>
        <w:spacing w:after="0" w:line="240" w:lineRule="auto"/>
        <w:jc w:val="center"/>
        <w:rPr>
          <w:rFonts w:ascii="Times New Roman" w:eastAsia="Times New Roman" w:hAnsi="Times New Roman" w:cs="Times New Roman"/>
          <w:bCs/>
          <w:color w:val="FF0000"/>
          <w:sz w:val="24"/>
          <w:szCs w:val="24"/>
          <w:lang w:val="kk-KZ" w:eastAsia="en-US"/>
        </w:rPr>
      </w:pPr>
    </w:p>
    <w:p w:rsidR="00D55191" w:rsidRPr="00D55191" w:rsidRDefault="00D55191" w:rsidP="00D55191">
      <w:pPr>
        <w:shd w:val="clear" w:color="auto" w:fill="FFFFFF"/>
        <w:spacing w:after="0" w:line="240" w:lineRule="auto"/>
        <w:jc w:val="center"/>
        <w:rPr>
          <w:rFonts w:ascii="Times New Roman" w:eastAsia="Times New Roman" w:hAnsi="Times New Roman" w:cs="Times New Roman"/>
          <w:bCs/>
          <w:color w:val="FF0000"/>
          <w:sz w:val="24"/>
          <w:szCs w:val="24"/>
          <w:lang w:val="kk-KZ" w:eastAsia="en-US"/>
        </w:rPr>
      </w:pPr>
    </w:p>
    <w:p w:rsidR="00D55191" w:rsidRDefault="000363EC" w:rsidP="00D640E7">
      <w:pPr>
        <w:widowControl w:val="0"/>
        <w:tabs>
          <w:tab w:val="center" w:pos="1102"/>
          <w:tab w:val="center" w:pos="7831"/>
        </w:tabs>
        <w:spacing w:after="0" w:line="240" w:lineRule="auto"/>
        <w:jc w:val="both"/>
        <w:rPr>
          <w:rFonts w:ascii="Times New Roman" w:hAnsi="Times New Roman" w:cs="Times New Roman"/>
        </w:rPr>
      </w:pPr>
      <w:r w:rsidRPr="000363EC">
        <w:rPr>
          <w:rFonts w:ascii="Times New Roman" w:hAnsi="Times New Roman" w:cs="Times New Roman"/>
        </w:rPr>
        <w:t>https://orcid.org/0009-0001-0233-198</w:t>
      </w:r>
    </w:p>
    <w:p w:rsidR="007A6A9F" w:rsidRPr="00231B87" w:rsidRDefault="007A6A9F" w:rsidP="00D640E7">
      <w:pPr>
        <w:widowControl w:val="0"/>
        <w:tabs>
          <w:tab w:val="center" w:pos="1102"/>
          <w:tab w:val="center" w:pos="7831"/>
        </w:tabs>
        <w:spacing w:after="0" w:line="240" w:lineRule="auto"/>
        <w:jc w:val="both"/>
        <w:rPr>
          <w:rFonts w:ascii="Times New Roman" w:hAnsi="Times New Roman" w:cs="Times New Roman"/>
        </w:rPr>
      </w:pPr>
    </w:p>
    <w:p w:rsidR="00D55191" w:rsidRPr="00231B87" w:rsidRDefault="00D55191" w:rsidP="00D640E7">
      <w:pPr>
        <w:widowControl w:val="0"/>
        <w:tabs>
          <w:tab w:val="center" w:pos="1102"/>
          <w:tab w:val="center" w:pos="7831"/>
        </w:tabs>
        <w:spacing w:after="0" w:line="240" w:lineRule="auto"/>
        <w:jc w:val="both"/>
        <w:rPr>
          <w:rFonts w:ascii="Times New Roman" w:hAnsi="Times New Roman" w:cs="Times New Roman"/>
        </w:rPr>
      </w:pPr>
    </w:p>
    <w:p w:rsidR="00D55191" w:rsidRPr="00231B87" w:rsidRDefault="00D55191" w:rsidP="00D640E7">
      <w:pPr>
        <w:widowControl w:val="0"/>
        <w:tabs>
          <w:tab w:val="center" w:pos="1102"/>
          <w:tab w:val="center" w:pos="7831"/>
        </w:tabs>
        <w:spacing w:after="0" w:line="240" w:lineRule="auto"/>
        <w:jc w:val="both"/>
        <w:rPr>
          <w:rFonts w:ascii="Times New Roman" w:hAnsi="Times New Roman" w:cs="Times New Roman"/>
        </w:rPr>
      </w:pPr>
    </w:p>
    <w:p w:rsidR="00D55191" w:rsidRPr="00231B87" w:rsidRDefault="00D55191" w:rsidP="00D640E7">
      <w:pPr>
        <w:widowControl w:val="0"/>
        <w:tabs>
          <w:tab w:val="center" w:pos="1102"/>
          <w:tab w:val="center" w:pos="7831"/>
        </w:tabs>
        <w:spacing w:after="0" w:line="240" w:lineRule="auto"/>
        <w:jc w:val="both"/>
        <w:rPr>
          <w:rFonts w:ascii="Times New Roman" w:hAnsi="Times New Roman" w:cs="Times New Roman"/>
        </w:rPr>
      </w:pPr>
    </w:p>
    <w:p w:rsidR="00D55191" w:rsidRPr="00231B87" w:rsidRDefault="00D55191" w:rsidP="00D640E7">
      <w:pPr>
        <w:widowControl w:val="0"/>
        <w:tabs>
          <w:tab w:val="center" w:pos="1102"/>
          <w:tab w:val="center" w:pos="7831"/>
        </w:tabs>
        <w:spacing w:after="0" w:line="240" w:lineRule="auto"/>
        <w:jc w:val="both"/>
        <w:rPr>
          <w:rFonts w:ascii="Times New Roman" w:hAnsi="Times New Roman" w:cs="Times New Roman"/>
        </w:rPr>
      </w:pPr>
    </w:p>
    <w:p w:rsidR="00D55191" w:rsidRPr="00231B87" w:rsidRDefault="00D55191" w:rsidP="00D640E7">
      <w:pPr>
        <w:widowControl w:val="0"/>
        <w:tabs>
          <w:tab w:val="center" w:pos="1102"/>
          <w:tab w:val="center" w:pos="7831"/>
        </w:tabs>
        <w:spacing w:after="0" w:line="240" w:lineRule="auto"/>
        <w:jc w:val="both"/>
        <w:rPr>
          <w:rFonts w:ascii="Times New Roman" w:hAnsi="Times New Roman" w:cs="Times New Roman"/>
        </w:rPr>
      </w:pPr>
    </w:p>
    <w:p w:rsidR="00D55191" w:rsidRPr="00231B87" w:rsidRDefault="00D55191" w:rsidP="00D640E7">
      <w:pPr>
        <w:widowControl w:val="0"/>
        <w:tabs>
          <w:tab w:val="center" w:pos="1102"/>
          <w:tab w:val="center" w:pos="7831"/>
        </w:tabs>
        <w:spacing w:after="0" w:line="240" w:lineRule="auto"/>
        <w:jc w:val="both"/>
        <w:rPr>
          <w:rFonts w:ascii="Times New Roman" w:hAnsi="Times New Roman" w:cs="Times New Roman"/>
        </w:rPr>
      </w:pPr>
    </w:p>
    <w:p w:rsidR="00D55191" w:rsidRPr="00231B87" w:rsidRDefault="00D55191" w:rsidP="00D640E7">
      <w:pPr>
        <w:widowControl w:val="0"/>
        <w:tabs>
          <w:tab w:val="center" w:pos="1102"/>
          <w:tab w:val="center" w:pos="7831"/>
        </w:tabs>
        <w:spacing w:after="0" w:line="240" w:lineRule="auto"/>
        <w:jc w:val="both"/>
        <w:rPr>
          <w:rFonts w:ascii="Times New Roman" w:hAnsi="Times New Roman" w:cs="Times New Roman"/>
        </w:rPr>
      </w:pPr>
    </w:p>
    <w:p w:rsidR="00D55191" w:rsidRPr="00231B87" w:rsidRDefault="00D55191" w:rsidP="00D640E7">
      <w:pPr>
        <w:widowControl w:val="0"/>
        <w:tabs>
          <w:tab w:val="center" w:pos="1102"/>
          <w:tab w:val="center" w:pos="7831"/>
        </w:tabs>
        <w:spacing w:after="0" w:line="240" w:lineRule="auto"/>
        <w:jc w:val="both"/>
        <w:rPr>
          <w:rFonts w:ascii="Times New Roman" w:hAnsi="Times New Roman" w:cs="Times New Roman"/>
        </w:rPr>
      </w:pPr>
    </w:p>
    <w:p w:rsidR="00D55191" w:rsidRPr="00231B87" w:rsidRDefault="00D55191" w:rsidP="00D640E7">
      <w:pPr>
        <w:widowControl w:val="0"/>
        <w:tabs>
          <w:tab w:val="center" w:pos="1102"/>
          <w:tab w:val="center" w:pos="7831"/>
        </w:tabs>
        <w:spacing w:after="0" w:line="240" w:lineRule="auto"/>
        <w:jc w:val="both"/>
        <w:rPr>
          <w:rFonts w:ascii="Times New Roman" w:hAnsi="Times New Roman" w:cs="Times New Roman"/>
        </w:rPr>
      </w:pPr>
    </w:p>
    <w:p w:rsidR="00D55191" w:rsidRPr="00231B87" w:rsidRDefault="00D55191" w:rsidP="00D640E7">
      <w:pPr>
        <w:widowControl w:val="0"/>
        <w:tabs>
          <w:tab w:val="center" w:pos="1102"/>
          <w:tab w:val="center" w:pos="7831"/>
        </w:tabs>
        <w:spacing w:after="0" w:line="240" w:lineRule="auto"/>
        <w:jc w:val="both"/>
        <w:rPr>
          <w:rFonts w:ascii="Times New Roman" w:hAnsi="Times New Roman" w:cs="Times New Roman"/>
        </w:rPr>
      </w:pPr>
    </w:p>
    <w:p w:rsidR="00D55191" w:rsidRPr="00231B87" w:rsidRDefault="00D55191" w:rsidP="00D640E7">
      <w:pPr>
        <w:widowControl w:val="0"/>
        <w:tabs>
          <w:tab w:val="center" w:pos="1102"/>
          <w:tab w:val="center" w:pos="7831"/>
        </w:tabs>
        <w:spacing w:after="0" w:line="240" w:lineRule="auto"/>
        <w:jc w:val="both"/>
        <w:rPr>
          <w:rFonts w:ascii="Times New Roman" w:hAnsi="Times New Roman" w:cs="Times New Roman"/>
        </w:rPr>
      </w:pPr>
    </w:p>
    <w:p w:rsidR="00D55191" w:rsidRPr="00231B87" w:rsidRDefault="00D55191" w:rsidP="00D640E7">
      <w:pPr>
        <w:widowControl w:val="0"/>
        <w:tabs>
          <w:tab w:val="center" w:pos="1102"/>
          <w:tab w:val="center" w:pos="7831"/>
        </w:tabs>
        <w:spacing w:after="0" w:line="240" w:lineRule="auto"/>
        <w:jc w:val="both"/>
        <w:rPr>
          <w:rFonts w:ascii="Times New Roman" w:hAnsi="Times New Roman" w:cs="Times New Roman"/>
        </w:rPr>
      </w:pPr>
    </w:p>
    <w:p w:rsidR="00D55191" w:rsidRPr="00231B87" w:rsidRDefault="00D55191" w:rsidP="00D640E7">
      <w:pPr>
        <w:widowControl w:val="0"/>
        <w:tabs>
          <w:tab w:val="center" w:pos="1102"/>
          <w:tab w:val="center" w:pos="7831"/>
        </w:tabs>
        <w:spacing w:after="0" w:line="240" w:lineRule="auto"/>
        <w:jc w:val="both"/>
        <w:rPr>
          <w:rFonts w:ascii="Times New Roman" w:hAnsi="Times New Roman" w:cs="Times New Roman"/>
        </w:rPr>
      </w:pPr>
    </w:p>
    <w:p w:rsidR="00D55191" w:rsidRPr="00231B87" w:rsidRDefault="00D55191" w:rsidP="00D640E7">
      <w:pPr>
        <w:widowControl w:val="0"/>
        <w:tabs>
          <w:tab w:val="center" w:pos="1102"/>
          <w:tab w:val="center" w:pos="7831"/>
        </w:tabs>
        <w:spacing w:after="0" w:line="240" w:lineRule="auto"/>
        <w:jc w:val="both"/>
        <w:rPr>
          <w:rFonts w:ascii="Times New Roman" w:hAnsi="Times New Roman" w:cs="Times New Roman"/>
        </w:rPr>
      </w:pPr>
    </w:p>
    <w:p w:rsidR="00D55191" w:rsidRPr="00231B87" w:rsidRDefault="00D55191" w:rsidP="00D640E7">
      <w:pPr>
        <w:widowControl w:val="0"/>
        <w:tabs>
          <w:tab w:val="center" w:pos="1102"/>
          <w:tab w:val="center" w:pos="7831"/>
        </w:tabs>
        <w:spacing w:after="0" w:line="240" w:lineRule="auto"/>
        <w:jc w:val="both"/>
        <w:rPr>
          <w:rFonts w:ascii="Times New Roman" w:hAnsi="Times New Roman" w:cs="Times New Roman"/>
        </w:rPr>
      </w:pPr>
    </w:p>
    <w:p w:rsidR="00D55191" w:rsidRPr="00231B87" w:rsidRDefault="00D55191" w:rsidP="00D640E7">
      <w:pPr>
        <w:widowControl w:val="0"/>
        <w:tabs>
          <w:tab w:val="center" w:pos="1102"/>
          <w:tab w:val="center" w:pos="7831"/>
        </w:tabs>
        <w:spacing w:after="0" w:line="240" w:lineRule="auto"/>
        <w:jc w:val="both"/>
        <w:rPr>
          <w:rFonts w:ascii="Times New Roman" w:hAnsi="Times New Roman" w:cs="Times New Roman"/>
        </w:rPr>
      </w:pPr>
    </w:p>
    <w:p w:rsidR="00D55191" w:rsidRPr="00231B87" w:rsidRDefault="00D55191" w:rsidP="00D640E7">
      <w:pPr>
        <w:widowControl w:val="0"/>
        <w:tabs>
          <w:tab w:val="center" w:pos="1102"/>
          <w:tab w:val="center" w:pos="7831"/>
        </w:tabs>
        <w:spacing w:after="0" w:line="240" w:lineRule="auto"/>
        <w:jc w:val="both"/>
        <w:rPr>
          <w:rFonts w:ascii="Times New Roman" w:hAnsi="Times New Roman" w:cs="Times New Roman"/>
        </w:rPr>
      </w:pPr>
    </w:p>
    <w:p w:rsidR="00D640E7" w:rsidRPr="00D640E7" w:rsidRDefault="00D640E7" w:rsidP="00D640E7">
      <w:pPr>
        <w:widowControl w:val="0"/>
        <w:tabs>
          <w:tab w:val="center" w:pos="1102"/>
          <w:tab w:val="center" w:pos="7831"/>
        </w:tabs>
        <w:spacing w:after="0" w:line="240" w:lineRule="auto"/>
        <w:jc w:val="both"/>
        <w:rPr>
          <w:rFonts w:ascii="Times New Roman" w:hAnsi="Times New Roman" w:cs="Times New Roman"/>
          <w:lang w:val="en-US"/>
        </w:rPr>
      </w:pPr>
      <w:proofErr w:type="gramStart"/>
      <w:r w:rsidRPr="00D640E7">
        <w:rPr>
          <w:rFonts w:ascii="Times New Roman" w:hAnsi="Times New Roman" w:cs="Times New Roman"/>
          <w:lang w:val="en-US"/>
        </w:rPr>
        <w:t xml:space="preserve">IRSTI  </w:t>
      </w:r>
      <w:r w:rsidRPr="00D640E7">
        <w:rPr>
          <w:rFonts w:ascii="Times New Roman" w:hAnsi="Times New Roman" w:cs="Times New Roman"/>
          <w:shd w:val="clear" w:color="auto" w:fill="FFFFFF"/>
          <w:lang w:val="en-US"/>
        </w:rPr>
        <w:t>82.33.13</w:t>
      </w:r>
      <w:proofErr w:type="gramEnd"/>
    </w:p>
    <w:p w:rsidR="00D640E7" w:rsidRPr="00D640E7" w:rsidRDefault="00D640E7" w:rsidP="00D640E7">
      <w:pPr>
        <w:widowControl w:val="0"/>
        <w:tabs>
          <w:tab w:val="center" w:pos="1102"/>
          <w:tab w:val="center" w:pos="7831"/>
        </w:tabs>
        <w:spacing w:after="0" w:line="240" w:lineRule="auto"/>
        <w:jc w:val="both"/>
        <w:rPr>
          <w:rFonts w:ascii="Times New Roman" w:hAnsi="Times New Roman" w:cs="Times New Roman"/>
          <w:lang w:val="en-US"/>
        </w:rPr>
      </w:pPr>
    </w:p>
    <w:p w:rsidR="00D640E7" w:rsidRPr="00D640E7" w:rsidRDefault="00D640E7" w:rsidP="00D640E7">
      <w:pPr>
        <w:widowControl w:val="0"/>
        <w:spacing w:after="0" w:line="240" w:lineRule="auto"/>
        <w:ind w:right="440"/>
        <w:jc w:val="center"/>
        <w:rPr>
          <w:rFonts w:ascii="Times New Roman" w:hAnsi="Times New Roman" w:cs="Times New Roman"/>
          <w:b/>
          <w:lang w:val="en-US"/>
        </w:rPr>
      </w:pPr>
      <w:r w:rsidRPr="00D640E7">
        <w:rPr>
          <w:rFonts w:ascii="Times New Roman" w:hAnsi="Times New Roman" w:cs="Times New Roman"/>
          <w:b/>
          <w:lang w:val="en-US"/>
        </w:rPr>
        <w:t>IMPROVING THE ECONOMIC MECHANISM OF INVESTMENT ACTIVITY</w:t>
      </w:r>
    </w:p>
    <w:p w:rsidR="00D640E7" w:rsidRPr="00D640E7" w:rsidRDefault="00D640E7" w:rsidP="00D640E7">
      <w:pPr>
        <w:widowControl w:val="0"/>
        <w:spacing w:after="0" w:line="240" w:lineRule="auto"/>
        <w:ind w:right="440"/>
        <w:jc w:val="center"/>
        <w:rPr>
          <w:rFonts w:ascii="Times New Roman" w:hAnsi="Times New Roman" w:cs="Times New Roman"/>
          <w:b/>
          <w:lang w:val="en-US"/>
        </w:rPr>
      </w:pPr>
      <w:r w:rsidRPr="00D640E7">
        <w:rPr>
          <w:rFonts w:ascii="Times New Roman" w:hAnsi="Times New Roman" w:cs="Times New Roman"/>
          <w:b/>
          <w:lang w:val="en-US"/>
        </w:rPr>
        <w:t>IN THE REGION</w:t>
      </w:r>
    </w:p>
    <w:p w:rsidR="00D640E7" w:rsidRPr="00D640E7" w:rsidRDefault="00D640E7" w:rsidP="00D640E7">
      <w:pPr>
        <w:widowControl w:val="0"/>
        <w:spacing w:after="0" w:line="240" w:lineRule="auto"/>
        <w:jc w:val="center"/>
        <w:rPr>
          <w:rFonts w:ascii="Times New Roman" w:hAnsi="Times New Roman" w:cs="Times New Roman"/>
          <w:lang w:val="en-US"/>
        </w:rPr>
      </w:pPr>
    </w:p>
    <w:p w:rsidR="00D640E7" w:rsidRPr="00D640E7" w:rsidRDefault="00D640E7" w:rsidP="00D640E7">
      <w:pPr>
        <w:pStyle w:val="a4"/>
        <w:spacing w:before="0" w:beforeAutospacing="0" w:after="0" w:afterAutospacing="0"/>
        <w:jc w:val="center"/>
        <w:rPr>
          <w:b/>
          <w:sz w:val="22"/>
          <w:szCs w:val="22"/>
          <w:lang w:val="en-US"/>
        </w:rPr>
      </w:pPr>
      <w:r w:rsidRPr="00D640E7">
        <w:rPr>
          <w:sz w:val="22"/>
          <w:szCs w:val="22"/>
          <w:vertAlign w:val="superscript"/>
        </w:rPr>
        <w:footnoteReference w:id="1"/>
      </w:r>
      <w:r w:rsidRPr="00D640E7">
        <w:rPr>
          <w:b/>
          <w:sz w:val="22"/>
          <w:szCs w:val="22"/>
        </w:rPr>
        <w:t>А</w:t>
      </w:r>
      <w:r w:rsidRPr="00D640E7">
        <w:rPr>
          <w:b/>
          <w:sz w:val="22"/>
          <w:szCs w:val="22"/>
          <w:lang w:val="en-US"/>
        </w:rPr>
        <w:t>. Tursyn</w:t>
      </w:r>
      <w:r w:rsidRPr="00D640E7">
        <w:rPr>
          <w:b/>
          <w:bCs/>
          <w:color w:val="5B9BD5" w:themeColor="accent1"/>
          <w:vertAlign w:val="superscript"/>
        </w:rPr>
        <w:sym w:font="Wingdings" w:char="F02A"/>
      </w:r>
      <w:r w:rsidRPr="00D640E7">
        <w:rPr>
          <w:b/>
          <w:sz w:val="22"/>
          <w:szCs w:val="22"/>
          <w:lang w:val="en-US"/>
        </w:rPr>
        <w:t xml:space="preserve"> </w:t>
      </w:r>
      <w:r w:rsidRPr="00D640E7">
        <w:rPr>
          <w:noProof/>
          <w:sz w:val="22"/>
          <w:szCs w:val="22"/>
        </w:rPr>
        <w:drawing>
          <wp:inline distT="0" distB="0" distL="0" distR="0" wp14:anchorId="1094AAD2" wp14:editId="3269EAB2">
            <wp:extent cx="131445" cy="131445"/>
            <wp:effectExtent l="0" t="0" r="1905" b="1905"/>
            <wp:docPr id="1" name="Рисунок 1" descr="D:\Desktop\иконка.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640E7">
        <w:rPr>
          <w:b/>
          <w:sz w:val="22"/>
          <w:szCs w:val="22"/>
          <w:lang w:val="en-US"/>
        </w:rPr>
        <w:t>,</w:t>
      </w:r>
      <w:r w:rsidRPr="00D640E7">
        <w:rPr>
          <w:b/>
          <w:sz w:val="22"/>
          <w:szCs w:val="22"/>
          <w:lang w:val="kk-KZ"/>
        </w:rPr>
        <w:t xml:space="preserve"> </w:t>
      </w:r>
      <w:r w:rsidRPr="00D640E7">
        <w:rPr>
          <w:b/>
          <w:sz w:val="22"/>
          <w:szCs w:val="22"/>
          <w:vertAlign w:val="superscript"/>
          <w:lang w:val="en-US"/>
        </w:rPr>
        <w:t>1</w:t>
      </w:r>
      <w:r w:rsidRPr="00D640E7">
        <w:rPr>
          <w:b/>
          <w:sz w:val="22"/>
          <w:szCs w:val="22"/>
          <w:lang w:val="en-US"/>
        </w:rPr>
        <w:t>A.S. Tulemetova</w:t>
      </w:r>
      <w:r w:rsidRPr="00D640E7">
        <w:rPr>
          <w:noProof/>
          <w:sz w:val="22"/>
          <w:szCs w:val="22"/>
        </w:rPr>
        <w:drawing>
          <wp:inline distT="0" distB="0" distL="0" distR="0" wp14:anchorId="245D6F2E" wp14:editId="2F7EFA40">
            <wp:extent cx="131445" cy="131445"/>
            <wp:effectExtent l="0" t="0" r="1905" b="1905"/>
            <wp:docPr id="5" name="Рисунок 5" descr="D:\Desktop\иконка.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640E7">
        <w:rPr>
          <w:b/>
          <w:sz w:val="22"/>
          <w:szCs w:val="22"/>
          <w:lang w:val="en-US"/>
        </w:rPr>
        <w:t xml:space="preserve">, </w:t>
      </w:r>
      <w:r w:rsidRPr="00D640E7">
        <w:rPr>
          <w:b/>
          <w:sz w:val="22"/>
          <w:szCs w:val="22"/>
          <w:vertAlign w:val="superscript"/>
          <w:lang w:val="en-US"/>
        </w:rPr>
        <w:t>2</w:t>
      </w:r>
      <w:r w:rsidRPr="00D640E7">
        <w:rPr>
          <w:b/>
          <w:sz w:val="22"/>
          <w:szCs w:val="22"/>
          <w:lang w:val="en-US"/>
        </w:rPr>
        <w:t>G.S.Berdibekova</w:t>
      </w:r>
      <w:r w:rsidRPr="00D640E7">
        <w:rPr>
          <w:noProof/>
          <w:sz w:val="22"/>
          <w:szCs w:val="22"/>
        </w:rPr>
        <w:drawing>
          <wp:inline distT="0" distB="0" distL="0" distR="0" wp14:anchorId="3553281E" wp14:editId="5236C995">
            <wp:extent cx="131445" cy="131445"/>
            <wp:effectExtent l="0" t="0" r="1905" b="1905"/>
            <wp:docPr id="8" name="Рисунок 8" descr="D:\Desktop\иконка.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640E7">
        <w:rPr>
          <w:b/>
          <w:sz w:val="22"/>
          <w:szCs w:val="22"/>
          <w:lang w:val="kk-KZ"/>
        </w:rPr>
        <w:t>,</w:t>
      </w:r>
    </w:p>
    <w:p w:rsidR="00D640E7" w:rsidRPr="00D640E7" w:rsidRDefault="00D640E7" w:rsidP="00D640E7">
      <w:pPr>
        <w:pStyle w:val="a4"/>
        <w:spacing w:before="0" w:beforeAutospacing="0" w:after="0" w:afterAutospacing="0"/>
        <w:jc w:val="center"/>
        <w:rPr>
          <w:b/>
          <w:sz w:val="20"/>
          <w:szCs w:val="20"/>
          <w:lang w:val="kk-KZ"/>
        </w:rPr>
      </w:pPr>
      <w:r w:rsidRPr="00D640E7">
        <w:rPr>
          <w:b/>
          <w:sz w:val="20"/>
          <w:szCs w:val="20"/>
          <w:vertAlign w:val="superscript"/>
          <w:lang w:val="en-US"/>
        </w:rPr>
        <w:t xml:space="preserve">1 </w:t>
      </w:r>
      <w:r w:rsidRPr="00D640E7">
        <w:rPr>
          <w:b/>
          <w:sz w:val="20"/>
          <w:szCs w:val="20"/>
          <w:lang w:val="en-US"/>
        </w:rPr>
        <w:t xml:space="preserve">A.A.Alzhanova </w:t>
      </w:r>
      <w:r w:rsidRPr="00D640E7">
        <w:rPr>
          <w:noProof/>
          <w:sz w:val="20"/>
          <w:szCs w:val="20"/>
        </w:rPr>
        <w:drawing>
          <wp:inline distT="0" distB="0" distL="0" distR="0" wp14:anchorId="1AE04C4C" wp14:editId="29DBBA0E">
            <wp:extent cx="131445" cy="131445"/>
            <wp:effectExtent l="0" t="0" r="1905" b="1905"/>
            <wp:docPr id="10" name="Рисунок 10" descr="D:\Desktop\иконка.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640E7">
        <w:rPr>
          <w:b/>
          <w:sz w:val="20"/>
          <w:szCs w:val="20"/>
          <w:lang w:val="kk-KZ"/>
        </w:rPr>
        <w:t xml:space="preserve">, </w:t>
      </w:r>
      <w:r w:rsidRPr="00D640E7">
        <w:rPr>
          <w:b/>
          <w:sz w:val="20"/>
          <w:szCs w:val="20"/>
          <w:vertAlign w:val="superscript"/>
          <w:lang w:val="en-US"/>
        </w:rPr>
        <w:t>3</w:t>
      </w:r>
      <w:r w:rsidRPr="00D640E7">
        <w:rPr>
          <w:b/>
          <w:sz w:val="20"/>
          <w:szCs w:val="20"/>
          <w:lang w:val="kk-KZ"/>
        </w:rPr>
        <w:t xml:space="preserve"> </w:t>
      </w:r>
      <w:r w:rsidRPr="00D640E7">
        <w:rPr>
          <w:b/>
          <w:sz w:val="20"/>
          <w:szCs w:val="20"/>
          <w:lang w:val="en-US"/>
        </w:rPr>
        <w:t>E.K.Toimbetov</w:t>
      </w:r>
      <w:r w:rsidRPr="00D640E7">
        <w:rPr>
          <w:noProof/>
          <w:sz w:val="20"/>
          <w:szCs w:val="20"/>
        </w:rPr>
        <w:drawing>
          <wp:inline distT="0" distB="0" distL="0" distR="0" wp14:anchorId="6D7D78A2" wp14:editId="0189DEFC">
            <wp:extent cx="131445" cy="131445"/>
            <wp:effectExtent l="0" t="0" r="1905" b="1905"/>
            <wp:docPr id="11" name="Рисунок 11" descr="D:\Desktop\иконка.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p w:rsidR="00D640E7" w:rsidRPr="00D640E7" w:rsidRDefault="00D640E7" w:rsidP="00D640E7">
      <w:pPr>
        <w:spacing w:after="0" w:line="240" w:lineRule="auto"/>
        <w:ind w:firstLine="223"/>
        <w:jc w:val="center"/>
        <w:rPr>
          <w:rFonts w:ascii="Times New Roman" w:hAnsi="Times New Roman" w:cs="Times New Roman"/>
          <w:i/>
          <w:sz w:val="20"/>
          <w:szCs w:val="20"/>
          <w:lang w:val="en-US"/>
        </w:rPr>
      </w:pPr>
      <w:r w:rsidRPr="00D640E7">
        <w:rPr>
          <w:rFonts w:ascii="Times New Roman" w:hAnsi="Times New Roman" w:cs="Times New Roman"/>
          <w:i/>
          <w:sz w:val="20"/>
          <w:szCs w:val="20"/>
          <w:vertAlign w:val="superscript"/>
          <w:lang w:val="en-US"/>
        </w:rPr>
        <w:t>1</w:t>
      </w:r>
      <w:r w:rsidRPr="00D640E7">
        <w:rPr>
          <w:rFonts w:ascii="Times New Roman" w:hAnsi="Times New Roman" w:cs="Times New Roman"/>
          <w:i/>
          <w:sz w:val="20"/>
          <w:szCs w:val="20"/>
          <w:lang w:val="en-US"/>
        </w:rPr>
        <w:t>M. Auezov South Kazakhstan University, Shymkent, Kazakhstan,</w:t>
      </w:r>
    </w:p>
    <w:p w:rsidR="00D640E7" w:rsidRPr="00D640E7" w:rsidRDefault="00D640E7" w:rsidP="00D640E7">
      <w:pPr>
        <w:spacing w:after="0" w:line="240" w:lineRule="auto"/>
        <w:ind w:left="936" w:hanging="713"/>
        <w:jc w:val="center"/>
        <w:rPr>
          <w:rFonts w:ascii="Times New Roman" w:hAnsi="Times New Roman" w:cs="Times New Roman"/>
          <w:i/>
          <w:sz w:val="20"/>
          <w:szCs w:val="20"/>
          <w:lang w:val="kk-KZ"/>
        </w:rPr>
      </w:pPr>
      <w:r w:rsidRPr="00D640E7">
        <w:rPr>
          <w:rFonts w:ascii="Times New Roman" w:hAnsi="Times New Roman" w:cs="Times New Roman"/>
          <w:i/>
          <w:sz w:val="20"/>
          <w:szCs w:val="20"/>
          <w:vertAlign w:val="superscript"/>
          <w:lang w:val="en-US"/>
        </w:rPr>
        <w:t>2</w:t>
      </w:r>
      <w:r w:rsidRPr="00D640E7">
        <w:rPr>
          <w:rFonts w:ascii="Times New Roman" w:hAnsi="Times New Roman" w:cs="Times New Roman"/>
          <w:i/>
          <w:sz w:val="20"/>
          <w:szCs w:val="20"/>
          <w:lang w:val="en-US"/>
        </w:rPr>
        <w:t xml:space="preserve">Peoples' Friendship University named after Academician </w:t>
      </w:r>
      <w:proofErr w:type="gramStart"/>
      <w:r w:rsidRPr="00D640E7">
        <w:rPr>
          <w:rFonts w:ascii="Times New Roman" w:hAnsi="Times New Roman" w:cs="Times New Roman"/>
          <w:i/>
          <w:sz w:val="20"/>
          <w:szCs w:val="20"/>
          <w:lang w:val="en-US"/>
        </w:rPr>
        <w:t>A.Kuatbekov</w:t>
      </w:r>
      <w:proofErr w:type="gramEnd"/>
      <w:r w:rsidRPr="00D640E7">
        <w:rPr>
          <w:rFonts w:ascii="Times New Roman" w:hAnsi="Times New Roman" w:cs="Times New Roman"/>
          <w:i/>
          <w:sz w:val="20"/>
          <w:szCs w:val="20"/>
          <w:lang w:val="en-US"/>
        </w:rPr>
        <w:t>, Astana, Kazakhstan,</w:t>
      </w:r>
    </w:p>
    <w:p w:rsidR="00D640E7" w:rsidRPr="00D640E7" w:rsidRDefault="00D640E7" w:rsidP="00D640E7">
      <w:pPr>
        <w:spacing w:after="0" w:line="240" w:lineRule="auto"/>
        <w:ind w:left="936" w:hanging="713"/>
        <w:jc w:val="center"/>
        <w:rPr>
          <w:rFonts w:ascii="Times New Roman" w:hAnsi="Times New Roman" w:cs="Times New Roman"/>
          <w:i/>
          <w:sz w:val="20"/>
          <w:szCs w:val="20"/>
          <w:lang w:val="kk-KZ"/>
        </w:rPr>
      </w:pPr>
      <w:r w:rsidRPr="00D640E7">
        <w:rPr>
          <w:rFonts w:ascii="Times New Roman" w:hAnsi="Times New Roman" w:cs="Times New Roman"/>
          <w:i/>
          <w:sz w:val="20"/>
          <w:szCs w:val="20"/>
          <w:vertAlign w:val="superscript"/>
          <w:lang w:val="en-US"/>
        </w:rPr>
        <w:t>3</w:t>
      </w:r>
      <w:r w:rsidRPr="00D640E7">
        <w:rPr>
          <w:rFonts w:ascii="Times New Roman" w:hAnsi="Times New Roman" w:cs="Times New Roman"/>
          <w:i/>
          <w:sz w:val="20"/>
          <w:szCs w:val="20"/>
          <w:lang w:val="kk-KZ"/>
        </w:rPr>
        <w:t>Narxoz University</w:t>
      </w:r>
    </w:p>
    <w:p w:rsidR="00D640E7" w:rsidRPr="00D640E7" w:rsidRDefault="00D640E7" w:rsidP="00D640E7">
      <w:pPr>
        <w:spacing w:after="0" w:line="240" w:lineRule="auto"/>
        <w:ind w:firstLine="223"/>
        <w:rPr>
          <w:rStyle w:val="a7"/>
          <w:rFonts w:ascii="Times New Roman" w:hAnsi="Times New Roman" w:cs="Times New Roman"/>
          <w:i/>
          <w:sz w:val="20"/>
          <w:szCs w:val="20"/>
          <w:lang w:val="en-US"/>
        </w:rPr>
      </w:pPr>
      <w:r w:rsidRPr="00D640E7">
        <w:rPr>
          <w:rFonts w:ascii="Times New Roman" w:hAnsi="Times New Roman" w:cs="Times New Roman"/>
          <w:b/>
          <w:i/>
          <w:color w:val="0070C0"/>
          <w:sz w:val="20"/>
          <w:szCs w:val="20"/>
          <w:vertAlign w:val="superscript"/>
        </w:rPr>
        <w:sym w:font="Wingdings" w:char="F02A"/>
      </w:r>
      <w:r w:rsidRPr="00D640E7">
        <w:rPr>
          <w:rFonts w:ascii="Times New Roman" w:hAnsi="Times New Roman" w:cs="Times New Roman"/>
          <w:i/>
          <w:sz w:val="20"/>
          <w:szCs w:val="20"/>
          <w:lang w:val="en-US"/>
        </w:rPr>
        <w:t xml:space="preserve">Corresponding author: </w:t>
      </w:r>
      <w:hyperlink r:id="rId49" w:history="1">
        <w:r w:rsidRPr="00D640E7">
          <w:rPr>
            <w:rStyle w:val="a7"/>
            <w:rFonts w:ascii="Times New Roman" w:hAnsi="Times New Roman" w:cs="Times New Roman"/>
            <w:i/>
            <w:sz w:val="20"/>
            <w:szCs w:val="20"/>
            <w:lang w:val="en-US"/>
          </w:rPr>
          <w:t>asilxan.janadilov@mail.ru</w:t>
        </w:r>
      </w:hyperlink>
    </w:p>
    <w:p w:rsidR="00D640E7" w:rsidRPr="00D640E7" w:rsidRDefault="00D640E7" w:rsidP="00D640E7">
      <w:pPr>
        <w:spacing w:after="0" w:line="240" w:lineRule="auto"/>
        <w:ind w:firstLine="223"/>
        <w:jc w:val="both"/>
        <w:rPr>
          <w:rFonts w:ascii="Times New Roman" w:hAnsi="Times New Roman" w:cs="Times New Roman"/>
          <w:color w:val="0563C1" w:themeColor="hyperlink"/>
          <w:u w:val="single"/>
          <w:lang w:val="en-US"/>
        </w:rPr>
      </w:pPr>
    </w:p>
    <w:p w:rsidR="00D640E7" w:rsidRPr="00D640E7" w:rsidRDefault="00D640E7" w:rsidP="00D640E7">
      <w:pPr>
        <w:widowControl w:val="0"/>
        <w:spacing w:after="0" w:line="240" w:lineRule="auto"/>
        <w:ind w:left="-15" w:right="440"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Enhancing the economic and organizational framework of the region's investment activity is essential to guaranteeing long-term economic expansion and raising the competitiveness of Kazakhstani regions. A key component of a region's successful growth in the face of global competition and shifting global markets is its capacity to draw in and use investments. With its abundant natural resources, Kazakhstan is working to create a new economic model that emphasizes enhancing the investment climate and expanding the contribution of private capital to regional economies.</w:t>
      </w:r>
    </w:p>
    <w:p w:rsidR="00D640E7" w:rsidRPr="00D640E7" w:rsidRDefault="00D640E7" w:rsidP="00D640E7">
      <w:pPr>
        <w:widowControl w:val="0"/>
        <w:spacing w:after="0" w:line="240" w:lineRule="auto"/>
        <w:ind w:left="-15" w:right="440"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theoretical underpinnings and real-world strategies for enhancing the economic and organizational mechanisms of investment activity are covered in the essay. In order to draw investment to the areas, the current institutional and legislative frameworks as well as financial incentives were examined and analyzed. An evaluation of the state's present business-state engagement mechanisms and assistance programs is conducted. The main issues impeding the successful execution of investment projects have been identified, and these include inadequate funding, a lack of cooperation between businesses and government organizations, and the digitization of investment management.</w:t>
      </w:r>
    </w:p>
    <w:p w:rsidR="00D640E7" w:rsidRPr="00D640E7" w:rsidRDefault="00D640E7" w:rsidP="00D640E7">
      <w:pPr>
        <w:widowControl w:val="0"/>
        <w:spacing w:after="0" w:line="240" w:lineRule="auto"/>
        <w:ind w:left="-15" w:right="440"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Particular emphasis is placed on global experience, as demonstrated by the cases of South Korea and Finland, where the implementation of creative investment management techniques has sped up regional economic expansion. Using the study as a basis, methodological suggestions are made to enhance the economic and organizational mechanism of investment activities. This would boost investment inflow and guarantee the sustained development of Kazakhstan areas.</w:t>
      </w:r>
    </w:p>
    <w:p w:rsidR="00D640E7" w:rsidRPr="00D640E7" w:rsidRDefault="00D640E7" w:rsidP="00D640E7">
      <w:pPr>
        <w:widowControl w:val="0"/>
        <w:spacing w:after="0" w:line="240" w:lineRule="auto"/>
        <w:ind w:left="-15" w:right="489" w:firstLine="567"/>
        <w:jc w:val="both"/>
        <w:rPr>
          <w:rFonts w:ascii="Times New Roman" w:hAnsi="Times New Roman" w:cs="Times New Roman"/>
          <w:sz w:val="24"/>
          <w:szCs w:val="24"/>
          <w:lang w:val="en-US"/>
        </w:rPr>
      </w:pPr>
      <w:r w:rsidRPr="00D640E7">
        <w:rPr>
          <w:rFonts w:ascii="Times New Roman" w:hAnsi="Times New Roman" w:cs="Times New Roman"/>
          <w:b/>
          <w:sz w:val="24"/>
          <w:szCs w:val="24"/>
          <w:lang w:val="en-US"/>
        </w:rPr>
        <w:t xml:space="preserve">Keywords: </w:t>
      </w:r>
      <w:r w:rsidRPr="00D640E7">
        <w:rPr>
          <w:rFonts w:ascii="Times New Roman" w:hAnsi="Times New Roman" w:cs="Times New Roman"/>
          <w:sz w:val="24"/>
          <w:szCs w:val="24"/>
          <w:lang w:val="en-US"/>
        </w:rPr>
        <w:t>investment activity, organizational and economic mechanism, government support, regional policy, financial incentives, digitalization, investment climate, sustainable development.</w:t>
      </w:r>
    </w:p>
    <w:p w:rsidR="00D640E7" w:rsidRPr="00D640E7" w:rsidRDefault="00D640E7" w:rsidP="00D640E7">
      <w:pPr>
        <w:widowControl w:val="0"/>
        <w:spacing w:after="0" w:line="240" w:lineRule="auto"/>
        <w:ind w:right="440" w:firstLine="567"/>
        <w:jc w:val="both"/>
        <w:rPr>
          <w:rFonts w:ascii="Times New Roman" w:hAnsi="Times New Roman" w:cs="Times New Roman"/>
          <w:b/>
          <w:szCs w:val="24"/>
          <w:lang w:val="en-US"/>
        </w:rPr>
      </w:pPr>
    </w:p>
    <w:p w:rsidR="00D640E7" w:rsidRPr="00D640E7" w:rsidRDefault="00D640E7" w:rsidP="00D640E7">
      <w:pPr>
        <w:widowControl w:val="0"/>
        <w:spacing w:after="0" w:line="240" w:lineRule="auto"/>
        <w:ind w:right="440" w:firstLine="567"/>
        <w:jc w:val="center"/>
        <w:rPr>
          <w:rFonts w:ascii="Times New Roman" w:hAnsi="Times New Roman" w:cs="Times New Roman"/>
          <w:b/>
          <w:lang w:val="en-US"/>
        </w:rPr>
      </w:pPr>
      <w:r w:rsidRPr="00D640E7">
        <w:rPr>
          <w:rFonts w:ascii="Times New Roman" w:hAnsi="Times New Roman" w:cs="Times New Roman"/>
          <w:b/>
        </w:rPr>
        <w:t>АЙМАҚТАҒЫ</w:t>
      </w:r>
      <w:r w:rsidRPr="00D640E7">
        <w:rPr>
          <w:rFonts w:ascii="Times New Roman" w:hAnsi="Times New Roman" w:cs="Times New Roman"/>
          <w:b/>
          <w:lang w:val="en-US"/>
        </w:rPr>
        <w:t xml:space="preserve"> </w:t>
      </w:r>
      <w:r w:rsidRPr="00D640E7">
        <w:rPr>
          <w:rFonts w:ascii="Times New Roman" w:hAnsi="Times New Roman" w:cs="Times New Roman"/>
          <w:b/>
        </w:rPr>
        <w:t>ИНВЕСТИЦИЯЛЫҚ</w:t>
      </w:r>
      <w:r w:rsidRPr="00D640E7">
        <w:rPr>
          <w:rFonts w:ascii="Times New Roman" w:hAnsi="Times New Roman" w:cs="Times New Roman"/>
          <w:b/>
          <w:lang w:val="en-US"/>
        </w:rPr>
        <w:t xml:space="preserve"> </w:t>
      </w:r>
      <w:r w:rsidRPr="00D640E7">
        <w:rPr>
          <w:rFonts w:ascii="Times New Roman" w:hAnsi="Times New Roman" w:cs="Times New Roman"/>
          <w:b/>
        </w:rPr>
        <w:t>ҚЫЗМЕТТІ</w:t>
      </w:r>
      <w:r w:rsidRPr="00D640E7">
        <w:rPr>
          <w:rFonts w:ascii="Times New Roman" w:hAnsi="Times New Roman" w:cs="Times New Roman"/>
          <w:b/>
          <w:lang w:val="kk-KZ"/>
        </w:rPr>
        <w:t>Ң</w:t>
      </w:r>
      <w:r w:rsidRPr="00D640E7">
        <w:rPr>
          <w:rFonts w:ascii="Times New Roman" w:hAnsi="Times New Roman" w:cs="Times New Roman"/>
          <w:b/>
          <w:lang w:val="en-US"/>
        </w:rPr>
        <w:t xml:space="preserve"> </w:t>
      </w:r>
      <w:r w:rsidRPr="00D640E7">
        <w:rPr>
          <w:rFonts w:ascii="Times New Roman" w:hAnsi="Times New Roman" w:cs="Times New Roman"/>
          <w:b/>
          <w:lang w:val="kk-KZ"/>
        </w:rPr>
        <w:t>Э</w:t>
      </w:r>
      <w:r w:rsidRPr="00D640E7">
        <w:rPr>
          <w:rFonts w:ascii="Times New Roman" w:hAnsi="Times New Roman" w:cs="Times New Roman"/>
          <w:b/>
        </w:rPr>
        <w:t>КОНОМИКАЛЫҚ</w:t>
      </w:r>
    </w:p>
    <w:p w:rsidR="00D640E7" w:rsidRPr="00D640E7" w:rsidRDefault="00D640E7" w:rsidP="00D640E7">
      <w:pPr>
        <w:widowControl w:val="0"/>
        <w:spacing w:after="0" w:line="240" w:lineRule="auto"/>
        <w:ind w:right="440" w:firstLine="567"/>
        <w:jc w:val="center"/>
        <w:rPr>
          <w:rFonts w:ascii="Times New Roman" w:hAnsi="Times New Roman" w:cs="Times New Roman"/>
          <w:b/>
          <w:lang w:val="en-US"/>
        </w:rPr>
      </w:pPr>
      <w:r w:rsidRPr="00D640E7">
        <w:rPr>
          <w:rFonts w:ascii="Times New Roman" w:hAnsi="Times New Roman" w:cs="Times New Roman"/>
          <w:b/>
        </w:rPr>
        <w:t>МЕХАНИЗМІН</w:t>
      </w:r>
      <w:r w:rsidRPr="00D640E7">
        <w:rPr>
          <w:rFonts w:ascii="Times New Roman" w:hAnsi="Times New Roman" w:cs="Times New Roman"/>
          <w:b/>
          <w:lang w:val="en-US"/>
        </w:rPr>
        <w:t xml:space="preserve"> </w:t>
      </w:r>
      <w:r w:rsidRPr="00D640E7">
        <w:rPr>
          <w:rFonts w:ascii="Times New Roman" w:hAnsi="Times New Roman" w:cs="Times New Roman"/>
          <w:b/>
        </w:rPr>
        <w:t>ЖЕТІЛДІРУ</w:t>
      </w:r>
    </w:p>
    <w:p w:rsidR="00D640E7" w:rsidRPr="00D640E7" w:rsidRDefault="00D640E7" w:rsidP="00D640E7">
      <w:pPr>
        <w:widowControl w:val="0"/>
        <w:spacing w:after="0" w:line="240" w:lineRule="auto"/>
        <w:ind w:right="440" w:firstLine="567"/>
        <w:jc w:val="center"/>
        <w:rPr>
          <w:rFonts w:ascii="Times New Roman" w:hAnsi="Times New Roman" w:cs="Times New Roman"/>
          <w:b/>
          <w:lang w:val="en-US"/>
        </w:rPr>
      </w:pPr>
    </w:p>
    <w:p w:rsidR="00D640E7" w:rsidRPr="00D640E7" w:rsidRDefault="00D640E7" w:rsidP="00D640E7">
      <w:pPr>
        <w:pStyle w:val="1"/>
        <w:ind w:left="720" w:right="440" w:firstLine="0"/>
        <w:rPr>
          <w:sz w:val="22"/>
          <w:vertAlign w:val="superscript"/>
          <w:lang w:val="en-US"/>
        </w:rPr>
      </w:pPr>
      <w:r w:rsidRPr="00D640E7">
        <w:rPr>
          <w:sz w:val="22"/>
          <w:vertAlign w:val="superscript"/>
          <w:lang w:val="kk-KZ"/>
        </w:rPr>
        <w:lastRenderedPageBreak/>
        <w:t>1</w:t>
      </w:r>
      <w:r w:rsidRPr="00D640E7">
        <w:rPr>
          <w:sz w:val="22"/>
        </w:rPr>
        <w:t>А</w:t>
      </w:r>
      <w:r w:rsidRPr="00D640E7">
        <w:rPr>
          <w:sz w:val="22"/>
          <w:lang w:val="en-US"/>
        </w:rPr>
        <w:t>.</w:t>
      </w:r>
      <w:r w:rsidRPr="00D640E7">
        <w:rPr>
          <w:sz w:val="22"/>
        </w:rPr>
        <w:t>Р</w:t>
      </w:r>
      <w:r w:rsidRPr="00D640E7">
        <w:rPr>
          <w:sz w:val="22"/>
          <w:lang w:val="en-US"/>
        </w:rPr>
        <w:t>.</w:t>
      </w:r>
      <w:r w:rsidRPr="00D640E7">
        <w:rPr>
          <w:sz w:val="22"/>
        </w:rPr>
        <w:t>Т</w:t>
      </w:r>
      <w:r w:rsidRPr="00D640E7">
        <w:rPr>
          <w:sz w:val="22"/>
          <w:lang w:val="kk-KZ"/>
        </w:rPr>
        <w:t>ұ</w:t>
      </w:r>
      <w:r w:rsidRPr="00D640E7">
        <w:rPr>
          <w:sz w:val="22"/>
        </w:rPr>
        <w:t>рсын</w:t>
      </w:r>
      <w:r w:rsidRPr="00D640E7">
        <w:rPr>
          <w:color w:val="0070C0"/>
          <w:sz w:val="22"/>
          <w:vertAlign w:val="superscript"/>
        </w:rPr>
        <w:sym w:font="Wingdings" w:char="F02A"/>
      </w:r>
      <w:r w:rsidRPr="00D640E7">
        <w:rPr>
          <w:sz w:val="22"/>
          <w:lang w:val="en-US"/>
        </w:rPr>
        <w:t>,</w:t>
      </w:r>
      <w:r w:rsidRPr="00D640E7">
        <w:rPr>
          <w:sz w:val="22"/>
          <w:lang w:val="kk-KZ"/>
        </w:rPr>
        <w:t xml:space="preserve">  </w:t>
      </w:r>
      <w:r w:rsidRPr="00D640E7">
        <w:rPr>
          <w:sz w:val="22"/>
          <w:vertAlign w:val="superscript"/>
          <w:lang w:val="en-US"/>
        </w:rPr>
        <w:t>1</w:t>
      </w:r>
      <w:r w:rsidRPr="00D640E7">
        <w:rPr>
          <w:sz w:val="22"/>
        </w:rPr>
        <w:t>А</w:t>
      </w:r>
      <w:r w:rsidRPr="00D640E7">
        <w:rPr>
          <w:sz w:val="22"/>
          <w:lang w:val="en-US"/>
        </w:rPr>
        <w:t>.</w:t>
      </w:r>
      <w:r w:rsidRPr="00D640E7">
        <w:rPr>
          <w:sz w:val="22"/>
        </w:rPr>
        <w:t>С</w:t>
      </w:r>
      <w:r w:rsidRPr="00D640E7">
        <w:rPr>
          <w:sz w:val="22"/>
          <w:lang w:val="en-US"/>
        </w:rPr>
        <w:t>.</w:t>
      </w:r>
      <w:r w:rsidRPr="00D640E7">
        <w:rPr>
          <w:sz w:val="22"/>
        </w:rPr>
        <w:t>Тулеметова</w:t>
      </w:r>
      <w:r w:rsidRPr="00D640E7">
        <w:rPr>
          <w:sz w:val="22"/>
          <w:lang w:val="en-US"/>
        </w:rPr>
        <w:t>,</w:t>
      </w:r>
      <w:r w:rsidRPr="00D640E7">
        <w:rPr>
          <w:sz w:val="22"/>
          <w:lang w:val="kk-KZ"/>
        </w:rPr>
        <w:t xml:space="preserve"> </w:t>
      </w:r>
      <w:r w:rsidRPr="00D640E7">
        <w:rPr>
          <w:sz w:val="22"/>
          <w:lang w:val="en-US"/>
        </w:rPr>
        <w:t xml:space="preserve"> </w:t>
      </w:r>
      <w:r w:rsidRPr="00D640E7">
        <w:rPr>
          <w:sz w:val="22"/>
          <w:vertAlign w:val="superscript"/>
          <w:lang w:val="en-US"/>
        </w:rPr>
        <w:t>2</w:t>
      </w:r>
      <w:r w:rsidRPr="00D640E7">
        <w:rPr>
          <w:sz w:val="22"/>
        </w:rPr>
        <w:t>Г</w:t>
      </w:r>
      <w:r w:rsidRPr="00D640E7">
        <w:rPr>
          <w:sz w:val="22"/>
          <w:lang w:val="en-US"/>
        </w:rPr>
        <w:t>.</w:t>
      </w:r>
      <w:r w:rsidRPr="00D640E7">
        <w:rPr>
          <w:sz w:val="22"/>
        </w:rPr>
        <w:t>С</w:t>
      </w:r>
      <w:r w:rsidRPr="00D640E7">
        <w:rPr>
          <w:sz w:val="22"/>
          <w:lang w:val="en-US"/>
        </w:rPr>
        <w:t>.</w:t>
      </w:r>
      <w:r w:rsidRPr="00D640E7">
        <w:rPr>
          <w:sz w:val="22"/>
        </w:rPr>
        <w:t>Бердибекова</w:t>
      </w:r>
      <w:r w:rsidRPr="00D640E7">
        <w:rPr>
          <w:sz w:val="22"/>
          <w:lang w:val="kk-KZ"/>
        </w:rPr>
        <w:t>,</w:t>
      </w:r>
    </w:p>
    <w:p w:rsidR="00D640E7" w:rsidRPr="00D640E7" w:rsidRDefault="00D640E7" w:rsidP="00D640E7">
      <w:pPr>
        <w:pStyle w:val="1"/>
        <w:spacing w:after="0" w:line="240" w:lineRule="auto"/>
        <w:ind w:left="720" w:right="440" w:firstLine="0"/>
        <w:rPr>
          <w:sz w:val="22"/>
          <w:lang w:val="kk-KZ"/>
        </w:rPr>
      </w:pPr>
      <w:r w:rsidRPr="00D640E7">
        <w:rPr>
          <w:sz w:val="22"/>
          <w:vertAlign w:val="superscript"/>
          <w:lang w:val="kk-KZ"/>
        </w:rPr>
        <w:t>1</w:t>
      </w:r>
      <w:r w:rsidRPr="00D640E7">
        <w:rPr>
          <w:sz w:val="22"/>
          <w:lang w:val="kk-KZ"/>
        </w:rPr>
        <w:t xml:space="preserve">А.А.Альжанова,  </w:t>
      </w:r>
      <w:r w:rsidRPr="00D640E7">
        <w:rPr>
          <w:sz w:val="22"/>
          <w:vertAlign w:val="superscript"/>
          <w:lang w:val="kk-KZ"/>
        </w:rPr>
        <w:t>3</w:t>
      </w:r>
      <w:r w:rsidRPr="00D640E7">
        <w:rPr>
          <w:sz w:val="22"/>
          <w:lang w:val="kk-KZ"/>
        </w:rPr>
        <w:t>Е.К.Тоимбетов</w:t>
      </w:r>
    </w:p>
    <w:p w:rsidR="00D640E7" w:rsidRPr="00D640E7" w:rsidRDefault="00D640E7" w:rsidP="00D640E7">
      <w:pPr>
        <w:spacing w:after="0" w:line="240" w:lineRule="auto"/>
        <w:ind w:left="483" w:right="769"/>
        <w:jc w:val="center"/>
        <w:rPr>
          <w:rFonts w:ascii="Times New Roman" w:hAnsi="Times New Roman" w:cs="Times New Roman"/>
          <w:i/>
          <w:sz w:val="20"/>
          <w:szCs w:val="20"/>
        </w:rPr>
      </w:pPr>
      <w:r w:rsidRPr="00D640E7">
        <w:rPr>
          <w:rFonts w:ascii="Times New Roman" w:hAnsi="Times New Roman" w:cs="Times New Roman"/>
          <w:i/>
          <w:sz w:val="20"/>
          <w:szCs w:val="20"/>
          <w:vertAlign w:val="superscript"/>
        </w:rPr>
        <w:t>1</w:t>
      </w:r>
      <w:r w:rsidRPr="00D640E7">
        <w:rPr>
          <w:rFonts w:ascii="Times New Roman" w:hAnsi="Times New Roman" w:cs="Times New Roman"/>
          <w:i/>
          <w:sz w:val="20"/>
          <w:szCs w:val="20"/>
        </w:rPr>
        <w:t>Южно-Казахстанский университет им. М. Ауэзова, Шымкент, Казахстан,</w:t>
      </w:r>
    </w:p>
    <w:p w:rsidR="00D640E7" w:rsidRPr="00D640E7" w:rsidRDefault="00D640E7" w:rsidP="00D640E7">
      <w:pPr>
        <w:spacing w:after="0" w:line="240" w:lineRule="auto"/>
        <w:ind w:left="329" w:right="769"/>
        <w:jc w:val="center"/>
        <w:rPr>
          <w:rFonts w:ascii="Times New Roman" w:hAnsi="Times New Roman" w:cs="Times New Roman"/>
          <w:i/>
          <w:sz w:val="20"/>
          <w:szCs w:val="20"/>
        </w:rPr>
      </w:pPr>
      <w:r w:rsidRPr="00D640E7">
        <w:rPr>
          <w:rFonts w:ascii="Times New Roman" w:hAnsi="Times New Roman" w:cs="Times New Roman"/>
          <w:i/>
          <w:sz w:val="20"/>
          <w:szCs w:val="20"/>
          <w:vertAlign w:val="superscript"/>
        </w:rPr>
        <w:t>2</w:t>
      </w:r>
      <w:r w:rsidRPr="00D640E7">
        <w:rPr>
          <w:rFonts w:ascii="Times New Roman" w:hAnsi="Times New Roman" w:cs="Times New Roman"/>
          <w:i/>
          <w:sz w:val="20"/>
          <w:szCs w:val="20"/>
        </w:rPr>
        <w:t>Университет дружбы народов им академика А. Куатбекова, Шымкент, Казахстан,</w:t>
      </w:r>
    </w:p>
    <w:p w:rsidR="00D640E7" w:rsidRPr="00D640E7" w:rsidRDefault="00D640E7" w:rsidP="00D640E7">
      <w:pPr>
        <w:spacing w:after="0" w:line="240" w:lineRule="auto"/>
        <w:ind w:left="483" w:right="769"/>
        <w:jc w:val="center"/>
        <w:rPr>
          <w:rFonts w:ascii="Times New Roman" w:hAnsi="Times New Roman" w:cs="Times New Roman"/>
          <w:i/>
          <w:sz w:val="20"/>
          <w:szCs w:val="20"/>
        </w:rPr>
      </w:pPr>
      <w:r w:rsidRPr="00D640E7">
        <w:rPr>
          <w:rFonts w:ascii="Times New Roman" w:hAnsi="Times New Roman" w:cs="Times New Roman"/>
          <w:i/>
          <w:sz w:val="20"/>
          <w:szCs w:val="20"/>
          <w:vertAlign w:val="superscript"/>
        </w:rPr>
        <w:t>3</w:t>
      </w:r>
      <w:r w:rsidRPr="00D640E7">
        <w:rPr>
          <w:rFonts w:ascii="Times New Roman" w:hAnsi="Times New Roman" w:cs="Times New Roman"/>
          <w:i/>
          <w:sz w:val="20"/>
          <w:szCs w:val="20"/>
        </w:rPr>
        <w:t>Университет Нархоз,</w:t>
      </w:r>
    </w:p>
    <w:p w:rsidR="00D640E7" w:rsidRPr="0014328E" w:rsidRDefault="00D640E7" w:rsidP="00D640E7">
      <w:pPr>
        <w:pStyle w:val="a8"/>
        <w:spacing w:after="0" w:line="240" w:lineRule="auto"/>
        <w:ind w:left="483" w:right="769"/>
        <w:jc w:val="center"/>
        <w:rPr>
          <w:rStyle w:val="a7"/>
          <w:rFonts w:ascii="Times New Roman" w:hAnsi="Times New Roman" w:cs="Times New Roman"/>
          <w:i/>
          <w:sz w:val="20"/>
          <w:szCs w:val="20"/>
        </w:rPr>
      </w:pPr>
      <w:r w:rsidRPr="00D640E7">
        <w:rPr>
          <w:rFonts w:ascii="Times New Roman" w:hAnsi="Times New Roman" w:cs="Times New Roman"/>
          <w:i/>
          <w:sz w:val="20"/>
          <w:szCs w:val="20"/>
        </w:rPr>
        <w:t>е</w:t>
      </w:r>
      <w:r w:rsidRPr="0014328E">
        <w:rPr>
          <w:rFonts w:ascii="Times New Roman" w:hAnsi="Times New Roman" w:cs="Times New Roman"/>
          <w:i/>
          <w:sz w:val="20"/>
          <w:szCs w:val="20"/>
        </w:rPr>
        <w:t>-</w:t>
      </w:r>
      <w:r w:rsidRPr="00D640E7">
        <w:rPr>
          <w:rFonts w:ascii="Times New Roman" w:hAnsi="Times New Roman" w:cs="Times New Roman"/>
          <w:i/>
          <w:sz w:val="20"/>
          <w:szCs w:val="20"/>
          <w:lang w:val="en-US"/>
        </w:rPr>
        <w:t>mail</w:t>
      </w:r>
      <w:r w:rsidRPr="0014328E">
        <w:rPr>
          <w:rFonts w:ascii="Times New Roman" w:hAnsi="Times New Roman" w:cs="Times New Roman"/>
          <w:i/>
          <w:sz w:val="20"/>
          <w:szCs w:val="20"/>
        </w:rPr>
        <w:t xml:space="preserve"> </w:t>
      </w:r>
      <w:hyperlink r:id="rId50" w:history="1">
        <w:r w:rsidRPr="00D640E7">
          <w:rPr>
            <w:rStyle w:val="a7"/>
            <w:rFonts w:ascii="Times New Roman" w:hAnsi="Times New Roman" w:cs="Times New Roman"/>
            <w:i/>
            <w:sz w:val="20"/>
            <w:szCs w:val="20"/>
            <w:lang w:val="en-US"/>
          </w:rPr>
          <w:t>asilxan</w:t>
        </w:r>
        <w:r w:rsidRPr="0014328E">
          <w:rPr>
            <w:rStyle w:val="a7"/>
            <w:rFonts w:ascii="Times New Roman" w:hAnsi="Times New Roman" w:cs="Times New Roman"/>
            <w:i/>
            <w:sz w:val="20"/>
            <w:szCs w:val="20"/>
          </w:rPr>
          <w:t>.</w:t>
        </w:r>
        <w:r w:rsidRPr="00D640E7">
          <w:rPr>
            <w:rStyle w:val="a7"/>
            <w:rFonts w:ascii="Times New Roman" w:hAnsi="Times New Roman" w:cs="Times New Roman"/>
            <w:i/>
            <w:sz w:val="20"/>
            <w:szCs w:val="20"/>
            <w:lang w:val="en-US"/>
          </w:rPr>
          <w:t>janadilov</w:t>
        </w:r>
        <w:r w:rsidRPr="0014328E">
          <w:rPr>
            <w:rStyle w:val="a7"/>
            <w:rFonts w:ascii="Times New Roman" w:hAnsi="Times New Roman" w:cs="Times New Roman"/>
            <w:i/>
            <w:sz w:val="20"/>
            <w:szCs w:val="20"/>
          </w:rPr>
          <w:t>@</w:t>
        </w:r>
        <w:r w:rsidRPr="00D640E7">
          <w:rPr>
            <w:rStyle w:val="a7"/>
            <w:rFonts w:ascii="Times New Roman" w:hAnsi="Times New Roman" w:cs="Times New Roman"/>
            <w:i/>
            <w:sz w:val="20"/>
            <w:szCs w:val="20"/>
            <w:lang w:val="en-US"/>
          </w:rPr>
          <w:t>mail</w:t>
        </w:r>
        <w:r w:rsidRPr="0014328E">
          <w:rPr>
            <w:rStyle w:val="a7"/>
            <w:rFonts w:ascii="Times New Roman" w:hAnsi="Times New Roman" w:cs="Times New Roman"/>
            <w:i/>
            <w:sz w:val="20"/>
            <w:szCs w:val="20"/>
          </w:rPr>
          <w:t>.</w:t>
        </w:r>
        <w:r w:rsidRPr="00D640E7">
          <w:rPr>
            <w:rStyle w:val="a7"/>
            <w:rFonts w:ascii="Times New Roman" w:hAnsi="Times New Roman" w:cs="Times New Roman"/>
            <w:i/>
            <w:sz w:val="20"/>
            <w:szCs w:val="20"/>
            <w:lang w:val="en-US"/>
          </w:rPr>
          <w:t>ru</w:t>
        </w:r>
      </w:hyperlink>
    </w:p>
    <w:p w:rsidR="00D640E7" w:rsidRPr="0014328E" w:rsidRDefault="00D640E7" w:rsidP="00D640E7">
      <w:pPr>
        <w:pStyle w:val="a8"/>
        <w:spacing w:after="0" w:line="240" w:lineRule="auto"/>
        <w:ind w:left="483" w:right="769"/>
        <w:jc w:val="center"/>
        <w:rPr>
          <w:rFonts w:ascii="Times New Roman" w:hAnsi="Times New Roman" w:cs="Times New Roman"/>
          <w:i/>
          <w:sz w:val="20"/>
          <w:szCs w:val="20"/>
        </w:rPr>
      </w:pPr>
    </w:p>
    <w:p w:rsidR="00D640E7" w:rsidRPr="00D640E7" w:rsidRDefault="00D640E7" w:rsidP="00D640E7">
      <w:pPr>
        <w:widowControl w:val="0"/>
        <w:spacing w:after="0" w:line="240" w:lineRule="auto"/>
        <w:ind w:left="-15" w:right="440" w:firstLine="567"/>
        <w:jc w:val="both"/>
        <w:rPr>
          <w:rFonts w:ascii="Times New Roman" w:hAnsi="Times New Roman" w:cs="Times New Roman"/>
          <w:sz w:val="24"/>
          <w:szCs w:val="24"/>
        </w:rPr>
      </w:pPr>
      <w:r w:rsidRPr="00D640E7">
        <w:rPr>
          <w:rFonts w:ascii="Times New Roman" w:hAnsi="Times New Roman" w:cs="Times New Roman"/>
          <w:sz w:val="24"/>
          <w:szCs w:val="24"/>
        </w:rPr>
        <w:t>Өңірдің инвестициялық қызметінің ұйымдастырушылық-экономикалық тетігін жетілдіру тұрақты экономикалық өсуді қамтамасыз ету және Қазақстандағы өңірлердің бәсекеге қабілеттілігін арттыру үшін негізгі фактор болып табылады. Жаһандық бәсекелестік пен әлемдік нарықтардағы өзгерістер жағдайында өңірлердің инвестицияларды тиімді тарту және пайдалану қабілеті олардың табысты дамуының айқындаушы элементіне айналады. Қазақстан бай табиғи әлеуетке ие бола отырып, инвестициялық ахуалды жақсартуға және өңірлердің экономикасындағы жеке капиталдың рөлін арттыруға негізделген экономиканың жаңа моделін дамытуға ұмтылады.</w:t>
      </w:r>
    </w:p>
    <w:p w:rsidR="00D640E7" w:rsidRPr="00D640E7" w:rsidRDefault="00D640E7" w:rsidP="00D640E7">
      <w:pPr>
        <w:widowControl w:val="0"/>
        <w:spacing w:after="0" w:line="240" w:lineRule="auto"/>
        <w:ind w:left="-15" w:right="440" w:firstLine="567"/>
        <w:jc w:val="both"/>
        <w:rPr>
          <w:rFonts w:ascii="Times New Roman" w:hAnsi="Times New Roman" w:cs="Times New Roman"/>
          <w:sz w:val="24"/>
          <w:szCs w:val="24"/>
        </w:rPr>
      </w:pPr>
      <w:r w:rsidRPr="00D640E7">
        <w:rPr>
          <w:rFonts w:ascii="Times New Roman" w:hAnsi="Times New Roman" w:cs="Times New Roman"/>
          <w:sz w:val="24"/>
          <w:szCs w:val="24"/>
        </w:rPr>
        <w:t>Мақалада инвестициялық қызметтің ұйымдастырушылық-экономикалық механизмін жетілдірудің теориялық негіздері мен практикалық тәсілдері қарастырылады. Өңірлерге инвестициялар тартуға ықпал ететін қолданыстағы құқықтық және институционалдық жағдайларды, сондай-ақ қаржылық ынталандыруларды зерделеу және талдау жүргізілді. Қолданыстағы мемлекеттік қолдау бағдарламалары мен мемлекет пен бизнестің өзара іс-қимыл тетіктеріне шолу жасалды. Қаржыландырудың жеткіліксіздігін, мемлекеттік органдар мен бизнес арасындағы үйлестірудің әлсіздігін, сондай-ақ инвестицияларды басқаруды цифрландыруды қоса алғанда, инвестициялық жобаларды тиімді іске асыруға кедергі келтіретін түйінді проблемалар анықталды.</w:t>
      </w:r>
    </w:p>
    <w:p w:rsidR="00D640E7" w:rsidRPr="00D640E7" w:rsidRDefault="00D640E7" w:rsidP="00D640E7">
      <w:pPr>
        <w:widowControl w:val="0"/>
        <w:spacing w:after="0" w:line="240" w:lineRule="auto"/>
        <w:ind w:left="-15" w:right="440" w:firstLine="567"/>
        <w:jc w:val="both"/>
        <w:rPr>
          <w:rFonts w:ascii="Times New Roman" w:hAnsi="Times New Roman" w:cs="Times New Roman"/>
          <w:sz w:val="24"/>
          <w:szCs w:val="24"/>
        </w:rPr>
      </w:pPr>
      <w:r w:rsidRPr="00D640E7">
        <w:rPr>
          <w:rFonts w:ascii="Times New Roman" w:hAnsi="Times New Roman" w:cs="Times New Roman"/>
          <w:sz w:val="24"/>
          <w:szCs w:val="24"/>
        </w:rPr>
        <w:t>Инвестицияларды басқарудың инновациялық тетіктерін енгізу өңірлердің экономикалық өсуін жеделдетуге алып келген Финляндия мен Оңтүстік Кореяның мысалдары сияқты халықаралық тәжірибеге ерекше назар аударылды. Жүргізілген талдау негізінде инвестициялық қызметтің ұйымдастырушылық-экономикалық тетігін жетілдіру бойынша әдіснамалық ұсынымдар ұсынылды, бұл инвестициялар ағынын ұлғайтуға және Қазақстан өңірлерінің тұрақты дамуын қамтамасыз етуге мүмкіндік береді.</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rPr>
      </w:pPr>
      <w:r w:rsidRPr="00D640E7">
        <w:rPr>
          <w:rFonts w:ascii="Times New Roman" w:hAnsi="Times New Roman" w:cs="Times New Roman"/>
          <w:b/>
          <w:sz w:val="24"/>
          <w:szCs w:val="24"/>
        </w:rPr>
        <w:t xml:space="preserve">Түйін сөздер: </w:t>
      </w:r>
      <w:r w:rsidRPr="00D640E7">
        <w:rPr>
          <w:rFonts w:ascii="Times New Roman" w:hAnsi="Times New Roman" w:cs="Times New Roman"/>
          <w:sz w:val="24"/>
          <w:szCs w:val="24"/>
        </w:rPr>
        <w:t>инвестициялық қызмет, ұйымдастыру-экономикалық тетік, мемлекеттік қолдау, өңірлік саясат, қаржылық ынталандыру, цифрландыру, инвестициялық ахуал, орнықты даму.</w:t>
      </w:r>
    </w:p>
    <w:p w:rsidR="00D640E7" w:rsidRPr="00D640E7" w:rsidRDefault="00D640E7" w:rsidP="00D640E7">
      <w:pPr>
        <w:widowControl w:val="0"/>
        <w:spacing w:after="0" w:line="240" w:lineRule="auto"/>
        <w:ind w:right="440" w:firstLine="567"/>
        <w:jc w:val="both"/>
        <w:rPr>
          <w:rFonts w:ascii="Times New Roman" w:hAnsi="Times New Roman" w:cs="Times New Roman"/>
          <w:b/>
        </w:rPr>
      </w:pPr>
    </w:p>
    <w:p w:rsidR="00D640E7" w:rsidRPr="00D640E7" w:rsidRDefault="00D640E7" w:rsidP="00D640E7">
      <w:pPr>
        <w:widowControl w:val="0"/>
        <w:spacing w:after="0" w:line="240" w:lineRule="auto"/>
        <w:ind w:right="440" w:firstLine="567"/>
        <w:jc w:val="center"/>
        <w:rPr>
          <w:rFonts w:ascii="Times New Roman" w:hAnsi="Times New Roman" w:cs="Times New Roman"/>
          <w:lang w:val="kk-KZ"/>
        </w:rPr>
      </w:pPr>
      <w:r w:rsidRPr="00D640E7">
        <w:rPr>
          <w:rFonts w:ascii="Times New Roman" w:hAnsi="Times New Roman" w:cs="Times New Roman"/>
          <w:b/>
        </w:rPr>
        <w:t xml:space="preserve">СОВЕРШЕНСТВОВАНИЕ </w:t>
      </w:r>
      <w:r w:rsidRPr="00D640E7">
        <w:rPr>
          <w:rFonts w:ascii="Times New Roman" w:hAnsi="Times New Roman" w:cs="Times New Roman"/>
          <w:b/>
          <w:lang w:val="kk-KZ"/>
        </w:rPr>
        <w:t>ЭКОНОМИЧЕСКОГО</w:t>
      </w:r>
      <w:r w:rsidRPr="00D640E7">
        <w:rPr>
          <w:rFonts w:ascii="Times New Roman" w:hAnsi="Times New Roman" w:cs="Times New Roman"/>
          <w:b/>
        </w:rPr>
        <w:t xml:space="preserve"> </w:t>
      </w:r>
      <w:r w:rsidRPr="00D640E7">
        <w:rPr>
          <w:rFonts w:ascii="Times New Roman" w:hAnsi="Times New Roman" w:cs="Times New Roman"/>
          <w:b/>
          <w:lang w:val="kk-KZ"/>
        </w:rPr>
        <w:t>МЕХАНИЗМА</w:t>
      </w:r>
      <w:r w:rsidRPr="00D640E7">
        <w:rPr>
          <w:rFonts w:ascii="Times New Roman" w:hAnsi="Times New Roman" w:cs="Times New Roman"/>
          <w:b/>
        </w:rPr>
        <w:t xml:space="preserve"> </w:t>
      </w:r>
      <w:r w:rsidRPr="00D640E7">
        <w:rPr>
          <w:rFonts w:ascii="Times New Roman" w:hAnsi="Times New Roman" w:cs="Times New Roman"/>
          <w:b/>
          <w:lang w:val="kk-KZ"/>
        </w:rPr>
        <w:t>ИНВЕСТИЦИОННОЙ</w:t>
      </w:r>
      <w:r w:rsidRPr="00D640E7">
        <w:rPr>
          <w:rFonts w:ascii="Times New Roman" w:hAnsi="Times New Roman" w:cs="Times New Roman"/>
          <w:b/>
        </w:rPr>
        <w:t xml:space="preserve"> </w:t>
      </w:r>
      <w:r w:rsidRPr="00D640E7">
        <w:rPr>
          <w:rFonts w:ascii="Times New Roman" w:hAnsi="Times New Roman" w:cs="Times New Roman"/>
          <w:b/>
          <w:lang w:val="kk-KZ"/>
        </w:rPr>
        <w:t>ДЕЯТЕЛЬНОСТИ</w:t>
      </w:r>
      <w:r w:rsidRPr="00D640E7">
        <w:rPr>
          <w:rFonts w:ascii="Times New Roman" w:hAnsi="Times New Roman" w:cs="Times New Roman"/>
          <w:b/>
        </w:rPr>
        <w:t xml:space="preserve"> </w:t>
      </w:r>
      <w:r w:rsidRPr="00D640E7">
        <w:rPr>
          <w:rFonts w:ascii="Times New Roman" w:hAnsi="Times New Roman" w:cs="Times New Roman"/>
          <w:b/>
          <w:lang w:val="kk-KZ"/>
        </w:rPr>
        <w:t>В</w:t>
      </w:r>
      <w:r w:rsidRPr="00D640E7">
        <w:rPr>
          <w:rFonts w:ascii="Times New Roman" w:hAnsi="Times New Roman" w:cs="Times New Roman"/>
          <w:b/>
        </w:rPr>
        <w:t xml:space="preserve"> </w:t>
      </w:r>
      <w:r w:rsidRPr="00D640E7">
        <w:rPr>
          <w:rFonts w:ascii="Times New Roman" w:hAnsi="Times New Roman" w:cs="Times New Roman"/>
          <w:b/>
          <w:lang w:val="kk-KZ"/>
        </w:rPr>
        <w:t>РЕГИОНЕ</w:t>
      </w:r>
    </w:p>
    <w:p w:rsidR="00D640E7" w:rsidRPr="00D640E7" w:rsidRDefault="00D640E7" w:rsidP="00D640E7">
      <w:pPr>
        <w:widowControl w:val="0"/>
        <w:spacing w:after="0" w:line="240" w:lineRule="auto"/>
        <w:ind w:left="3893" w:firstLine="567"/>
        <w:jc w:val="center"/>
        <w:rPr>
          <w:rFonts w:ascii="Times New Roman" w:hAnsi="Times New Roman" w:cs="Times New Roman"/>
        </w:rPr>
      </w:pPr>
    </w:p>
    <w:p w:rsidR="00D640E7" w:rsidRPr="00D640E7" w:rsidRDefault="00D640E7" w:rsidP="00D640E7">
      <w:pPr>
        <w:pStyle w:val="1"/>
        <w:ind w:left="360" w:right="440" w:firstLine="0"/>
        <w:rPr>
          <w:sz w:val="22"/>
          <w:lang w:val="kk-KZ"/>
        </w:rPr>
      </w:pPr>
      <w:bookmarkStart w:id="2" w:name="_Hlk180853865"/>
      <w:r w:rsidRPr="00D640E7">
        <w:rPr>
          <w:sz w:val="22"/>
          <w:vertAlign w:val="superscript"/>
        </w:rPr>
        <w:footnoteReference w:id="2"/>
      </w:r>
      <w:r w:rsidRPr="00D640E7">
        <w:rPr>
          <w:sz w:val="22"/>
        </w:rPr>
        <w:t>А.Р.Турсын</w:t>
      </w:r>
      <w:r w:rsidRPr="00D640E7">
        <w:rPr>
          <w:color w:val="0070C0"/>
          <w:sz w:val="22"/>
          <w:vertAlign w:val="superscript"/>
        </w:rPr>
        <w:sym w:font="Wingdings" w:char="F02A"/>
      </w:r>
      <w:r w:rsidRPr="00D640E7">
        <w:rPr>
          <w:sz w:val="22"/>
        </w:rPr>
        <w:t>,</w:t>
      </w:r>
      <w:r w:rsidRPr="00D640E7">
        <w:rPr>
          <w:sz w:val="22"/>
          <w:lang w:val="kk-KZ"/>
        </w:rPr>
        <w:t xml:space="preserve"> </w:t>
      </w:r>
      <w:r w:rsidRPr="00D640E7">
        <w:rPr>
          <w:sz w:val="22"/>
          <w:vertAlign w:val="superscript"/>
        </w:rPr>
        <w:t xml:space="preserve"> 1</w:t>
      </w:r>
      <w:r w:rsidRPr="00D640E7">
        <w:rPr>
          <w:sz w:val="22"/>
        </w:rPr>
        <w:t xml:space="preserve">А.С.Тулеметова, </w:t>
      </w:r>
      <w:r w:rsidRPr="00D640E7">
        <w:rPr>
          <w:sz w:val="22"/>
          <w:vertAlign w:val="superscript"/>
        </w:rPr>
        <w:t>2</w:t>
      </w:r>
      <w:r w:rsidRPr="00D640E7">
        <w:rPr>
          <w:sz w:val="22"/>
        </w:rPr>
        <w:t>Г.С.Бердибекова</w:t>
      </w:r>
      <w:r w:rsidRPr="00D640E7">
        <w:rPr>
          <w:sz w:val="22"/>
          <w:lang w:val="kk-KZ"/>
        </w:rPr>
        <w:t>,</w:t>
      </w:r>
    </w:p>
    <w:p w:rsidR="00D640E7" w:rsidRPr="00D640E7" w:rsidRDefault="00D640E7" w:rsidP="00D640E7">
      <w:pPr>
        <w:pStyle w:val="1"/>
        <w:ind w:left="360" w:right="440" w:firstLine="0"/>
        <w:rPr>
          <w:sz w:val="22"/>
          <w:lang w:val="kk-KZ"/>
        </w:rPr>
      </w:pPr>
      <w:r w:rsidRPr="00D640E7">
        <w:rPr>
          <w:sz w:val="22"/>
          <w:vertAlign w:val="superscript"/>
          <w:lang w:val="kk-KZ"/>
        </w:rPr>
        <w:t>1</w:t>
      </w:r>
      <w:r w:rsidRPr="00D640E7">
        <w:rPr>
          <w:sz w:val="22"/>
          <w:vertAlign w:val="superscript"/>
        </w:rPr>
        <w:t xml:space="preserve"> </w:t>
      </w:r>
      <w:r w:rsidRPr="00D640E7">
        <w:rPr>
          <w:sz w:val="22"/>
          <w:lang w:val="kk-KZ"/>
        </w:rPr>
        <w:t xml:space="preserve">А.А.Альжанова, </w:t>
      </w:r>
      <w:r w:rsidRPr="00D640E7">
        <w:rPr>
          <w:sz w:val="22"/>
          <w:vertAlign w:val="superscript"/>
          <w:lang w:val="kk-KZ"/>
        </w:rPr>
        <w:t>3</w:t>
      </w:r>
      <w:r w:rsidRPr="00D640E7">
        <w:rPr>
          <w:sz w:val="22"/>
          <w:lang w:val="kk-KZ"/>
        </w:rPr>
        <w:t>Е.К.Тоимбетов</w:t>
      </w:r>
    </w:p>
    <w:p w:rsidR="00D640E7" w:rsidRPr="00D640E7" w:rsidRDefault="00D640E7" w:rsidP="00D640E7">
      <w:pPr>
        <w:spacing w:after="0" w:line="240" w:lineRule="auto"/>
        <w:ind w:left="221" w:firstLine="567"/>
        <w:jc w:val="center"/>
        <w:rPr>
          <w:rFonts w:ascii="Times New Roman" w:hAnsi="Times New Roman" w:cs="Times New Roman"/>
          <w:i/>
          <w:sz w:val="20"/>
          <w:szCs w:val="20"/>
          <w:lang w:val="kk-KZ"/>
        </w:rPr>
      </w:pPr>
      <w:r w:rsidRPr="00D640E7">
        <w:rPr>
          <w:rFonts w:ascii="Times New Roman" w:hAnsi="Times New Roman" w:cs="Times New Roman"/>
          <w:i/>
          <w:sz w:val="20"/>
          <w:szCs w:val="20"/>
          <w:vertAlign w:val="superscript"/>
          <w:lang w:val="kk-KZ"/>
        </w:rPr>
        <w:t>1</w:t>
      </w:r>
      <w:r w:rsidRPr="00D640E7">
        <w:rPr>
          <w:rFonts w:ascii="Times New Roman" w:hAnsi="Times New Roman" w:cs="Times New Roman"/>
          <w:i/>
          <w:sz w:val="20"/>
          <w:szCs w:val="20"/>
          <w:lang w:val="kk-KZ"/>
        </w:rPr>
        <w:t>М.Әуезов атындағы Оңтүстік Қазақстан университеті, Шымкент, Қазақстан,</w:t>
      </w:r>
    </w:p>
    <w:p w:rsidR="00D640E7" w:rsidRPr="00D640E7" w:rsidRDefault="00D640E7" w:rsidP="00D640E7">
      <w:pPr>
        <w:spacing w:after="0" w:line="240" w:lineRule="auto"/>
        <w:ind w:left="221"/>
        <w:jc w:val="center"/>
        <w:rPr>
          <w:rFonts w:ascii="Times New Roman" w:hAnsi="Times New Roman" w:cs="Times New Roman"/>
          <w:i/>
          <w:sz w:val="20"/>
          <w:szCs w:val="20"/>
          <w:lang w:val="kk-KZ"/>
        </w:rPr>
      </w:pPr>
      <w:r w:rsidRPr="00D640E7">
        <w:rPr>
          <w:rFonts w:ascii="Times New Roman" w:hAnsi="Times New Roman" w:cs="Times New Roman"/>
          <w:i/>
          <w:sz w:val="20"/>
          <w:szCs w:val="20"/>
          <w:vertAlign w:val="superscript"/>
          <w:lang w:val="kk-KZ"/>
        </w:rPr>
        <w:t>2</w:t>
      </w:r>
      <w:r w:rsidRPr="00D640E7">
        <w:rPr>
          <w:rFonts w:ascii="Times New Roman" w:hAnsi="Times New Roman" w:cs="Times New Roman"/>
          <w:i/>
          <w:sz w:val="20"/>
          <w:szCs w:val="20"/>
          <w:lang w:val="kk-KZ"/>
        </w:rPr>
        <w:t>Академик Ә.Қуатбеков атындағы Халықтыр достығы университеті,</w:t>
      </w:r>
    </w:p>
    <w:p w:rsidR="00D640E7" w:rsidRPr="00D640E7" w:rsidRDefault="00D640E7" w:rsidP="00D640E7">
      <w:pPr>
        <w:spacing w:after="0" w:line="240" w:lineRule="auto"/>
        <w:ind w:left="221"/>
        <w:jc w:val="center"/>
        <w:rPr>
          <w:rFonts w:ascii="Times New Roman" w:hAnsi="Times New Roman" w:cs="Times New Roman"/>
          <w:i/>
          <w:sz w:val="20"/>
          <w:szCs w:val="20"/>
          <w:lang w:val="kk-KZ"/>
        </w:rPr>
      </w:pPr>
      <w:r w:rsidRPr="00D640E7">
        <w:rPr>
          <w:rFonts w:ascii="Times New Roman" w:hAnsi="Times New Roman" w:cs="Times New Roman"/>
          <w:i/>
          <w:sz w:val="20"/>
          <w:szCs w:val="20"/>
          <w:vertAlign w:val="superscript"/>
          <w:lang w:val="kk-KZ"/>
        </w:rPr>
        <w:t>3</w:t>
      </w:r>
      <w:r w:rsidRPr="00D640E7">
        <w:rPr>
          <w:rFonts w:ascii="Times New Roman" w:hAnsi="Times New Roman" w:cs="Times New Roman"/>
          <w:i/>
          <w:sz w:val="20"/>
          <w:szCs w:val="20"/>
          <w:lang w:val="kk-KZ"/>
        </w:rPr>
        <w:t>Нархоз университеті</w:t>
      </w:r>
    </w:p>
    <w:p w:rsidR="00D640E7" w:rsidRPr="00D640E7" w:rsidRDefault="00D640E7" w:rsidP="00D640E7">
      <w:pPr>
        <w:pStyle w:val="a8"/>
        <w:spacing w:after="259" w:line="352" w:lineRule="auto"/>
        <w:ind w:right="769"/>
        <w:jc w:val="center"/>
        <w:rPr>
          <w:rFonts w:ascii="Times New Roman" w:hAnsi="Times New Roman" w:cs="Times New Roman"/>
          <w:i/>
          <w:sz w:val="20"/>
          <w:szCs w:val="20"/>
        </w:rPr>
      </w:pPr>
      <w:r w:rsidRPr="00D640E7">
        <w:rPr>
          <w:rFonts w:ascii="Times New Roman" w:hAnsi="Times New Roman" w:cs="Times New Roman"/>
          <w:i/>
          <w:sz w:val="20"/>
          <w:szCs w:val="20"/>
          <w:lang w:val="en-US"/>
        </w:rPr>
        <w:t>e</w:t>
      </w:r>
      <w:r w:rsidRPr="00D640E7">
        <w:rPr>
          <w:rFonts w:ascii="Times New Roman" w:hAnsi="Times New Roman" w:cs="Times New Roman"/>
          <w:i/>
          <w:sz w:val="20"/>
          <w:szCs w:val="20"/>
        </w:rPr>
        <w:t>-</w:t>
      </w:r>
      <w:r w:rsidRPr="00D640E7">
        <w:rPr>
          <w:rFonts w:ascii="Times New Roman" w:hAnsi="Times New Roman" w:cs="Times New Roman"/>
          <w:i/>
          <w:sz w:val="20"/>
          <w:szCs w:val="20"/>
          <w:lang w:val="en-US"/>
        </w:rPr>
        <w:t>mail</w:t>
      </w:r>
      <w:r w:rsidRPr="00D640E7">
        <w:rPr>
          <w:rFonts w:ascii="Times New Roman" w:hAnsi="Times New Roman" w:cs="Times New Roman"/>
          <w:i/>
          <w:sz w:val="20"/>
          <w:szCs w:val="20"/>
        </w:rPr>
        <w:t xml:space="preserve"> </w:t>
      </w:r>
      <w:hyperlink r:id="rId51" w:history="1">
        <w:r w:rsidRPr="00D640E7">
          <w:rPr>
            <w:rStyle w:val="a7"/>
            <w:rFonts w:ascii="Times New Roman" w:hAnsi="Times New Roman" w:cs="Times New Roman"/>
            <w:i/>
            <w:sz w:val="20"/>
            <w:szCs w:val="20"/>
            <w:lang w:val="en-US"/>
          </w:rPr>
          <w:t>asilxan</w:t>
        </w:r>
        <w:r w:rsidRPr="00D640E7">
          <w:rPr>
            <w:rStyle w:val="a7"/>
            <w:rFonts w:ascii="Times New Roman" w:hAnsi="Times New Roman" w:cs="Times New Roman"/>
            <w:i/>
            <w:sz w:val="20"/>
            <w:szCs w:val="20"/>
          </w:rPr>
          <w:t>.</w:t>
        </w:r>
        <w:r w:rsidRPr="00D640E7">
          <w:rPr>
            <w:rStyle w:val="a7"/>
            <w:rFonts w:ascii="Times New Roman" w:hAnsi="Times New Roman" w:cs="Times New Roman"/>
            <w:i/>
            <w:sz w:val="20"/>
            <w:szCs w:val="20"/>
            <w:lang w:val="en-US"/>
          </w:rPr>
          <w:t>janadilov</w:t>
        </w:r>
        <w:r w:rsidRPr="00D640E7">
          <w:rPr>
            <w:rStyle w:val="a7"/>
            <w:rFonts w:ascii="Times New Roman" w:hAnsi="Times New Roman" w:cs="Times New Roman"/>
            <w:i/>
            <w:sz w:val="20"/>
            <w:szCs w:val="20"/>
          </w:rPr>
          <w:t>@</w:t>
        </w:r>
        <w:r w:rsidRPr="00D640E7">
          <w:rPr>
            <w:rStyle w:val="a7"/>
            <w:rFonts w:ascii="Times New Roman" w:hAnsi="Times New Roman" w:cs="Times New Roman"/>
            <w:i/>
            <w:sz w:val="20"/>
            <w:szCs w:val="20"/>
            <w:lang w:val="en-US"/>
          </w:rPr>
          <w:t>mail</w:t>
        </w:r>
        <w:r w:rsidRPr="00D640E7">
          <w:rPr>
            <w:rStyle w:val="a7"/>
            <w:rFonts w:ascii="Times New Roman" w:hAnsi="Times New Roman" w:cs="Times New Roman"/>
            <w:i/>
            <w:sz w:val="20"/>
            <w:szCs w:val="20"/>
          </w:rPr>
          <w:t>.</w:t>
        </w:r>
        <w:r w:rsidRPr="00D640E7">
          <w:rPr>
            <w:rStyle w:val="a7"/>
            <w:rFonts w:ascii="Times New Roman" w:hAnsi="Times New Roman" w:cs="Times New Roman"/>
            <w:i/>
            <w:sz w:val="20"/>
            <w:szCs w:val="20"/>
            <w:lang w:val="en-US"/>
          </w:rPr>
          <w:t>ru</w:t>
        </w:r>
      </w:hyperlink>
    </w:p>
    <w:bookmarkEnd w:id="2"/>
    <w:p w:rsidR="00D640E7" w:rsidRPr="00D640E7" w:rsidRDefault="00D640E7" w:rsidP="00D640E7">
      <w:pPr>
        <w:widowControl w:val="0"/>
        <w:spacing w:after="0" w:line="240" w:lineRule="auto"/>
        <w:ind w:left="-15" w:firstLine="567"/>
        <w:jc w:val="both"/>
        <w:rPr>
          <w:rFonts w:ascii="Times New Roman" w:hAnsi="Times New Roman" w:cs="Times New Roman"/>
          <w:sz w:val="24"/>
          <w:szCs w:val="24"/>
        </w:rPr>
      </w:pPr>
      <w:r w:rsidRPr="00D640E7">
        <w:rPr>
          <w:rFonts w:ascii="Times New Roman" w:hAnsi="Times New Roman" w:cs="Times New Roman"/>
          <w:sz w:val="24"/>
          <w:szCs w:val="24"/>
        </w:rPr>
        <w:t xml:space="preserve">Совершенствование организационно-экономического механизма инвестиционной деятельности региона является ключевым фактором для обеспечения устойчивого экономического роста и повышения конкурентоспособности регионов в Казахстане. В условиях глобальной конкуренции и изменений на мировых рынках, способность регионов эффективно привлекать и </w:t>
      </w:r>
      <w:r w:rsidRPr="00D640E7">
        <w:rPr>
          <w:rFonts w:ascii="Times New Roman" w:hAnsi="Times New Roman" w:cs="Times New Roman"/>
          <w:sz w:val="24"/>
          <w:szCs w:val="24"/>
        </w:rPr>
        <w:lastRenderedPageBreak/>
        <w:t>использовать инвестиции становится определяющим элементом их успешного развития. Казахстан, обладая богатым природным потенциалом, стремится к развитию новой модели экономики, основанной на улучшении инвестиционного климата и повышении роли частного капитала в экономике регионов.</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rPr>
      </w:pPr>
      <w:r w:rsidRPr="00D640E7">
        <w:rPr>
          <w:rFonts w:ascii="Times New Roman" w:hAnsi="Times New Roman" w:cs="Times New Roman"/>
          <w:sz w:val="24"/>
          <w:szCs w:val="24"/>
        </w:rPr>
        <w:t>В статье рассматриваются теоретические основы и практические подходы к совершенствованию организационно-экономического механизма инвестиционной деятельности. Проведено изучение и анализ существующих правовых, и институциональных условий, а также финансовых стимулов, способствующих привлечению инвестиций в регионы. Проведен обзор действующих программ государственной поддержки и механизмов взаимодействия государства и бизнеса. Выявлены ключевые проблемы, препятствующие эффективной реализации</w:t>
      </w:r>
      <w:r w:rsidR="009D72BD" w:rsidRPr="009D72BD">
        <w:rPr>
          <w:rFonts w:ascii="Times New Roman" w:hAnsi="Times New Roman" w:cs="Times New Roman"/>
          <w:sz w:val="24"/>
          <w:szCs w:val="24"/>
        </w:rPr>
        <w:t xml:space="preserve"> </w:t>
      </w:r>
      <w:r w:rsidRPr="00D640E7">
        <w:rPr>
          <w:rFonts w:ascii="Times New Roman" w:hAnsi="Times New Roman" w:cs="Times New Roman"/>
          <w:sz w:val="24"/>
          <w:szCs w:val="24"/>
        </w:rPr>
        <w:t>инвестиционных проектов, включая недостаточное финансирование, слабую координацию между государственными органами и бизнесом, а также цифровизацию управления инвестициями.</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rPr>
      </w:pPr>
      <w:r w:rsidRPr="00D640E7">
        <w:rPr>
          <w:rFonts w:ascii="Times New Roman" w:hAnsi="Times New Roman" w:cs="Times New Roman"/>
          <w:sz w:val="24"/>
          <w:szCs w:val="24"/>
        </w:rPr>
        <w:t>Особое внимание уделено международному опыту, такому как примеры Финляндии и Южной Кореи, где внедрение инновационных механизмов управления инвестициями привело к ускорению экономического роста регионов. На основе проведенного анализа предложены методологические рекомендации по совершенствованию организационно-экономического механизма инвестиционной деятельности, что позволит увеличить приток инвестиций и обеспечить устойчивое развитие регионов Казахстана.</w:t>
      </w:r>
    </w:p>
    <w:p w:rsidR="00D640E7" w:rsidRPr="00D640E7" w:rsidRDefault="00D640E7" w:rsidP="00D640E7">
      <w:pPr>
        <w:widowControl w:val="0"/>
        <w:spacing w:after="0" w:line="240" w:lineRule="auto"/>
        <w:ind w:left="-15" w:firstLine="567"/>
        <w:jc w:val="both"/>
        <w:rPr>
          <w:rFonts w:ascii="Times New Roman" w:hAnsi="Times New Roman" w:cs="Times New Roman"/>
          <w:bCs/>
          <w:sz w:val="24"/>
          <w:szCs w:val="24"/>
        </w:rPr>
      </w:pPr>
      <w:r w:rsidRPr="00D640E7">
        <w:rPr>
          <w:rFonts w:ascii="Times New Roman" w:hAnsi="Times New Roman" w:cs="Times New Roman"/>
          <w:b/>
          <w:sz w:val="24"/>
          <w:szCs w:val="24"/>
        </w:rPr>
        <w:t xml:space="preserve">Ключевые слова: </w:t>
      </w:r>
      <w:r w:rsidRPr="00D640E7">
        <w:rPr>
          <w:rFonts w:ascii="Times New Roman" w:hAnsi="Times New Roman" w:cs="Times New Roman"/>
          <w:bCs/>
          <w:sz w:val="24"/>
          <w:szCs w:val="24"/>
        </w:rPr>
        <w:t>инвестиционная деятельность; организационно-экономический механизм; государственная поддержка; региональная политика; финансовые стимулы; цифровизация; инвестиционный климат; устойчивое развитие.</w:t>
      </w:r>
    </w:p>
    <w:p w:rsidR="00D640E7" w:rsidRPr="00D640E7" w:rsidRDefault="00D640E7" w:rsidP="00D640E7">
      <w:pPr>
        <w:widowControl w:val="0"/>
        <w:spacing w:after="0" w:line="240" w:lineRule="auto"/>
        <w:ind w:left="-15" w:firstLine="567"/>
        <w:jc w:val="both"/>
        <w:rPr>
          <w:rFonts w:ascii="Times New Roman" w:hAnsi="Times New Roman" w:cs="Times New Roman"/>
          <w:b/>
          <w:sz w:val="24"/>
          <w:szCs w:val="24"/>
        </w:rPr>
      </w:pP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b/>
          <w:sz w:val="24"/>
          <w:szCs w:val="24"/>
          <w:lang w:val="en-US"/>
        </w:rPr>
        <w:t xml:space="preserve">Introduction. </w:t>
      </w:r>
      <w:r w:rsidRPr="00D640E7">
        <w:rPr>
          <w:rFonts w:ascii="Times New Roman" w:hAnsi="Times New Roman" w:cs="Times New Roman"/>
          <w:sz w:val="24"/>
          <w:szCs w:val="24"/>
          <w:lang w:val="en-US"/>
        </w:rPr>
        <w:t>Enhancing the organizational and economic mechanisms of investment activity in the region is becoming a pressing problem in light of the world economy's volatility and fast globalization. [1] Investments are essential for maintaining steady economic growth, generating employment, and raising people's standard of living. An integrated strategy that considers both the theoretical and practical facets of investment activity is necessary for effective investment recruitment.</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success of present plans may be evaluated, flaws can be found, and new ways to boost investment activity can be developed by analyzing the regional level's current investment management systems. The effects of digitization on economic and organizational systems should get particular attention as they provide new opportunities for improving the efficiency and transparency of investment processes [2].</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In order to determine the main elements influencing the growth in the amount of investments and their efficient use, this research aims to assess and analyze the current organizational and economic processes of investment activity in the regions.</w:t>
      </w:r>
    </w:p>
    <w:p w:rsidR="00D640E7" w:rsidRPr="00D640E7" w:rsidRDefault="00D640E7" w:rsidP="00D640E7">
      <w:pPr>
        <w:widowControl w:val="0"/>
        <w:spacing w:after="0" w:line="240" w:lineRule="auto"/>
        <w:ind w:left="-15" w:right="-9"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A survey of earlier research indicates that long-term economic growth requires efficient investment processes. However, many locations still confront significant challenges in spite of government assistance and efforts to enhance the business climate. These include inadequate financial resources, excessive investor risks, and a lack of cooperation between the private sector and various governmental levels.</w:t>
      </w:r>
    </w:p>
    <w:p w:rsidR="00D640E7" w:rsidRPr="00D640E7" w:rsidRDefault="00D640E7" w:rsidP="00D640E7">
      <w:pPr>
        <w:widowControl w:val="0"/>
        <w:spacing w:after="0" w:line="240" w:lineRule="auto"/>
        <w:ind w:right="-9"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study looks at the theoretical underpinnings of investment activity and evaluates how investment management is being practiced in various Kazakhstani areas. The operations of specialist organizations, investment assistance initiatives, and communications with global financial institutions are given particular consideration. An empirical study will be carried out using the gathered statistical data on unemployment, economic growth, and investment attractiveness. Based on surveys and interviews with government and industry leaders, the issues and obstacles faced by investors are also examined. Consequently, suggestions for enhancing the economic and organizational mechanism of investment activities will be developed, along with ideas for the growth of international collaboration to boost the competitiveness of Kazakhstan's regions</w:t>
      </w:r>
      <w:r w:rsidRPr="00D640E7">
        <w:rPr>
          <w:rFonts w:ascii="Times New Roman" w:hAnsi="Times New Roman" w:cs="Times New Roman"/>
          <w:sz w:val="24"/>
          <w:szCs w:val="24"/>
          <w:lang w:val="kk-KZ"/>
        </w:rPr>
        <w:t xml:space="preserve"> </w:t>
      </w:r>
      <w:r w:rsidRPr="00D640E7">
        <w:rPr>
          <w:rFonts w:ascii="Times New Roman" w:hAnsi="Times New Roman" w:cs="Times New Roman"/>
          <w:sz w:val="24"/>
          <w:szCs w:val="24"/>
          <w:lang w:val="en-US"/>
        </w:rPr>
        <w:t>[3].</w:t>
      </w:r>
    </w:p>
    <w:p w:rsidR="00D640E7" w:rsidRPr="00D640E7" w:rsidRDefault="00D640E7" w:rsidP="00D640E7">
      <w:pPr>
        <w:widowControl w:val="0"/>
        <w:spacing w:after="0" w:line="240" w:lineRule="auto"/>
        <w:ind w:left="-15" w:right="133" w:firstLine="567"/>
        <w:jc w:val="both"/>
        <w:rPr>
          <w:rFonts w:ascii="Times New Roman" w:hAnsi="Times New Roman" w:cs="Times New Roman"/>
          <w:sz w:val="24"/>
          <w:szCs w:val="24"/>
          <w:lang w:val="en-US"/>
        </w:rPr>
      </w:pPr>
      <w:r w:rsidRPr="00D640E7">
        <w:rPr>
          <w:rFonts w:ascii="Times New Roman" w:hAnsi="Times New Roman" w:cs="Times New Roman"/>
          <w:b/>
          <w:sz w:val="24"/>
          <w:szCs w:val="24"/>
          <w:lang w:val="en-US"/>
        </w:rPr>
        <w:t xml:space="preserve">Materials and methods. </w:t>
      </w:r>
      <w:r w:rsidRPr="00D640E7">
        <w:rPr>
          <w:rFonts w:ascii="Times New Roman" w:hAnsi="Times New Roman" w:cs="Times New Roman"/>
          <w:sz w:val="24"/>
          <w:szCs w:val="24"/>
          <w:lang w:val="en-US"/>
        </w:rPr>
        <w:t xml:space="preserve">In the current world, attaining sustained economic growth in the regions </w:t>
      </w:r>
      <w:r w:rsidRPr="00D640E7">
        <w:rPr>
          <w:rFonts w:ascii="Times New Roman" w:hAnsi="Times New Roman" w:cs="Times New Roman"/>
          <w:sz w:val="24"/>
          <w:szCs w:val="24"/>
          <w:lang w:val="en-US"/>
        </w:rPr>
        <w:lastRenderedPageBreak/>
        <w:t>depends heavily on efficient investment management. The organizational and financial systems that support investment process optimization are covered in this article. With a focus on introducing innovations and utilizing global expertise, the research examines the theoretical and practical elements of improving these systems.</w:t>
      </w:r>
    </w:p>
    <w:p w:rsidR="00D640E7" w:rsidRPr="00D640E7" w:rsidRDefault="00D640E7" w:rsidP="00D640E7">
      <w:pPr>
        <w:widowControl w:val="0"/>
        <w:spacing w:after="0" w:line="240" w:lineRule="auto"/>
        <w:ind w:left="-15" w:right="133"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study employs a comparative methodology in addition to statistical and economic analysis. Data from official sources, including the Agency for Statistics and the Ministry of National Economy, were examined in order to evaluate the current level of investment activity in Kazakhstan. Indicators pertaining to the amount of funding allocated to research and development (R&amp;D) and the proportion of innovative businesses across different areas were the primary emphasis. Statistics posted on the Statistics Agency's official website corroborate the good trend in Kazakhstan's GDP growth rate [1].</w:t>
      </w:r>
    </w:p>
    <w:p w:rsidR="00D640E7" w:rsidRPr="00D640E7" w:rsidRDefault="00D640E7" w:rsidP="00D640E7">
      <w:pPr>
        <w:widowControl w:val="0"/>
        <w:spacing w:after="0" w:line="240" w:lineRule="auto"/>
        <w:ind w:left="-15" w:right="137"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A data visualization was made to show the correlation between the amount of money invested in creative ventures and the GDP growth rate in different parts of Kazakhstan. On the figure 1 graph:</w:t>
      </w:r>
    </w:p>
    <w:p w:rsidR="00D640E7" w:rsidRPr="00D640E7" w:rsidRDefault="00D640E7" w:rsidP="00D640E7">
      <w:pPr>
        <w:pStyle w:val="a8"/>
        <w:widowControl w:val="0"/>
        <w:numPr>
          <w:ilvl w:val="0"/>
          <w:numId w:val="4"/>
        </w:numPr>
        <w:spacing w:after="0" w:line="240" w:lineRule="auto"/>
        <w:ind w:left="0" w:right="137"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amount of investments in millions is shown in the blue bar graph.</w:t>
      </w:r>
    </w:p>
    <w:p w:rsidR="00D640E7" w:rsidRPr="00D640E7" w:rsidRDefault="00D640E7" w:rsidP="00D640E7">
      <w:pPr>
        <w:pStyle w:val="a8"/>
        <w:widowControl w:val="0"/>
        <w:numPr>
          <w:ilvl w:val="0"/>
          <w:numId w:val="4"/>
        </w:numPr>
        <w:spacing w:after="0" w:line="240" w:lineRule="auto"/>
        <w:ind w:left="0" w:right="137"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GDP growth rate is displayed as a percentage in the orange line graph.</w:t>
      </w:r>
    </w:p>
    <w:p w:rsidR="00D640E7" w:rsidRPr="00D640E7" w:rsidRDefault="00D640E7" w:rsidP="00D640E7">
      <w:pPr>
        <w:widowControl w:val="0"/>
        <w:spacing w:after="0" w:line="240" w:lineRule="auto"/>
        <w:ind w:left="-15" w:right="137" w:firstLine="567"/>
        <w:jc w:val="both"/>
        <w:rPr>
          <w:rFonts w:ascii="Times New Roman" w:hAnsi="Times New Roman" w:cs="Times New Roman"/>
          <w:sz w:val="24"/>
          <w:szCs w:val="24"/>
          <w:lang w:val="kk-KZ"/>
        </w:rPr>
      </w:pPr>
      <w:r w:rsidRPr="00D640E7">
        <w:rPr>
          <w:rFonts w:ascii="Times New Roman" w:hAnsi="Times New Roman" w:cs="Times New Roman"/>
          <w:sz w:val="24"/>
          <w:szCs w:val="24"/>
          <w:lang w:val="en-US"/>
        </w:rPr>
        <w:t>The association between investment activity and economic development in various places may be readily shown thanks to this representation (Fig. 1).</w:t>
      </w:r>
      <w:r w:rsidRPr="00D640E7">
        <w:rPr>
          <w:rFonts w:ascii="Times New Roman" w:hAnsi="Times New Roman" w:cs="Times New Roman"/>
          <w:sz w:val="24"/>
          <w:szCs w:val="24"/>
          <w:lang w:val="kk-KZ"/>
        </w:rPr>
        <w:t xml:space="preserve"> </w:t>
      </w:r>
    </w:p>
    <w:p w:rsidR="00D640E7" w:rsidRDefault="00D640E7" w:rsidP="00D640E7">
      <w:pPr>
        <w:widowControl w:val="0"/>
        <w:spacing w:after="0" w:line="240" w:lineRule="auto"/>
        <w:ind w:left="-15" w:right="137" w:firstLine="567"/>
        <w:jc w:val="both"/>
        <w:rPr>
          <w:rFonts w:ascii="Times New Roman" w:hAnsi="Times New Roman" w:cs="Times New Roman"/>
          <w:b/>
          <w:szCs w:val="24"/>
          <w:lang w:val="en-US"/>
        </w:rPr>
      </w:pPr>
    </w:p>
    <w:p w:rsidR="00D640E7" w:rsidRPr="00D640E7" w:rsidRDefault="00D640E7" w:rsidP="00D640E7">
      <w:pPr>
        <w:widowControl w:val="0"/>
        <w:spacing w:after="0" w:line="240" w:lineRule="auto"/>
        <w:ind w:left="-15" w:right="137" w:firstLine="567"/>
        <w:jc w:val="both"/>
        <w:rPr>
          <w:rFonts w:ascii="Times New Roman" w:hAnsi="Times New Roman" w:cs="Times New Roman"/>
          <w:b/>
          <w:szCs w:val="24"/>
          <w:lang w:val="en-US"/>
        </w:rPr>
        <w:sectPr w:rsidR="00D640E7" w:rsidRPr="00D640E7" w:rsidSect="00D640E7">
          <w:footerReference w:type="even" r:id="rId52"/>
          <w:footerReference w:type="default" r:id="rId53"/>
          <w:headerReference w:type="first" r:id="rId54"/>
          <w:footerReference w:type="first" r:id="rId55"/>
          <w:footnotePr>
            <w:numRestart w:val="eachPage"/>
          </w:footnotePr>
          <w:pgSz w:w="12240" w:h="15840"/>
          <w:pgMar w:top="1182" w:right="997" w:bottom="1109" w:left="1134" w:header="720" w:footer="720" w:gutter="0"/>
          <w:pgNumType w:start="1"/>
          <w:cols w:space="202"/>
        </w:sectPr>
      </w:pPr>
    </w:p>
    <w:p w:rsidR="00D640E7" w:rsidRPr="00D640E7" w:rsidRDefault="00D640E7" w:rsidP="00D640E7">
      <w:pPr>
        <w:pStyle w:val="a4"/>
        <w:widowControl w:val="0"/>
        <w:spacing w:before="0" w:beforeAutospacing="0" w:after="0" w:afterAutospacing="0"/>
        <w:jc w:val="both"/>
      </w:pPr>
      <w:r w:rsidRPr="00D640E7">
        <w:rPr>
          <w:noProof/>
        </w:rPr>
        <w:lastRenderedPageBreak/>
        <w:drawing>
          <wp:inline distT="0" distB="0" distL="0" distR="0" wp14:anchorId="213C0E0A" wp14:editId="17F35AB8">
            <wp:extent cx="5280660" cy="3158784"/>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18368" cy="3181340"/>
                    </a:xfrm>
                    <a:prstGeom prst="rect">
                      <a:avLst/>
                    </a:prstGeom>
                    <a:noFill/>
                    <a:ln>
                      <a:noFill/>
                    </a:ln>
                  </pic:spPr>
                </pic:pic>
              </a:graphicData>
            </a:graphic>
          </wp:inline>
        </w:drawing>
      </w:r>
    </w:p>
    <w:p w:rsidR="00D640E7" w:rsidRPr="00D640E7" w:rsidRDefault="00D640E7" w:rsidP="00D640E7">
      <w:pPr>
        <w:widowControl w:val="0"/>
        <w:spacing w:after="0" w:line="240" w:lineRule="auto"/>
        <w:ind w:left="-15" w:right="137"/>
        <w:jc w:val="center"/>
        <w:rPr>
          <w:rFonts w:ascii="Times New Roman" w:hAnsi="Times New Roman" w:cs="Times New Roman"/>
          <w:b/>
          <w:sz w:val="20"/>
          <w:szCs w:val="20"/>
          <w:lang w:val="en-US"/>
        </w:rPr>
      </w:pPr>
      <w:r w:rsidRPr="00D640E7">
        <w:rPr>
          <w:rFonts w:ascii="Times New Roman" w:hAnsi="Times New Roman" w:cs="Times New Roman"/>
          <w:b/>
          <w:sz w:val="20"/>
          <w:szCs w:val="20"/>
          <w:lang w:val="en-US"/>
        </w:rPr>
        <w:t>Fig. 1 - Correlation between Investment Level and GDP Growth Rates in Regions of Kazakhstan</w:t>
      </w:r>
    </w:p>
    <w:p w:rsidR="00D640E7" w:rsidRPr="00D640E7" w:rsidRDefault="00D640E7" w:rsidP="00D640E7">
      <w:pPr>
        <w:widowControl w:val="0"/>
        <w:spacing w:after="0" w:line="240" w:lineRule="auto"/>
        <w:ind w:left="-15" w:right="137" w:firstLine="567"/>
        <w:jc w:val="both"/>
        <w:rPr>
          <w:rFonts w:ascii="Times New Roman" w:hAnsi="Times New Roman" w:cs="Times New Roman"/>
          <w:sz w:val="24"/>
          <w:szCs w:val="24"/>
          <w:lang w:val="en-US"/>
        </w:rPr>
      </w:pPr>
    </w:p>
    <w:p w:rsidR="00D640E7" w:rsidRPr="00D640E7" w:rsidRDefault="00D640E7" w:rsidP="00D640E7">
      <w:pPr>
        <w:widowControl w:val="0"/>
        <w:spacing w:after="0" w:line="240" w:lineRule="auto"/>
        <w:ind w:left="-15" w:right="137" w:firstLine="567"/>
        <w:jc w:val="both"/>
        <w:rPr>
          <w:rFonts w:ascii="Times New Roman" w:hAnsi="Times New Roman" w:cs="Times New Roman"/>
          <w:sz w:val="24"/>
          <w:szCs w:val="24"/>
          <w:lang w:val="en-US"/>
        </w:rPr>
        <w:sectPr w:rsidR="00D640E7" w:rsidRPr="00D640E7" w:rsidSect="00D640E7">
          <w:footnotePr>
            <w:numRestart w:val="eachPage"/>
          </w:footnotePr>
          <w:type w:val="continuous"/>
          <w:pgSz w:w="12240" w:h="15840"/>
          <w:pgMar w:top="1182" w:right="997" w:bottom="1109" w:left="1134" w:header="720" w:footer="720" w:gutter="0"/>
          <w:cols w:space="202"/>
        </w:sectPr>
      </w:pPr>
    </w:p>
    <w:p w:rsidR="00D640E7" w:rsidRPr="00D640E7" w:rsidRDefault="00D640E7" w:rsidP="00D640E7">
      <w:pPr>
        <w:widowControl w:val="0"/>
        <w:spacing w:after="0" w:line="240" w:lineRule="auto"/>
        <w:ind w:left="-15" w:right="137"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lastRenderedPageBreak/>
        <w:t>The GDP growth rates and investment levels in Kazakhstan's five major regions are shown in Table 1. These statistics enable a more thorough comprehension of the influence of investments on regional economic development and validate the association seen in the graph.</w:t>
      </w:r>
    </w:p>
    <w:p w:rsidR="00D640E7" w:rsidRPr="00D640E7" w:rsidRDefault="00D640E7" w:rsidP="00D640E7">
      <w:pPr>
        <w:widowControl w:val="0"/>
        <w:spacing w:after="0" w:line="240" w:lineRule="auto"/>
        <w:ind w:right="137" w:firstLine="567"/>
        <w:jc w:val="both"/>
        <w:rPr>
          <w:rFonts w:ascii="Times New Roman" w:hAnsi="Times New Roman" w:cs="Times New Roman"/>
          <w:szCs w:val="24"/>
          <w:lang w:val="en-US"/>
        </w:rPr>
        <w:sectPr w:rsidR="00D640E7" w:rsidRPr="00D640E7" w:rsidSect="00D640E7">
          <w:footnotePr>
            <w:numRestart w:val="eachPage"/>
          </w:footnotePr>
          <w:type w:val="continuous"/>
          <w:pgSz w:w="12240" w:h="15840"/>
          <w:pgMar w:top="1182" w:right="997" w:bottom="1109" w:left="1134" w:header="720" w:footer="720" w:gutter="0"/>
          <w:cols w:space="202"/>
        </w:sectPr>
      </w:pPr>
    </w:p>
    <w:p w:rsidR="00D640E7" w:rsidRPr="00D640E7" w:rsidRDefault="00D640E7" w:rsidP="00D640E7">
      <w:pPr>
        <w:widowControl w:val="0"/>
        <w:spacing w:after="0" w:line="240" w:lineRule="auto"/>
        <w:ind w:left="-15" w:right="137" w:firstLine="567"/>
        <w:jc w:val="both"/>
        <w:rPr>
          <w:rFonts w:ascii="Times New Roman" w:hAnsi="Times New Roman" w:cs="Times New Roman"/>
          <w:lang w:val="en-US"/>
        </w:rPr>
      </w:pPr>
    </w:p>
    <w:tbl>
      <w:tblPr>
        <w:tblpPr w:leftFromText="180" w:rightFromText="180" w:vertAnchor="text" w:horzAnchor="page" w:tblpX="2689" w:tblpY="767"/>
        <w:tblW w:w="599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41"/>
        <w:gridCol w:w="2156"/>
        <w:gridCol w:w="1801"/>
      </w:tblGrid>
      <w:tr w:rsidR="009D72BD" w:rsidRPr="00D640E7" w:rsidTr="009D72BD">
        <w:trPr>
          <w:trHeight w:val="443"/>
          <w:tblHeader/>
        </w:trPr>
        <w:tc>
          <w:tcPr>
            <w:tcW w:w="204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lang w:val="en-US"/>
              </w:rPr>
            </w:pPr>
            <w:r w:rsidRPr="00D640E7">
              <w:rPr>
                <w:rFonts w:ascii="Times New Roman" w:hAnsi="Times New Roman" w:cs="Times New Roman"/>
                <w:lang w:val="en-US"/>
              </w:rPr>
              <w:t>Region</w:t>
            </w:r>
          </w:p>
        </w:tc>
        <w:tc>
          <w:tcPr>
            <w:tcW w:w="2156"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Investment level (million)</w:t>
            </w:r>
          </w:p>
        </w:tc>
        <w:tc>
          <w:tcPr>
            <w:tcW w:w="180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GDP growth rate (%)</w:t>
            </w:r>
          </w:p>
        </w:tc>
      </w:tr>
      <w:tr w:rsidR="009D72BD" w:rsidRPr="00D640E7" w:rsidTr="009D72BD">
        <w:trPr>
          <w:trHeight w:val="443"/>
        </w:trPr>
        <w:tc>
          <w:tcPr>
            <w:tcW w:w="204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lang w:val="en-US"/>
              </w:rPr>
            </w:pPr>
            <w:r w:rsidRPr="00D640E7">
              <w:rPr>
                <w:rFonts w:ascii="Times New Roman" w:hAnsi="Times New Roman" w:cs="Times New Roman"/>
                <w:lang w:val="en-US"/>
              </w:rPr>
              <w:t>Almaty</w:t>
            </w:r>
          </w:p>
        </w:tc>
        <w:tc>
          <w:tcPr>
            <w:tcW w:w="2156"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100</w:t>
            </w:r>
          </w:p>
        </w:tc>
        <w:tc>
          <w:tcPr>
            <w:tcW w:w="180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4.5</w:t>
            </w:r>
          </w:p>
        </w:tc>
      </w:tr>
      <w:tr w:rsidR="009D72BD" w:rsidRPr="00D640E7" w:rsidTr="009D72BD">
        <w:trPr>
          <w:trHeight w:val="443"/>
        </w:trPr>
        <w:tc>
          <w:tcPr>
            <w:tcW w:w="204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lang w:val="en-US"/>
              </w:rPr>
            </w:pPr>
            <w:r w:rsidRPr="00D640E7">
              <w:rPr>
                <w:rFonts w:ascii="Times New Roman" w:hAnsi="Times New Roman" w:cs="Times New Roman"/>
                <w:lang w:val="en-US"/>
              </w:rPr>
              <w:lastRenderedPageBreak/>
              <w:t>Astana</w:t>
            </w:r>
          </w:p>
        </w:tc>
        <w:tc>
          <w:tcPr>
            <w:tcW w:w="2156"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150</w:t>
            </w:r>
          </w:p>
        </w:tc>
        <w:tc>
          <w:tcPr>
            <w:tcW w:w="180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4.0</w:t>
            </w:r>
          </w:p>
        </w:tc>
      </w:tr>
      <w:tr w:rsidR="009D72BD" w:rsidRPr="00D640E7" w:rsidTr="009D72BD">
        <w:trPr>
          <w:trHeight w:val="443"/>
        </w:trPr>
        <w:tc>
          <w:tcPr>
            <w:tcW w:w="204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lang w:val="en-US"/>
              </w:rPr>
            </w:pPr>
            <w:r w:rsidRPr="00D640E7">
              <w:rPr>
                <w:rFonts w:ascii="Times New Roman" w:hAnsi="Times New Roman" w:cs="Times New Roman"/>
                <w:lang w:val="en-US"/>
              </w:rPr>
              <w:t>Shymkent</w:t>
            </w:r>
          </w:p>
        </w:tc>
        <w:tc>
          <w:tcPr>
            <w:tcW w:w="2156"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80</w:t>
            </w:r>
          </w:p>
        </w:tc>
        <w:tc>
          <w:tcPr>
            <w:tcW w:w="180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3.8</w:t>
            </w:r>
          </w:p>
        </w:tc>
      </w:tr>
      <w:tr w:rsidR="009D72BD" w:rsidRPr="00D640E7" w:rsidTr="009D72BD">
        <w:trPr>
          <w:trHeight w:val="443"/>
        </w:trPr>
        <w:tc>
          <w:tcPr>
            <w:tcW w:w="204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lang w:val="en-US"/>
              </w:rPr>
            </w:pPr>
            <w:r w:rsidRPr="00D640E7">
              <w:rPr>
                <w:rFonts w:ascii="Times New Roman" w:hAnsi="Times New Roman" w:cs="Times New Roman"/>
                <w:lang w:val="en-US"/>
              </w:rPr>
              <w:t>Aktobe</w:t>
            </w:r>
          </w:p>
        </w:tc>
        <w:tc>
          <w:tcPr>
            <w:tcW w:w="2156"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60</w:t>
            </w:r>
          </w:p>
        </w:tc>
        <w:tc>
          <w:tcPr>
            <w:tcW w:w="180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2.5</w:t>
            </w:r>
          </w:p>
        </w:tc>
      </w:tr>
      <w:tr w:rsidR="009D72BD" w:rsidRPr="00D640E7" w:rsidTr="009D72BD">
        <w:trPr>
          <w:trHeight w:val="443"/>
        </w:trPr>
        <w:tc>
          <w:tcPr>
            <w:tcW w:w="204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lang w:val="en-US"/>
              </w:rPr>
            </w:pPr>
            <w:r w:rsidRPr="00D640E7">
              <w:rPr>
                <w:rFonts w:ascii="Times New Roman" w:hAnsi="Times New Roman" w:cs="Times New Roman"/>
                <w:lang w:val="en-US"/>
              </w:rPr>
              <w:t>Karaganda</w:t>
            </w:r>
          </w:p>
        </w:tc>
        <w:tc>
          <w:tcPr>
            <w:tcW w:w="2156"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120</w:t>
            </w:r>
          </w:p>
        </w:tc>
        <w:tc>
          <w:tcPr>
            <w:tcW w:w="180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3.0</w:t>
            </w:r>
          </w:p>
        </w:tc>
      </w:tr>
    </w:tbl>
    <w:p w:rsidR="009D72BD" w:rsidRPr="009D72BD" w:rsidRDefault="00D640E7" w:rsidP="009D72BD">
      <w:pPr>
        <w:widowControl w:val="0"/>
        <w:spacing w:after="0" w:line="240" w:lineRule="auto"/>
        <w:ind w:right="137" w:firstLine="567"/>
        <w:jc w:val="center"/>
        <w:rPr>
          <w:rFonts w:ascii="Times New Roman" w:hAnsi="Times New Roman" w:cs="Times New Roman"/>
          <w:b/>
          <w:lang w:val="en-US"/>
        </w:rPr>
        <w:sectPr w:rsidR="009D72BD" w:rsidRPr="009D72BD" w:rsidSect="00D640E7">
          <w:footnotePr>
            <w:numRestart w:val="eachPage"/>
          </w:footnotePr>
          <w:type w:val="continuous"/>
          <w:pgSz w:w="12240" w:h="15840"/>
          <w:pgMar w:top="1182" w:right="997" w:bottom="1109" w:left="1134" w:header="720" w:footer="720" w:gutter="0"/>
          <w:pgNumType w:start="1"/>
          <w:cols w:space="202"/>
        </w:sectPr>
      </w:pPr>
      <w:r w:rsidRPr="00D640E7">
        <w:rPr>
          <w:rFonts w:ascii="Times New Roman" w:hAnsi="Times New Roman" w:cs="Times New Roman"/>
          <w:b/>
          <w:lang w:val="en-US"/>
        </w:rPr>
        <w:t>Table 1</w:t>
      </w:r>
      <w:r w:rsidRPr="00D640E7">
        <w:rPr>
          <w:rFonts w:ascii="Times New Roman" w:hAnsi="Times New Roman" w:cs="Times New Roman"/>
          <w:b/>
          <w:lang w:val="kk-KZ"/>
        </w:rPr>
        <w:t>-</w:t>
      </w:r>
      <w:r w:rsidRPr="00D640E7">
        <w:rPr>
          <w:rFonts w:ascii="Times New Roman" w:hAnsi="Times New Roman" w:cs="Times New Roman"/>
          <w:b/>
          <w:lang w:val="en-US"/>
        </w:rPr>
        <w:t xml:space="preserve"> GDP growth rates and investment</w:t>
      </w:r>
      <w:r w:rsidR="009D72BD">
        <w:rPr>
          <w:rFonts w:ascii="Times New Roman" w:hAnsi="Times New Roman" w:cs="Times New Roman"/>
          <w:b/>
          <w:lang w:val="en-US"/>
        </w:rPr>
        <w:t xml:space="preserve"> levels by Kazakhstan’s regions</w:t>
      </w:r>
    </w:p>
    <w:p w:rsidR="00D640E7" w:rsidRPr="00D640E7" w:rsidRDefault="00D640E7" w:rsidP="009D72BD">
      <w:pPr>
        <w:widowControl w:val="0"/>
        <w:spacing w:after="0" w:line="240" w:lineRule="auto"/>
        <w:ind w:right="13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lastRenderedPageBreak/>
        <w:t>The study's examination of government assistance initiatives for innovative endeavors was a significant component. The Business Roadmap 2025 initiative, which offers funding for small and medium-sized businesses, including creative firms, is specifically under consideration. Information on the program's outcomes was gathered from publications on investment project outcomes and Ministry of National Economy papers [2]. The high efficiency of public financing of innovative ventures was supported by a study of worldwide experience, including instances from Finland and South Korea. This was also examined in previous scholarly studies [3].</w:t>
      </w:r>
    </w:p>
    <w:p w:rsidR="00D640E7" w:rsidRPr="00D640E7" w:rsidRDefault="00D640E7" w:rsidP="00D640E7">
      <w:pPr>
        <w:widowControl w:val="0"/>
        <w:spacing w:after="0" w:line="240" w:lineRule="auto"/>
        <w:ind w:left="-15" w:right="137"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study employed a range of sources to guarantee the validity and applicability of the findings. These include information on the intricacies of constructing these mechanisms and scholarly studies that outline functional models of the organizational and economic mechanism of investment management. Significant significance is placed on statistical data released by the Statistics Agency that show the dynamics of investments and how they affect economic indicators [4].</w:t>
      </w:r>
    </w:p>
    <w:p w:rsidR="00D640E7" w:rsidRPr="00D640E7" w:rsidRDefault="00D640E7" w:rsidP="00D640E7">
      <w:pPr>
        <w:widowControl w:val="0"/>
        <w:spacing w:after="0" w:line="240" w:lineRule="auto"/>
        <w:ind w:left="-15" w:right="137"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study's examination of government assistance initiatives for innovative endeavors was a significant component. The Business Roadmap 2025 initiative, which offers funding for small and medium-sized businesses, including creative firms, is specifically under consideration. Information on the program's outcomes was gathered from publications on investment project outcomes and Ministry of National Economy reports. The high effectiveness of public financing of innovative ventures was validated by a review of worldwide experience, including instances from Finland and South Korea. This was also examined through existing scholarly studies [5].</w:t>
      </w:r>
    </w:p>
    <w:p w:rsidR="00D640E7" w:rsidRPr="00D640E7" w:rsidRDefault="00D640E7" w:rsidP="00D640E7">
      <w:pPr>
        <w:widowControl w:val="0"/>
        <w:spacing w:after="0" w:line="240" w:lineRule="auto"/>
        <w:ind w:left="-15" w:right="137"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 xml:space="preserve">Throughout the study, a significant data visualization was produced that showed the relationship between the amount of money invested in creative enterprises and the GDP growth rate in different Kazakhstani areas. Visual graphs enabled the analysis's findings to be visually represented and conclusions on the connection between economic development and investment activity to be drawn [6]. </w:t>
      </w:r>
    </w:p>
    <w:p w:rsidR="00D640E7" w:rsidRPr="00D640E7" w:rsidRDefault="00D640E7" w:rsidP="00D640E7">
      <w:pPr>
        <w:widowControl w:val="0"/>
        <w:spacing w:after="0" w:line="240" w:lineRule="auto"/>
        <w:ind w:left="-15" w:right="137"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This study's methodology highlights the necessity of enhancing investment management's organizational and economic mechanisms through an integrated strategy that incorporates both theoretical and practical elements. This will help the government regulate and improve the investment climate in Kazakhstan's regions more effectively [7].</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b/>
          <w:sz w:val="24"/>
          <w:szCs w:val="24"/>
          <w:lang w:val="en-US"/>
        </w:rPr>
        <w:t xml:space="preserve">Results and discussions. </w:t>
      </w:r>
      <w:r w:rsidRPr="00D640E7">
        <w:rPr>
          <w:rFonts w:ascii="Times New Roman" w:hAnsi="Times New Roman" w:cs="Times New Roman"/>
          <w:sz w:val="24"/>
          <w:szCs w:val="24"/>
          <w:lang w:val="en-US"/>
        </w:rPr>
        <w:t>The study's findings supported the crucial role that innovation plays in the economic growth of Kazakhstan's various regions, highlighting both notable achievements and important obstacles that the nation must overcome in order to create an inventive economy. According to the data, areas with a high concentration of creative ventures have faster rates of sustainability and economic growth.</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A detailed overview of Almaty's innovation activities over the past three years shows significant and steady progress in both economic growth and investment dynamics. In 2021, the gross regional product (GRP) of Almaty grew by 3.8%, which was a marked improvement due to the constant influx of investments aimed at innovation. This trend continued in 2022, when GDP growth rose to 4.2%, further boosted by increased financial allocations for innovation-oriented initiatives. By 2023, the region's GRP grew by 4.5%, which indicates the effectiveness of the strategic investment policy and the development of the innovation ecosystem [8].</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dynamics of investment in innovation once again confirms this thesis about growth. In 2021, the volume of investments in innovation amounted to $85 million, increasing to 92 million in 2022. By 2023, these investments will reach 100 million, which indicates steady annual growth due to targeted government policies and a favorable business climate. This progress highlights the key role of financial support mechanisms and the growing confidence of private and public stakeholders in Almaty's innovative potential.</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 xml:space="preserve">These changes indicate a change in the economic landscape of Almaty, where innovation is a key factor in sustainable development. The region's ability to attract and effectively allocate resources for innovative projects not only improves its economic performance, but also serves as a reference point for other regions of Kazakhstan. Using technological and infrastructural advantages, Almaty demonstrates how strategic investments can contribute to the development of </w:t>
      </w:r>
      <w:r w:rsidRPr="00D640E7">
        <w:rPr>
          <w:rFonts w:ascii="Times New Roman" w:hAnsi="Times New Roman" w:cs="Times New Roman"/>
          <w:sz w:val="24"/>
          <w:szCs w:val="24"/>
          <w:lang w:val="en-US"/>
        </w:rPr>
        <w:lastRenderedPageBreak/>
        <w:t>a sustainable and competitive regional economy [9].</w:t>
      </w:r>
    </w:p>
    <w:p w:rsid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 xml:space="preserve">Visualization of these tables clearly demonstrates the relationship between investment activity and economic growth. The linear graph illustrating the growth of GRP from 2021 to 2023 highlights the steady upward trend in economic indicators (Fig 2). </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p>
    <w:p w:rsidR="00D640E7" w:rsidRPr="00D640E7" w:rsidRDefault="00D640E7" w:rsidP="00D640E7">
      <w:pPr>
        <w:widowControl w:val="0"/>
        <w:spacing w:after="0" w:line="240" w:lineRule="auto"/>
        <w:ind w:left="-15" w:firstLine="15"/>
        <w:jc w:val="both"/>
        <w:rPr>
          <w:rFonts w:ascii="Times New Roman" w:hAnsi="Times New Roman" w:cs="Times New Roman"/>
          <w:szCs w:val="24"/>
          <w:lang w:val="en-US"/>
        </w:rPr>
      </w:pPr>
      <w:r w:rsidRPr="00D640E7">
        <w:rPr>
          <w:rFonts w:ascii="Times New Roman" w:hAnsi="Times New Roman" w:cs="Times New Roman"/>
          <w:noProof/>
          <w:szCs w:val="24"/>
        </w:rPr>
        <w:drawing>
          <wp:inline distT="0" distB="0" distL="0" distR="0" wp14:anchorId="6DEC15F3" wp14:editId="15131051">
            <wp:extent cx="6408420" cy="3502025"/>
            <wp:effectExtent l="0" t="0" r="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408420" cy="3502025"/>
                    </a:xfrm>
                    <a:prstGeom prst="rect">
                      <a:avLst/>
                    </a:prstGeom>
                  </pic:spPr>
                </pic:pic>
              </a:graphicData>
            </a:graphic>
          </wp:inline>
        </w:drawing>
      </w:r>
    </w:p>
    <w:p w:rsidR="00D640E7" w:rsidRPr="00D640E7" w:rsidRDefault="00D640E7" w:rsidP="00D640E7">
      <w:pPr>
        <w:widowControl w:val="0"/>
        <w:spacing w:after="0" w:line="240" w:lineRule="auto"/>
        <w:ind w:left="-15" w:firstLine="567"/>
        <w:jc w:val="center"/>
        <w:rPr>
          <w:rFonts w:ascii="Times New Roman" w:hAnsi="Times New Roman" w:cs="Times New Roman"/>
          <w:b/>
          <w:bCs/>
          <w:sz w:val="20"/>
          <w:szCs w:val="20"/>
          <w:lang w:val="en-US"/>
        </w:rPr>
      </w:pPr>
      <w:r w:rsidRPr="00D640E7">
        <w:rPr>
          <w:rFonts w:ascii="Times New Roman" w:hAnsi="Times New Roman" w:cs="Times New Roman"/>
          <w:b/>
          <w:bCs/>
          <w:sz w:val="20"/>
          <w:szCs w:val="20"/>
          <w:lang w:val="en-US"/>
        </w:rPr>
        <w:t>Fig.2 - GRP Growth in Almaty Region (2021-2023)</w:t>
      </w:r>
    </w:p>
    <w:p w:rsidR="00D640E7" w:rsidRPr="00D640E7" w:rsidRDefault="00D640E7" w:rsidP="00D640E7">
      <w:pPr>
        <w:widowControl w:val="0"/>
        <w:spacing w:after="0" w:line="240" w:lineRule="auto"/>
        <w:ind w:left="-15" w:firstLine="567"/>
        <w:jc w:val="both"/>
        <w:rPr>
          <w:rFonts w:ascii="Times New Roman" w:hAnsi="Times New Roman" w:cs="Times New Roman"/>
          <w:b/>
          <w:bCs/>
          <w:lang w:val="en-US"/>
        </w:rPr>
      </w:pP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Similarly, the histogram comparing investments in innovation over the same period shows a gradual increase in financial investments, which confirms the region's commitment to stimulating innovation (Fig. 3).</w:t>
      </w:r>
    </w:p>
    <w:p w:rsidR="00D640E7" w:rsidRPr="00D640E7" w:rsidRDefault="00D640E7" w:rsidP="00D640E7">
      <w:pPr>
        <w:widowControl w:val="0"/>
        <w:spacing w:after="0" w:line="240" w:lineRule="auto"/>
        <w:ind w:left="-15" w:firstLine="15"/>
        <w:jc w:val="both"/>
        <w:rPr>
          <w:rFonts w:ascii="Times New Roman" w:hAnsi="Times New Roman" w:cs="Times New Roman"/>
          <w:szCs w:val="24"/>
          <w:highlight w:val="yellow"/>
          <w:lang w:val="en-US"/>
        </w:rPr>
      </w:pPr>
      <w:r w:rsidRPr="00D640E7">
        <w:rPr>
          <w:rFonts w:ascii="Times New Roman" w:hAnsi="Times New Roman" w:cs="Times New Roman"/>
          <w:noProof/>
          <w:szCs w:val="24"/>
          <w:highlight w:val="yellow"/>
        </w:rPr>
        <w:drawing>
          <wp:inline distT="0" distB="0" distL="0" distR="0" wp14:anchorId="1765A70E" wp14:editId="31C67D55">
            <wp:extent cx="6358255" cy="3375660"/>
            <wp:effectExtent l="0" t="0" r="444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l="949" b="2262"/>
                    <a:stretch/>
                  </pic:blipFill>
                  <pic:spPr bwMode="auto">
                    <a:xfrm>
                      <a:off x="0" y="0"/>
                      <a:ext cx="6358255" cy="3375660"/>
                    </a:xfrm>
                    <a:prstGeom prst="rect">
                      <a:avLst/>
                    </a:prstGeom>
                    <a:ln>
                      <a:noFill/>
                    </a:ln>
                    <a:extLst>
                      <a:ext uri="{53640926-AAD7-44D8-BBD7-CCE9431645EC}">
                        <a14:shadowObscured xmlns:a14="http://schemas.microsoft.com/office/drawing/2010/main"/>
                      </a:ext>
                    </a:extLst>
                  </pic:spPr>
                </pic:pic>
              </a:graphicData>
            </a:graphic>
          </wp:inline>
        </w:drawing>
      </w:r>
    </w:p>
    <w:p w:rsidR="00D640E7" w:rsidRPr="00D640E7" w:rsidRDefault="00D640E7" w:rsidP="00D640E7">
      <w:pPr>
        <w:widowControl w:val="0"/>
        <w:spacing w:after="0" w:line="240" w:lineRule="auto"/>
        <w:ind w:left="-15" w:firstLine="567"/>
        <w:jc w:val="center"/>
        <w:rPr>
          <w:rFonts w:ascii="Times New Roman" w:hAnsi="Times New Roman" w:cs="Times New Roman"/>
          <w:b/>
          <w:bCs/>
          <w:sz w:val="20"/>
          <w:szCs w:val="20"/>
          <w:lang w:val="en-US"/>
        </w:rPr>
      </w:pPr>
      <w:r w:rsidRPr="00D640E7">
        <w:rPr>
          <w:rFonts w:ascii="Times New Roman" w:hAnsi="Times New Roman" w:cs="Times New Roman"/>
          <w:b/>
          <w:bCs/>
          <w:sz w:val="20"/>
          <w:szCs w:val="20"/>
          <w:lang w:val="en-US"/>
        </w:rPr>
        <w:t>Fig.3 - Innovation Investments in Almaty Region (2021-2023)</w:t>
      </w:r>
    </w:p>
    <w:p w:rsidR="00D640E7" w:rsidRPr="00D640E7" w:rsidRDefault="00D640E7" w:rsidP="00D640E7">
      <w:pPr>
        <w:widowControl w:val="0"/>
        <w:spacing w:after="0" w:line="240" w:lineRule="auto"/>
        <w:ind w:left="-15" w:firstLine="567"/>
        <w:jc w:val="both"/>
        <w:rPr>
          <w:rFonts w:ascii="Times New Roman" w:hAnsi="Times New Roman" w:cs="Times New Roman"/>
          <w:b/>
          <w:bCs/>
          <w:lang w:val="en-US"/>
        </w:rPr>
      </w:pP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 xml:space="preserve">This analysis confirms the need for continuous investment in innovation as the cornerstone of regional development. It highlights the importance of aligning financial resources, policy </w:t>
      </w:r>
      <w:r w:rsidRPr="00D640E7">
        <w:rPr>
          <w:rFonts w:ascii="Times New Roman" w:hAnsi="Times New Roman" w:cs="Times New Roman"/>
          <w:sz w:val="24"/>
          <w:szCs w:val="24"/>
          <w:lang w:val="en-US"/>
        </w:rPr>
        <w:lastRenderedPageBreak/>
        <w:t>frameworks, and infrastructure support to maximize the economic potential of innovation. The experience of Almaty provides a compelling example of the wider application of these strategies throughout Kazakhstan, offering valuable insights into the mechanisms that drive regional economic transformation.</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For instance, Almaty, a pioneer in innovative activity, had a 4.5% growth in its gross regional product (GRP) in 2023, which is much greater than Kazakhstan's average growth rate of 3.3% [10]. These findings demonstrate how effective innovation investments are as a means of promoting regional development. The existence of scientific and technical parks in the area is significant here as it fosters an environment that is conducive to startups and innovative businesses.</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International experience also supports this tendency. GDP growth often surpasses 2% per year in Finland, where government support for innovation is a key component of economic strategy. This is linked to active expenditures in R&amp;D and tight collaboration between industry and science [11]. By using this experience, Kazakhstan may lessen interregional gaps and promote a more equitable distribution of economic advantages among regions. The relationship between academic institutions and the private sector is given particular consideration in order to successfully commercialize scientific advancements.</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Nonetheless, the study identified important obstacles that restrict Kazakhstan's capacity for creative growth. The lack of funding is still one of the primary issues; even though investments have increased, they are still insufficient by global standards. Only 0.13% of GDP was allocated to research and development in 2023, which is much less than what is done in OECD nations [12]. This restricts the potential for the introduction of innovations in industry and the development of new technologies.</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Effective execution of new initiatives is hampered not just by a lack of finance but also by a lack of collaboration between scientific institutions and industry. Just 12% of governmental scientific initiatives in Kazakhstan are carried out in collaboration with industry [13]. However, the proportion of marketable scientific advancements in the US is far greater, highlighting the significance of collaboration between industry and science for the effective application of breakthroughs. The State has to pay more attention to this issue and provide incentives for these kinds of exchanges.</w:t>
      </w:r>
      <w:r w:rsidRPr="00D640E7">
        <w:rPr>
          <w:rFonts w:ascii="Times New Roman" w:hAnsi="Times New Roman" w:cs="Times New Roman"/>
          <w:sz w:val="24"/>
          <w:szCs w:val="24"/>
          <w:lang w:val="kk-KZ"/>
        </w:rPr>
        <w:t xml:space="preserve"> </w:t>
      </w:r>
      <w:r w:rsidRPr="00D640E7">
        <w:rPr>
          <w:rFonts w:ascii="Times New Roman" w:hAnsi="Times New Roman" w:cs="Times New Roman"/>
          <w:sz w:val="24"/>
          <w:szCs w:val="24"/>
          <w:lang w:val="en-US"/>
        </w:rPr>
        <w:t xml:space="preserve">A SWOT analysis (Table. </w:t>
      </w:r>
      <w:r w:rsidRPr="00D640E7">
        <w:rPr>
          <w:rFonts w:ascii="Times New Roman" w:hAnsi="Times New Roman" w:cs="Times New Roman"/>
          <w:sz w:val="24"/>
          <w:szCs w:val="24"/>
          <w:lang w:val="kk-KZ"/>
        </w:rPr>
        <w:t>2</w:t>
      </w:r>
      <w:r w:rsidRPr="00D640E7">
        <w:rPr>
          <w:rFonts w:ascii="Times New Roman" w:hAnsi="Times New Roman" w:cs="Times New Roman"/>
          <w:sz w:val="24"/>
          <w:szCs w:val="24"/>
          <w:lang w:val="en-US"/>
        </w:rPr>
        <w:t>), which summarizes the main conclusions of this study, was carried out in order to gain a better understanding of Kazakhstan's innovation environment and future prospects.</w:t>
      </w:r>
    </w:p>
    <w:p w:rsidR="00D640E7" w:rsidRPr="00D640E7" w:rsidRDefault="00D640E7" w:rsidP="00D640E7">
      <w:pPr>
        <w:widowControl w:val="0"/>
        <w:spacing w:after="0" w:line="240" w:lineRule="auto"/>
        <w:ind w:left="-15" w:firstLine="567"/>
        <w:jc w:val="both"/>
        <w:rPr>
          <w:rFonts w:ascii="Times New Roman" w:hAnsi="Times New Roman" w:cs="Times New Roman"/>
          <w:szCs w:val="24"/>
          <w:lang w:val="kk-KZ"/>
        </w:rPr>
      </w:pPr>
    </w:p>
    <w:p w:rsidR="00D640E7" w:rsidRPr="00D640E7" w:rsidRDefault="00D640E7" w:rsidP="00D640E7">
      <w:pPr>
        <w:widowControl w:val="0"/>
        <w:spacing w:after="0" w:line="240" w:lineRule="auto"/>
        <w:ind w:left="-15" w:firstLine="567"/>
        <w:jc w:val="center"/>
        <w:rPr>
          <w:rFonts w:ascii="Times New Roman" w:hAnsi="Times New Roman" w:cs="Times New Roman"/>
          <w:b/>
          <w:lang w:val="en-US"/>
        </w:rPr>
      </w:pPr>
      <w:bookmarkStart w:id="3" w:name="_Hlk180633471"/>
      <w:r w:rsidRPr="00D640E7">
        <w:rPr>
          <w:rFonts w:ascii="Times New Roman" w:hAnsi="Times New Roman" w:cs="Times New Roman"/>
          <w:b/>
          <w:lang w:val="en-US"/>
        </w:rPr>
        <w:t xml:space="preserve">Table. 2 </w:t>
      </w:r>
      <w:bookmarkEnd w:id="3"/>
      <w:r w:rsidRPr="00D640E7">
        <w:rPr>
          <w:rFonts w:ascii="Times New Roman" w:hAnsi="Times New Roman" w:cs="Times New Roman"/>
          <w:b/>
          <w:lang w:val="en-US"/>
        </w:rPr>
        <w:t>– SWOT analysis result</w:t>
      </w:r>
    </w:p>
    <w:p w:rsidR="00D640E7" w:rsidRPr="00D640E7" w:rsidRDefault="00D640E7" w:rsidP="00D640E7">
      <w:pPr>
        <w:widowControl w:val="0"/>
        <w:spacing w:after="0" w:line="240" w:lineRule="auto"/>
        <w:jc w:val="both"/>
        <w:rPr>
          <w:rFonts w:ascii="Times New Roman" w:hAnsi="Times New Roman" w:cs="Times New Roman"/>
          <w:lang w:val="kk-KZ"/>
        </w:rPr>
      </w:pPr>
    </w:p>
    <w:tbl>
      <w:tblPr>
        <w:tblW w:w="1008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40"/>
        <w:gridCol w:w="4846"/>
      </w:tblGrid>
      <w:tr w:rsidR="00D640E7" w:rsidRPr="00D640E7" w:rsidTr="00D640E7">
        <w:trPr>
          <w:trHeight w:val="434"/>
          <w:tblHeader/>
          <w:tblCellSpacing w:w="15" w:type="dxa"/>
        </w:trPr>
        <w:tc>
          <w:tcPr>
            <w:tcW w:w="5195"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b/>
                <w:bCs/>
              </w:rPr>
            </w:pPr>
            <w:r w:rsidRPr="00D640E7">
              <w:rPr>
                <w:rFonts w:ascii="Times New Roman" w:hAnsi="Times New Roman" w:cs="Times New Roman"/>
                <w:b/>
                <w:bCs/>
              </w:rPr>
              <w:t>Strengths</w:t>
            </w:r>
          </w:p>
        </w:tc>
        <w:tc>
          <w:tcPr>
            <w:tcW w:w="4801"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b/>
                <w:bCs/>
              </w:rPr>
            </w:pPr>
            <w:r w:rsidRPr="00D640E7">
              <w:rPr>
                <w:rFonts w:ascii="Times New Roman" w:hAnsi="Times New Roman" w:cs="Times New Roman"/>
                <w:b/>
                <w:bCs/>
              </w:rPr>
              <w:t>Weaknesses</w:t>
            </w:r>
          </w:p>
        </w:tc>
      </w:tr>
      <w:tr w:rsidR="00D640E7" w:rsidRPr="00971BEF" w:rsidTr="00D640E7">
        <w:trPr>
          <w:trHeight w:val="833"/>
          <w:tblCellSpacing w:w="15" w:type="dxa"/>
        </w:trPr>
        <w:tc>
          <w:tcPr>
            <w:tcW w:w="5195"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Robust expansion in areas with a high concentration of creative businesses (e.g., Almaty's GRP growth)</w:t>
            </w:r>
          </w:p>
        </w:tc>
        <w:tc>
          <w:tcPr>
            <w:tcW w:w="4801"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0.13% of GDP is spent on R&amp;D, which is far less than the OECD average</w:t>
            </w:r>
          </w:p>
        </w:tc>
      </w:tr>
      <w:tr w:rsidR="00D640E7" w:rsidRPr="00971BEF" w:rsidTr="00D640E7">
        <w:trPr>
          <w:trHeight w:val="1268"/>
          <w:tblCellSpacing w:w="15" w:type="dxa"/>
        </w:trPr>
        <w:tc>
          <w:tcPr>
            <w:tcW w:w="5195"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The presence of technical and scientific parks that support startup settings</w:t>
            </w:r>
          </w:p>
        </w:tc>
        <w:tc>
          <w:tcPr>
            <w:tcW w:w="4801"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Only 12% of government programs include industry and research organizations working together</w:t>
            </w:r>
          </w:p>
        </w:tc>
      </w:tr>
      <w:tr w:rsidR="00D640E7" w:rsidRPr="00971BEF" w:rsidTr="00D640E7">
        <w:trPr>
          <w:trHeight w:val="1268"/>
          <w:tblCellSpacing w:w="15" w:type="dxa"/>
        </w:trPr>
        <w:tc>
          <w:tcPr>
            <w:tcW w:w="5195"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Shown relationship between GDP growth and government funding for innovation in global settings (e.g., Finland, South Korea)</w:t>
            </w:r>
          </w:p>
        </w:tc>
        <w:tc>
          <w:tcPr>
            <w:tcW w:w="4801"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Too little money and resources for new projects</w:t>
            </w:r>
          </w:p>
        </w:tc>
      </w:tr>
    </w:tbl>
    <w:p w:rsidR="00D640E7" w:rsidRPr="00D640E7" w:rsidRDefault="00D640E7" w:rsidP="00D640E7">
      <w:pPr>
        <w:widowControl w:val="0"/>
        <w:spacing w:after="0" w:line="240" w:lineRule="auto"/>
        <w:ind w:firstLine="567"/>
        <w:jc w:val="both"/>
        <w:rPr>
          <w:rFonts w:ascii="Times New Roman" w:hAnsi="Times New Roman" w:cs="Times New Roman"/>
          <w:vanish/>
          <w:lang w:val="en-US"/>
        </w:rPr>
      </w:pPr>
    </w:p>
    <w:tbl>
      <w:tblPr>
        <w:tblW w:w="100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75"/>
        <w:gridCol w:w="4824"/>
      </w:tblGrid>
      <w:tr w:rsidR="00D640E7" w:rsidRPr="00D640E7" w:rsidTr="00D640E7">
        <w:trPr>
          <w:trHeight w:val="383"/>
          <w:tblHeader/>
          <w:tblCellSpacing w:w="15" w:type="dxa"/>
        </w:trPr>
        <w:tc>
          <w:tcPr>
            <w:tcW w:w="5230"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b/>
                <w:bCs/>
              </w:rPr>
            </w:pPr>
            <w:r w:rsidRPr="00D640E7">
              <w:rPr>
                <w:rFonts w:ascii="Times New Roman" w:hAnsi="Times New Roman" w:cs="Times New Roman"/>
                <w:b/>
                <w:bCs/>
              </w:rPr>
              <w:lastRenderedPageBreak/>
              <w:t>Opportunities</w:t>
            </w:r>
          </w:p>
        </w:tc>
        <w:tc>
          <w:tcPr>
            <w:tcW w:w="4779"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b/>
                <w:bCs/>
              </w:rPr>
            </w:pPr>
            <w:r w:rsidRPr="00D640E7">
              <w:rPr>
                <w:rFonts w:ascii="Times New Roman" w:hAnsi="Times New Roman" w:cs="Times New Roman"/>
                <w:b/>
                <w:bCs/>
              </w:rPr>
              <w:t>Threats</w:t>
            </w:r>
          </w:p>
        </w:tc>
      </w:tr>
      <w:tr w:rsidR="00D640E7" w:rsidRPr="00971BEF" w:rsidTr="00D640E7">
        <w:trPr>
          <w:trHeight w:val="1101"/>
          <w:tblCellSpacing w:w="15" w:type="dxa"/>
        </w:trPr>
        <w:tc>
          <w:tcPr>
            <w:tcW w:w="5230"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Possibility of improving regional development by increasing R&amp;D spending (aiming for at least 1% of GDP)</w:t>
            </w:r>
          </w:p>
        </w:tc>
        <w:tc>
          <w:tcPr>
            <w:tcW w:w="4779"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Low investment levels might impede technological advancement and innovation</w:t>
            </w:r>
          </w:p>
        </w:tc>
      </w:tr>
      <w:tr w:rsidR="00D640E7" w:rsidRPr="00971BEF" w:rsidTr="00D640E7">
        <w:trPr>
          <w:trHeight w:val="1117"/>
          <w:tblCellSpacing w:w="15" w:type="dxa"/>
        </w:trPr>
        <w:tc>
          <w:tcPr>
            <w:tcW w:w="5230"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Growth of technology parks and incubators, particularly in developing regions</w:t>
            </w:r>
          </w:p>
        </w:tc>
        <w:tc>
          <w:tcPr>
            <w:tcW w:w="4779"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Increased interregional inequalities might result from inadequate assistance for less developed areas</w:t>
            </w:r>
          </w:p>
        </w:tc>
      </w:tr>
      <w:tr w:rsidR="00D640E7" w:rsidRPr="00971BEF" w:rsidTr="00D640E7">
        <w:trPr>
          <w:trHeight w:val="1117"/>
          <w:tblCellSpacing w:w="15" w:type="dxa"/>
        </w:trPr>
        <w:tc>
          <w:tcPr>
            <w:tcW w:w="5230"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Financial assistance and tax breaks for the commercial sector Innovation might be sparked via R&amp;D</w:t>
            </w:r>
          </w:p>
        </w:tc>
        <w:tc>
          <w:tcPr>
            <w:tcW w:w="4779"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Competition from other countries that have more active financing and policies for innovation</w:t>
            </w:r>
          </w:p>
        </w:tc>
      </w:tr>
    </w:tbl>
    <w:p w:rsidR="00D640E7" w:rsidRPr="00D640E7" w:rsidRDefault="00D640E7" w:rsidP="00D640E7">
      <w:pPr>
        <w:widowControl w:val="0"/>
        <w:spacing w:after="0" w:line="240" w:lineRule="auto"/>
        <w:ind w:left="-15" w:firstLine="567"/>
        <w:jc w:val="both"/>
        <w:rPr>
          <w:rFonts w:ascii="Times New Roman" w:hAnsi="Times New Roman" w:cs="Times New Roman"/>
          <w:szCs w:val="24"/>
          <w:lang w:val="en-US"/>
        </w:rPr>
      </w:pP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In light of the completed study, the following recommendations may be made for the development of Kazakhstan's creative economy.</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effective growth of an innovative economy requires an integrated approach that includes infrastructure development, government backing, and private sector stimulation, according to an examination of global experience. For instance, Kazakhstan can benefit from studying South Korea's experience, where substantial economic development has resulted from aggressive government backing for innovation. South Korea has become one of the world leaders in terms of innovative activity because of the specific attention given to the development of research parks and the training of competent individuals [14].</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In order for innovations to be successfully implemented in Kazakhstan, the present science and technology policy must be reviewed with an eye toward successful foreign practices. This entails raising the proportion of funds allocated to research and development, creating a nationwide network of technology parks and incubators, and enhancing collaboration between industry and academia.</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following suggestions for the advancement of Kazakhstan's creative economy may be made in light of the study that has been done:</w:t>
      </w:r>
    </w:p>
    <w:p w:rsidR="00D640E7" w:rsidRPr="00D640E7" w:rsidRDefault="00D640E7" w:rsidP="00D640E7">
      <w:pPr>
        <w:pStyle w:val="a8"/>
        <w:widowControl w:val="0"/>
        <w:numPr>
          <w:ilvl w:val="0"/>
          <w:numId w:val="5"/>
        </w:numPr>
        <w:tabs>
          <w:tab w:val="left" w:pos="851"/>
        </w:tabs>
        <w:spacing w:after="0" w:line="240" w:lineRule="auto"/>
        <w:ind w:left="0"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A rise in R&amp;D spending to at least 1% of GDP, which would greatly enhance the number of chances for new technology research and development.</w:t>
      </w:r>
    </w:p>
    <w:p w:rsidR="00D640E7" w:rsidRPr="00D640E7" w:rsidRDefault="00D640E7" w:rsidP="00D640E7">
      <w:pPr>
        <w:pStyle w:val="a8"/>
        <w:widowControl w:val="0"/>
        <w:numPr>
          <w:ilvl w:val="0"/>
          <w:numId w:val="5"/>
        </w:numPr>
        <w:tabs>
          <w:tab w:val="left" w:pos="851"/>
        </w:tabs>
        <w:spacing w:after="0" w:line="240" w:lineRule="auto"/>
        <w:ind w:left="0"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One important step to guarantee an equitable distribution of innovation activity, particularly in less developed areas, will be to expand the number of technology parks and incubators around the nation.</w:t>
      </w:r>
    </w:p>
    <w:p w:rsidR="00D640E7" w:rsidRPr="00D640E7" w:rsidRDefault="00D640E7" w:rsidP="00D640E7">
      <w:pPr>
        <w:pStyle w:val="a8"/>
        <w:widowControl w:val="0"/>
        <w:numPr>
          <w:ilvl w:val="0"/>
          <w:numId w:val="5"/>
        </w:numPr>
        <w:tabs>
          <w:tab w:val="left" w:pos="851"/>
        </w:tabs>
        <w:spacing w:after="0" w:line="240" w:lineRule="auto"/>
        <w:ind w:left="0"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percentage of private investment in R&amp;D will rise with the implementation of tax breaks and other forms of financial assistance for businesses that make innovative investments.</w:t>
      </w:r>
    </w:p>
    <w:p w:rsidR="00D640E7" w:rsidRPr="00D640E7" w:rsidRDefault="00D640E7" w:rsidP="00D640E7">
      <w:pPr>
        <w:pStyle w:val="a8"/>
        <w:widowControl w:val="0"/>
        <w:numPr>
          <w:ilvl w:val="0"/>
          <w:numId w:val="5"/>
        </w:numPr>
        <w:tabs>
          <w:tab w:val="left" w:pos="851"/>
        </w:tabs>
        <w:spacing w:after="0" w:line="240" w:lineRule="auto"/>
        <w:ind w:left="0"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Scientific advancements will be commercialized and introduced into industry more quickly if platforms and programs for interaction between universities and businesses are established.</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By putting these policies into place, Kazakhstan will be able to lessen regional inequalities, boost its competitiveness in the international market, and hasten the growth of an innovative economy.</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Applying the finest worldwide techniques that have been modified for local circumstances can guarantee the regions' efficient growth, enhance the investment climate, and raise the nation's competitiveness abroad.</w:t>
      </w:r>
    </w:p>
    <w:p w:rsidR="00D640E7" w:rsidRPr="00D640E7" w:rsidRDefault="00D640E7" w:rsidP="00D640E7">
      <w:pPr>
        <w:widowControl w:val="0"/>
        <w:spacing w:after="0" w:line="240" w:lineRule="auto"/>
        <w:ind w:left="-15" w:right="138" w:firstLine="567"/>
        <w:jc w:val="both"/>
        <w:rPr>
          <w:rFonts w:ascii="Times New Roman" w:hAnsi="Times New Roman" w:cs="Times New Roman"/>
          <w:sz w:val="24"/>
          <w:szCs w:val="24"/>
          <w:lang w:val="en-US"/>
        </w:rPr>
      </w:pPr>
      <w:r w:rsidRPr="00D640E7">
        <w:rPr>
          <w:rFonts w:ascii="Times New Roman" w:hAnsi="Times New Roman" w:cs="Times New Roman"/>
          <w:b/>
          <w:sz w:val="24"/>
          <w:szCs w:val="24"/>
          <w:lang w:val="en-US"/>
        </w:rPr>
        <w:t>Conclusions.</w:t>
      </w:r>
      <w:r w:rsidRPr="00D640E7">
        <w:rPr>
          <w:rFonts w:ascii="Times New Roman" w:hAnsi="Times New Roman" w:cs="Times New Roman"/>
          <w:b/>
          <w:sz w:val="24"/>
          <w:szCs w:val="24"/>
          <w:lang w:val="kk-KZ"/>
        </w:rPr>
        <w:t xml:space="preserve"> </w:t>
      </w:r>
      <w:r w:rsidRPr="00D640E7">
        <w:rPr>
          <w:rFonts w:ascii="Times New Roman" w:hAnsi="Times New Roman" w:cs="Times New Roman"/>
          <w:sz w:val="24"/>
          <w:szCs w:val="24"/>
          <w:lang w:val="en-US"/>
        </w:rPr>
        <w:t>This study's goals were to</w:t>
      </w:r>
      <w:r w:rsidRPr="00D640E7">
        <w:rPr>
          <w:rFonts w:ascii="Times New Roman" w:hAnsi="Times New Roman" w:cs="Times New Roman"/>
          <w:sz w:val="24"/>
          <w:szCs w:val="24"/>
          <w:lang w:val="kk-KZ"/>
        </w:rPr>
        <w:t xml:space="preserve"> </w:t>
      </w:r>
      <w:r w:rsidRPr="00D640E7">
        <w:rPr>
          <w:rFonts w:ascii="Times New Roman" w:hAnsi="Times New Roman" w:cs="Times New Roman"/>
          <w:sz w:val="24"/>
          <w:szCs w:val="24"/>
          <w:lang w:val="en-US"/>
        </w:rPr>
        <w:t>examine how innovation affects the economic development of Kazakhstan's various regions and to research strategies for fostering innovation through infrastructure and government programs. Throughout the project, techniques for evaluating the contribution of investment activity to regional development, examining the experiences of other nations, and analyzing economic indicators were applied.</w:t>
      </w:r>
    </w:p>
    <w:p w:rsidR="00D640E7" w:rsidRPr="00D640E7" w:rsidRDefault="00D640E7" w:rsidP="00D640E7">
      <w:pPr>
        <w:widowControl w:val="0"/>
        <w:spacing w:after="0" w:line="240" w:lineRule="auto"/>
        <w:ind w:left="-15"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lastRenderedPageBreak/>
        <w:t>The study verified that the economic growth of Kazakhstan's regions is significantly influenced by innovative activity. Higher rates of sustainability and economic development are found in areas that aggressively adopt cutting-edge technology. There is a clear correlation between the degree of innovation and economic advancement, as evidenced by the greater growth rates of gross regional product (GRP) in areas with high rates of investment activity in creative initiatives. This result reaffirms that in order to guarantee sustained growth, new projects at the regional level require a methodical approach.</w:t>
      </w:r>
    </w:p>
    <w:p w:rsidR="00D640E7" w:rsidRPr="00D640E7" w:rsidRDefault="00D640E7" w:rsidP="00D640E7">
      <w:pPr>
        <w:widowControl w:val="0"/>
        <w:spacing w:after="0" w:line="240" w:lineRule="auto"/>
        <w:ind w:left="-15"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study's findings also demonstrate that creative approaches must be incorporated into comprehensive socioeconomic development plans for areas to flourish successfully. Innovations should be included into each region's long-term development plan rather than being a local endeavor. In addition to encouraging the growth of innovative businesses, infrastructure development, the establishment of technology parks and business incubators, and startup assistance would help improve economic indices like employment and GRP growth.</w:t>
      </w:r>
    </w:p>
    <w:p w:rsidR="00D640E7" w:rsidRPr="00D640E7" w:rsidRDefault="00D640E7" w:rsidP="00D640E7">
      <w:pPr>
        <w:widowControl w:val="0"/>
        <w:spacing w:after="0" w:line="240" w:lineRule="auto"/>
        <w:ind w:left="-15"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Specialized infrastructure, such as science and technology parks, incubators, and accelerators, is required for the successful application of creative ideas. These arrangements have the capacity to draw in private capital for creative projects, which will advance the business climate and quicken regional economic expansion. Experience from other countries, such as the US and Israel, shows that assisting new businesses with these kinds of arrangements speeds up the development and commercialization of scientific discoveries. Similar initiatives should be put in place in Kazakhstan to help creative projects at every level of their growth.</w:t>
      </w:r>
    </w:p>
    <w:p w:rsidR="00D640E7" w:rsidRPr="00D640E7" w:rsidRDefault="00D640E7" w:rsidP="00D640E7">
      <w:pPr>
        <w:widowControl w:val="0"/>
        <w:spacing w:after="0" w:line="240" w:lineRule="auto"/>
        <w:ind w:left="-15"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According to an examination of global experience, nations like the US and Israel have had considerable success promoting innovation by building the necessary infrastructure and offering government assistance. It is wise to implement strategies including establishing specialized technology parks, accelerators, and enhancing collaboration between academic institutions, corporations, and governmental organizations in Kazakhstan. This will make it possible to employ resources more effectively in order to promote</w:t>
      </w:r>
      <w:r w:rsidRPr="00D640E7">
        <w:rPr>
          <w:rFonts w:ascii="Times New Roman" w:hAnsi="Times New Roman" w:cs="Times New Roman"/>
          <w:sz w:val="24"/>
          <w:szCs w:val="24"/>
          <w:lang w:val="kk-KZ"/>
        </w:rPr>
        <w:t xml:space="preserve"> </w:t>
      </w:r>
      <w:r w:rsidRPr="00D640E7">
        <w:rPr>
          <w:rFonts w:ascii="Times New Roman" w:hAnsi="Times New Roman" w:cs="Times New Roman"/>
          <w:sz w:val="24"/>
          <w:szCs w:val="24"/>
          <w:lang w:val="en-US"/>
        </w:rPr>
        <w:t>scientific research and technology commercialization.</w:t>
      </w:r>
    </w:p>
    <w:p w:rsidR="00D640E7" w:rsidRPr="00D640E7" w:rsidRDefault="00D640E7" w:rsidP="00D640E7">
      <w:pPr>
        <w:widowControl w:val="0"/>
        <w:spacing w:after="0" w:line="240" w:lineRule="auto"/>
        <w:ind w:left="-15"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Kazakhstan is particularly affected by the necessity to establish regional competence centers that would focus on cutting-edge ideas and technology. These facilities will aid in the concentration of resources and knowledge, facilitating more efficient research and development of new technologies. Experience from other countries, such as Switzerland, demonstrates that the establishment of such centers helps to boost the regions' standing internationally and promote the growth of important economic sectors. These centers can be set up in areas of Kazakhstan that have a lot of promise for the growth of cutting-edge sectors including biotechnology, IT, and green technologies.</w:t>
      </w:r>
    </w:p>
    <w:p w:rsidR="00D640E7" w:rsidRPr="00D640E7" w:rsidRDefault="00D640E7" w:rsidP="00D640E7">
      <w:pPr>
        <w:widowControl w:val="0"/>
        <w:spacing w:after="0" w:line="240" w:lineRule="auto"/>
        <w:ind w:left="-15"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International scientific conferences and the growth of scientific tourism may both be useful instruments for raising a region's standing internationally. The organization of significant scientific and technological events promotes information sharing, the development of global relationships, and the promotion of innovation. China serves as an example of how well-run international scientific conferences draw top specialists from around the globe and aid in the creation of cutting-edge technology.</w:t>
      </w:r>
    </w:p>
    <w:p w:rsidR="00D640E7" w:rsidRPr="00D640E7" w:rsidRDefault="00D640E7" w:rsidP="00D640E7">
      <w:pPr>
        <w:widowControl w:val="0"/>
        <w:spacing w:after="0" w:line="240" w:lineRule="auto"/>
        <w:ind w:left="-15"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Bureaucracy and administrative obstacles can seriously impede corporate growth and innovation. Experience from other countries, including New Zealand, demonstrates that streamlining business registration processes and using electronic services help to foster a positive business environment and draw capital to creative enterprises. In order to lower administrative obstacles for creative businesses and hasten the adoption of new technology, Kazakhstan should pursue changes in this area.</w:t>
      </w:r>
    </w:p>
    <w:p w:rsidR="00D640E7" w:rsidRPr="00D640E7" w:rsidRDefault="00D640E7" w:rsidP="00D640E7">
      <w:pPr>
        <w:widowControl w:val="0"/>
        <w:spacing w:after="0" w:line="240" w:lineRule="auto"/>
        <w:ind w:left="-15" w:right="138" w:firstLine="567"/>
        <w:jc w:val="both"/>
        <w:rPr>
          <w:rFonts w:ascii="Times New Roman" w:hAnsi="Times New Roman" w:cs="Times New Roman"/>
          <w:sz w:val="24"/>
          <w:szCs w:val="24"/>
          <w:lang w:val="kk-KZ"/>
        </w:rPr>
      </w:pPr>
      <w:r w:rsidRPr="00D640E7">
        <w:rPr>
          <w:rFonts w:ascii="Times New Roman" w:hAnsi="Times New Roman" w:cs="Times New Roman"/>
          <w:sz w:val="24"/>
          <w:szCs w:val="24"/>
          <w:lang w:val="en-US"/>
        </w:rPr>
        <w:t>The following actions might be suggested for the advancement of Kazakhstan's innovative economy in light of the data collected:</w:t>
      </w:r>
      <w:r w:rsidRPr="00D640E7">
        <w:rPr>
          <w:rFonts w:ascii="Times New Roman" w:hAnsi="Times New Roman" w:cs="Times New Roman"/>
          <w:sz w:val="24"/>
          <w:szCs w:val="24"/>
          <w:lang w:val="kk-KZ"/>
        </w:rPr>
        <w:t xml:space="preserve"> </w:t>
      </w:r>
    </w:p>
    <w:p w:rsidR="00D640E7" w:rsidRPr="00D640E7" w:rsidRDefault="00D640E7" w:rsidP="00D640E7">
      <w:pPr>
        <w:pStyle w:val="a8"/>
        <w:widowControl w:val="0"/>
        <w:numPr>
          <w:ilvl w:val="0"/>
          <w:numId w:val="6"/>
        </w:numPr>
        <w:spacing w:after="0" w:line="240" w:lineRule="auto"/>
        <w:ind w:left="0"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There will be more chances for research and development of new technologies if R&amp;D spending is increased to at least 1% of GDP.</w:t>
      </w:r>
    </w:p>
    <w:p w:rsidR="00D640E7" w:rsidRPr="00D640E7" w:rsidRDefault="00D640E7" w:rsidP="00D640E7">
      <w:pPr>
        <w:pStyle w:val="a8"/>
        <w:widowControl w:val="0"/>
        <w:numPr>
          <w:ilvl w:val="0"/>
          <w:numId w:val="6"/>
        </w:numPr>
        <w:spacing w:after="0" w:line="240" w:lineRule="auto"/>
        <w:ind w:left="0"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 xml:space="preserve">The creation of a nationwide network of technology parks and incubators to guarantee </w:t>
      </w:r>
      <w:r w:rsidRPr="00D640E7">
        <w:rPr>
          <w:rFonts w:ascii="Times New Roman" w:hAnsi="Times New Roman" w:cs="Times New Roman"/>
          <w:sz w:val="24"/>
          <w:szCs w:val="24"/>
          <w:lang w:val="en-US"/>
        </w:rPr>
        <w:lastRenderedPageBreak/>
        <w:t>that innovation activity is distributed fairly, particularly in underdeveloped areas.</w:t>
      </w:r>
    </w:p>
    <w:p w:rsidR="00D640E7" w:rsidRPr="00D640E7" w:rsidRDefault="00D640E7" w:rsidP="00D640E7">
      <w:pPr>
        <w:pStyle w:val="a8"/>
        <w:widowControl w:val="0"/>
        <w:numPr>
          <w:ilvl w:val="0"/>
          <w:numId w:val="6"/>
        </w:numPr>
        <w:spacing w:after="0" w:line="240" w:lineRule="auto"/>
        <w:ind w:left="0"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Increasing the proportion of private investment in R&amp;D by offering tax breaks and other forms of financial assistance to businesses making innovative investments.</w:t>
      </w:r>
    </w:p>
    <w:p w:rsidR="00D640E7" w:rsidRPr="00D640E7" w:rsidRDefault="00D640E7" w:rsidP="00D640E7">
      <w:pPr>
        <w:pStyle w:val="a8"/>
        <w:widowControl w:val="0"/>
        <w:numPr>
          <w:ilvl w:val="0"/>
          <w:numId w:val="6"/>
        </w:numPr>
        <w:spacing w:after="0" w:line="240" w:lineRule="auto"/>
        <w:ind w:left="0"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Establishment of forums and initiatives to facilitate communication between     academic institutions and businesses, which will hasten the process of commercializing scientific discoveries and integrating them into the marketplace.</w:t>
      </w:r>
    </w:p>
    <w:p w:rsidR="00D640E7" w:rsidRDefault="00D640E7" w:rsidP="00D640E7">
      <w:pPr>
        <w:widowControl w:val="0"/>
        <w:spacing w:after="0" w:line="240" w:lineRule="auto"/>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Therefore, a thorough application of global knowledge that is tailored to Kazakhstan's unique circumstances can greatly boost regional innovation activity and support economic expansion. By taking these steps, the nation's competitiveness in the international market will be bolstered, the investment climate will be improved, and the existing resources will be used more</w:t>
      </w:r>
      <w:r w:rsidRPr="00D640E7">
        <w:rPr>
          <w:rFonts w:ascii="Times New Roman" w:hAnsi="Times New Roman" w:cs="Times New Roman"/>
          <w:szCs w:val="24"/>
          <w:lang w:val="en-US"/>
        </w:rPr>
        <w:t xml:space="preserve"> </w:t>
      </w:r>
      <w:r w:rsidRPr="00D640E7">
        <w:rPr>
          <w:rFonts w:ascii="Times New Roman" w:hAnsi="Times New Roman" w:cs="Times New Roman"/>
          <w:sz w:val="24"/>
          <w:szCs w:val="24"/>
          <w:lang w:val="en-US"/>
        </w:rPr>
        <w:t>efficiently.</w:t>
      </w:r>
    </w:p>
    <w:p w:rsidR="00D640E7" w:rsidRPr="00D640E7" w:rsidRDefault="00D640E7" w:rsidP="00D640E7">
      <w:pPr>
        <w:widowControl w:val="0"/>
        <w:spacing w:after="0" w:line="240" w:lineRule="auto"/>
        <w:jc w:val="both"/>
        <w:rPr>
          <w:rFonts w:ascii="Times New Roman" w:hAnsi="Times New Roman" w:cs="Times New Roman"/>
          <w:szCs w:val="24"/>
          <w:lang w:val="en-US"/>
        </w:rPr>
      </w:pPr>
    </w:p>
    <w:p w:rsidR="00D640E7" w:rsidRDefault="00D640E7" w:rsidP="004B64FC">
      <w:pPr>
        <w:pStyle w:val="1"/>
        <w:keepNext w:val="0"/>
        <w:keepLines w:val="0"/>
        <w:widowControl w:val="0"/>
        <w:spacing w:after="0" w:line="240" w:lineRule="auto"/>
        <w:ind w:left="10" w:right="234"/>
        <w:rPr>
          <w:szCs w:val="24"/>
        </w:rPr>
      </w:pPr>
      <w:r w:rsidRPr="00D640E7">
        <w:rPr>
          <w:szCs w:val="24"/>
        </w:rPr>
        <w:t>References</w:t>
      </w:r>
    </w:p>
    <w:p w:rsidR="004B64FC" w:rsidRPr="004B64FC" w:rsidRDefault="004B64FC" w:rsidP="004B64FC">
      <w:pPr>
        <w:spacing w:after="0" w:line="240" w:lineRule="auto"/>
      </w:pPr>
    </w:p>
    <w:p w:rsidR="00D640E7" w:rsidRPr="00D640E7" w:rsidRDefault="00D640E7" w:rsidP="004B64FC">
      <w:pPr>
        <w:widowControl w:val="0"/>
        <w:numPr>
          <w:ilvl w:val="0"/>
          <w:numId w:val="3"/>
        </w:numPr>
        <w:tabs>
          <w:tab w:val="left" w:pos="426"/>
        </w:tabs>
        <w:spacing w:after="0" w:line="240" w:lineRule="auto"/>
        <w:jc w:val="both"/>
        <w:rPr>
          <w:rFonts w:ascii="Times New Roman" w:hAnsi="Times New Roman" w:cs="Times New Roman"/>
          <w:sz w:val="24"/>
          <w:szCs w:val="24"/>
          <w:lang w:val="kk-KZ"/>
        </w:rPr>
      </w:pPr>
      <w:r w:rsidRPr="00D640E7">
        <w:rPr>
          <w:rFonts w:ascii="Times New Roman" w:hAnsi="Times New Roman" w:cs="Times New Roman"/>
          <w:sz w:val="24"/>
          <w:szCs w:val="24"/>
          <w:lang w:val="kk-KZ"/>
        </w:rPr>
        <w:t>Agentstvo Respubliki Kazahstan po statistike, Investicionnaya statistika</w:t>
      </w:r>
      <w:r w:rsidRPr="00D640E7">
        <w:rPr>
          <w:rFonts w:ascii="Times New Roman" w:hAnsi="Times New Roman" w:cs="Times New Roman"/>
          <w:sz w:val="24"/>
          <w:szCs w:val="24"/>
          <w:lang w:val="en-US"/>
        </w:rPr>
        <w:t xml:space="preserve"> - </w:t>
      </w:r>
      <w:r w:rsidRPr="00D640E7">
        <w:rPr>
          <w:rFonts w:ascii="Times New Roman" w:hAnsi="Times New Roman" w:cs="Times New Roman"/>
          <w:sz w:val="24"/>
          <w:szCs w:val="24"/>
          <w:lang w:val="kk-KZ"/>
        </w:rPr>
        <w:t xml:space="preserve">dinamicheskie ryadi. </w:t>
      </w:r>
      <w:r w:rsidRPr="00D640E7">
        <w:rPr>
          <w:rFonts w:ascii="Times New Roman" w:hAnsi="Times New Roman" w:cs="Times New Roman"/>
          <w:sz w:val="24"/>
          <w:szCs w:val="24"/>
          <w:lang w:val="en-US"/>
        </w:rPr>
        <w:t xml:space="preserve">URL: </w:t>
      </w:r>
      <w:hyperlink r:id="rId59" w:history="1">
        <w:r w:rsidRPr="00D640E7">
          <w:rPr>
            <w:rStyle w:val="a7"/>
            <w:rFonts w:ascii="Times New Roman" w:hAnsi="Times New Roman" w:cs="Times New Roman"/>
            <w:sz w:val="24"/>
            <w:szCs w:val="24"/>
            <w:lang w:val="kk-KZ"/>
          </w:rPr>
          <w:t>https://stat.gov.kz/ru/industries/business-statistics/stat-invest/dynamic-tables/</w:t>
        </w:r>
      </w:hyperlink>
      <w:r w:rsidRPr="00D640E7">
        <w:rPr>
          <w:rFonts w:ascii="Times New Roman" w:hAnsi="Times New Roman" w:cs="Times New Roman"/>
          <w:sz w:val="24"/>
          <w:szCs w:val="24"/>
          <w:lang w:val="en-US"/>
        </w:rPr>
        <w:t xml:space="preserve">  [in Russian]</w:t>
      </w:r>
      <w:r w:rsidRPr="00D640E7">
        <w:rPr>
          <w:rFonts w:ascii="Times New Roman" w:hAnsi="Times New Roman" w:cs="Times New Roman"/>
          <w:sz w:val="24"/>
          <w:szCs w:val="24"/>
          <w:lang w:val="kk-KZ"/>
        </w:rPr>
        <w:t xml:space="preserve">  </w:t>
      </w:r>
    </w:p>
    <w:p w:rsidR="00D640E7" w:rsidRPr="00D640E7" w:rsidRDefault="00D640E7" w:rsidP="004B64FC">
      <w:pPr>
        <w:widowControl w:val="0"/>
        <w:numPr>
          <w:ilvl w:val="0"/>
          <w:numId w:val="3"/>
        </w:numPr>
        <w:tabs>
          <w:tab w:val="left" w:pos="426"/>
        </w:tabs>
        <w:spacing w:after="0" w:line="240" w:lineRule="auto"/>
        <w:jc w:val="both"/>
        <w:rPr>
          <w:rFonts w:ascii="Times New Roman" w:hAnsi="Times New Roman" w:cs="Times New Roman"/>
          <w:sz w:val="24"/>
          <w:szCs w:val="24"/>
          <w:lang w:val="kk-KZ"/>
        </w:rPr>
      </w:pPr>
      <w:r w:rsidRPr="00D640E7">
        <w:rPr>
          <w:rFonts w:ascii="Times New Roman" w:hAnsi="Times New Roman" w:cs="Times New Roman"/>
          <w:sz w:val="24"/>
          <w:szCs w:val="24"/>
          <w:lang w:val="kk-KZ"/>
        </w:rPr>
        <w:t xml:space="preserve">Petrova, I. A., &amp; Krasnova, N. A. (2015). </w:t>
      </w:r>
      <w:r w:rsidRPr="00D640E7">
        <w:rPr>
          <w:rFonts w:ascii="Times New Roman" w:hAnsi="Times New Roman" w:cs="Times New Roman"/>
          <w:sz w:val="24"/>
          <w:szCs w:val="24"/>
          <w:lang w:val="en-US"/>
        </w:rPr>
        <w:t>O</w:t>
      </w:r>
      <w:r w:rsidRPr="00D640E7">
        <w:rPr>
          <w:rFonts w:ascii="Times New Roman" w:hAnsi="Times New Roman" w:cs="Times New Roman"/>
          <w:sz w:val="24"/>
          <w:szCs w:val="24"/>
          <w:lang w:val="kk-KZ"/>
        </w:rPr>
        <w:t>rganizatsionno</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ekonomicheskiy</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mehanizm</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upravleniya</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investitsionnoy</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deyatelnostyu</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diversifitsirovannogo</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agropredpriyatiya</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 xml:space="preserve">regiona. </w:t>
      </w:r>
      <w:r w:rsidRPr="00D640E7">
        <w:rPr>
          <w:rFonts w:ascii="Times New Roman" w:hAnsi="Times New Roman" w:cs="Times New Roman"/>
          <w:sz w:val="24"/>
          <w:szCs w:val="24"/>
          <w:lang w:val="en-US"/>
        </w:rPr>
        <w:t xml:space="preserve">URL: </w:t>
      </w:r>
      <w:hyperlink r:id="rId60" w:history="1">
        <w:r w:rsidRPr="00D640E7">
          <w:rPr>
            <w:rStyle w:val="a7"/>
            <w:rFonts w:ascii="Times New Roman" w:hAnsi="Times New Roman" w:cs="Times New Roman"/>
            <w:sz w:val="24"/>
            <w:szCs w:val="24"/>
            <w:lang w:val="kk-KZ"/>
          </w:rPr>
          <w:t>https://cyberleninka.ru/article/n/organizatsionno-ekonomicheskiy-mehanizm-upravleniya-investitsionnoy-deyatelnostyu-diversifitsirovannogo-agropredpriyatiya-regiona</w:t>
        </w:r>
      </w:hyperlink>
      <w:r w:rsidRPr="00D640E7">
        <w:rPr>
          <w:rFonts w:ascii="Times New Roman" w:hAnsi="Times New Roman" w:cs="Times New Roman"/>
          <w:sz w:val="24"/>
          <w:szCs w:val="24"/>
          <w:lang w:val="en-US"/>
        </w:rPr>
        <w:t xml:space="preserve"> [in Russian]</w:t>
      </w:r>
      <w:r w:rsidRPr="00D640E7">
        <w:rPr>
          <w:rFonts w:ascii="Times New Roman" w:hAnsi="Times New Roman" w:cs="Times New Roman"/>
          <w:sz w:val="24"/>
          <w:szCs w:val="24"/>
          <w:lang w:val="kk-KZ"/>
        </w:rPr>
        <w:t xml:space="preserve">  </w:t>
      </w:r>
    </w:p>
    <w:p w:rsidR="00D640E7" w:rsidRPr="00D640E7" w:rsidRDefault="00D640E7" w:rsidP="00D640E7">
      <w:pPr>
        <w:widowControl w:val="0"/>
        <w:numPr>
          <w:ilvl w:val="0"/>
          <w:numId w:val="3"/>
        </w:numPr>
        <w:tabs>
          <w:tab w:val="left" w:pos="426"/>
        </w:tabs>
        <w:spacing w:after="0" w:line="240" w:lineRule="auto"/>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 xml:space="preserve">Tokarev, A. A. (2016). Organizacionno_ekonomicheskii mehanizm regionalnogo razvitiya. Institut menedjmenta_ marketinga i finansov. DOI </w:t>
      </w:r>
      <w:hyperlink r:id="rId61" w:history="1">
        <w:r w:rsidRPr="00D640E7">
          <w:rPr>
            <w:rStyle w:val="a7"/>
            <w:rFonts w:ascii="Times New Roman" w:hAnsi="Times New Roman" w:cs="Times New Roman"/>
            <w:sz w:val="24"/>
            <w:szCs w:val="24"/>
            <w:lang w:val="en-US"/>
          </w:rPr>
          <w:t>10.17308/meps.2016.11/1526</w:t>
        </w:r>
      </w:hyperlink>
      <w:r w:rsidRPr="00D640E7">
        <w:rPr>
          <w:rFonts w:ascii="Times New Roman" w:hAnsi="Times New Roman" w:cs="Times New Roman"/>
          <w:sz w:val="24"/>
          <w:szCs w:val="24"/>
          <w:lang w:val="en-US"/>
        </w:rPr>
        <w:t xml:space="preserve"> [in Russian]</w:t>
      </w:r>
      <w:r w:rsidRPr="00D640E7">
        <w:rPr>
          <w:rFonts w:ascii="Times New Roman" w:hAnsi="Times New Roman" w:cs="Times New Roman"/>
          <w:sz w:val="24"/>
          <w:szCs w:val="24"/>
          <w:lang w:val="kk-KZ"/>
        </w:rPr>
        <w:t xml:space="preserve">  </w:t>
      </w:r>
    </w:p>
    <w:p w:rsidR="00D640E7" w:rsidRPr="00D640E7" w:rsidRDefault="00D640E7" w:rsidP="00D640E7">
      <w:pPr>
        <w:widowControl w:val="0"/>
        <w:numPr>
          <w:ilvl w:val="0"/>
          <w:numId w:val="3"/>
        </w:numPr>
        <w:tabs>
          <w:tab w:val="left" w:pos="426"/>
        </w:tabs>
        <w:spacing w:after="0" w:line="240" w:lineRule="auto"/>
        <w:jc w:val="both"/>
        <w:rPr>
          <w:rFonts w:ascii="Times New Roman" w:hAnsi="Times New Roman" w:cs="Times New Roman"/>
          <w:sz w:val="24"/>
          <w:szCs w:val="24"/>
          <w:lang w:val="kk-KZ"/>
        </w:rPr>
      </w:pPr>
      <w:r w:rsidRPr="00D640E7">
        <w:rPr>
          <w:rFonts w:ascii="Times New Roman" w:hAnsi="Times New Roman" w:cs="Times New Roman"/>
          <w:sz w:val="24"/>
          <w:szCs w:val="24"/>
          <w:lang w:val="kk-KZ"/>
        </w:rPr>
        <w:t xml:space="preserve">Yandarbaeva, L. A., &amp; Sherkhova, M. H.  Osobennosti-postroeniya-organizatsionno-ekonomicheskogo-mehanizma-upravleniya-investitsionnoy-deyatelnostyu// Estestvenno-gumanitarnye issledovanija-2020.-№28(2)- С.290-294. DOI 10.24411/2309-4788-2020 </w:t>
      </w:r>
      <w:r w:rsidRPr="00D640E7">
        <w:rPr>
          <w:rFonts w:ascii="Times New Roman" w:hAnsi="Times New Roman" w:cs="Times New Roman"/>
          <w:sz w:val="24"/>
          <w:szCs w:val="24"/>
          <w:lang w:val="en-US"/>
        </w:rPr>
        <w:t>[in Russian]</w:t>
      </w:r>
      <w:r w:rsidRPr="00D640E7">
        <w:rPr>
          <w:rFonts w:ascii="Times New Roman" w:hAnsi="Times New Roman" w:cs="Times New Roman"/>
          <w:sz w:val="24"/>
          <w:szCs w:val="24"/>
          <w:lang w:val="kk-KZ"/>
        </w:rPr>
        <w:t xml:space="preserve">  </w:t>
      </w:r>
    </w:p>
    <w:p w:rsidR="00D640E7" w:rsidRPr="00D640E7" w:rsidRDefault="00D640E7" w:rsidP="00D640E7">
      <w:pPr>
        <w:widowControl w:val="0"/>
        <w:numPr>
          <w:ilvl w:val="0"/>
          <w:numId w:val="3"/>
        </w:numPr>
        <w:tabs>
          <w:tab w:val="left" w:pos="426"/>
        </w:tabs>
        <w:spacing w:after="0" w:line="240" w:lineRule="auto"/>
        <w:jc w:val="both"/>
        <w:rPr>
          <w:rFonts w:ascii="Times New Roman" w:hAnsi="Times New Roman" w:cs="Times New Roman"/>
          <w:color w:val="000000" w:themeColor="text1"/>
          <w:sz w:val="24"/>
          <w:szCs w:val="24"/>
          <w:lang w:val="en-US"/>
        </w:rPr>
      </w:pPr>
      <w:r w:rsidRPr="00D640E7">
        <w:rPr>
          <w:rFonts w:ascii="Times New Roman" w:hAnsi="Times New Roman" w:cs="Times New Roman"/>
          <w:color w:val="000000" w:themeColor="text1"/>
          <w:sz w:val="24"/>
          <w:szCs w:val="24"/>
          <w:lang w:val="kk-KZ"/>
        </w:rPr>
        <w:t xml:space="preserve">Nasrutdinov, M., Gadzhiev, M., &amp; Zaborovskaya, O. (2021). </w:t>
      </w:r>
      <w:r w:rsidRPr="00D640E7">
        <w:rPr>
          <w:rFonts w:ascii="Times New Roman" w:hAnsi="Times New Roman" w:cs="Times New Roman"/>
          <w:color w:val="000000" w:themeColor="text1"/>
          <w:sz w:val="24"/>
          <w:szCs w:val="24"/>
          <w:lang w:val="en-US"/>
        </w:rPr>
        <w:t xml:space="preserve">FOREIGN EXPERIENCE OF THE USE OF THE TOOLS OF THE REGIONAL POLICY OF MANAGEMENT OF INVESTMENT ACTIVITY OF THE TERRITORIES. Zarubezhnyj opyt ispol'zovaniya instrumentov regional'noj politiki upravleniya investicionnoj aktivnost'yu territorij. </w:t>
      </w:r>
      <w:r w:rsidRPr="00D640E7">
        <w:rPr>
          <w:rFonts w:ascii="Times New Roman" w:hAnsi="Times New Roman" w:cs="Times New Roman"/>
          <w:color w:val="000000" w:themeColor="text1"/>
          <w:sz w:val="24"/>
          <w:szCs w:val="24"/>
        </w:rPr>
        <w:t>Fundamentalnie issledovaniya (3)</w:t>
      </w:r>
      <w:r w:rsidRPr="00D640E7">
        <w:rPr>
          <w:rFonts w:ascii="Times New Roman" w:hAnsi="Times New Roman" w:cs="Times New Roman"/>
          <w:color w:val="000000" w:themeColor="text1"/>
          <w:sz w:val="24"/>
          <w:szCs w:val="24"/>
          <w:lang w:val="en-US"/>
        </w:rPr>
        <w:t xml:space="preserve">, 120–127. DOI </w:t>
      </w:r>
      <w:hyperlink r:id="rId62" w:history="1">
        <w:r w:rsidRPr="00D640E7">
          <w:rPr>
            <w:rStyle w:val="a7"/>
            <w:rFonts w:ascii="Times New Roman" w:hAnsi="Times New Roman" w:cs="Times New Roman"/>
            <w:sz w:val="24"/>
            <w:szCs w:val="24"/>
            <w:lang w:val="en-US"/>
          </w:rPr>
          <w:t>/10.17513/fr.42991</w:t>
        </w:r>
      </w:hyperlink>
      <w:r w:rsidRPr="00D640E7">
        <w:rPr>
          <w:rFonts w:ascii="Times New Roman" w:hAnsi="Times New Roman" w:cs="Times New Roman"/>
          <w:color w:val="000000" w:themeColor="text1"/>
          <w:sz w:val="24"/>
          <w:szCs w:val="24"/>
          <w:lang w:val="en-US"/>
        </w:rPr>
        <w:t xml:space="preserve"> [in Russian]</w:t>
      </w:r>
    </w:p>
    <w:p w:rsidR="00D640E7" w:rsidRPr="00D640E7" w:rsidRDefault="00D640E7" w:rsidP="00D640E7">
      <w:pPr>
        <w:widowControl w:val="0"/>
        <w:numPr>
          <w:ilvl w:val="0"/>
          <w:numId w:val="3"/>
        </w:numPr>
        <w:tabs>
          <w:tab w:val="left" w:pos="426"/>
        </w:tabs>
        <w:spacing w:after="0" w:line="240" w:lineRule="auto"/>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Kosovskikh E.A.</w:t>
      </w:r>
      <w:r w:rsidRPr="00D640E7">
        <w:rPr>
          <w:rFonts w:ascii="Times New Roman" w:hAnsi="Times New Roman" w:cs="Times New Roman"/>
          <w:sz w:val="24"/>
          <w:szCs w:val="24"/>
          <w:lang w:val="kk-KZ"/>
        </w:rPr>
        <w:t xml:space="preserve">, </w:t>
      </w:r>
      <w:r w:rsidRPr="00D640E7">
        <w:rPr>
          <w:rFonts w:ascii="Times New Roman" w:hAnsi="Times New Roman" w:cs="Times New Roman"/>
          <w:sz w:val="24"/>
          <w:szCs w:val="24"/>
          <w:lang w:val="en-US"/>
        </w:rPr>
        <w:t>&amp; Trifonov Yu.V.</w:t>
      </w:r>
      <w:r w:rsidRPr="00D640E7">
        <w:rPr>
          <w:rFonts w:ascii="Times New Roman" w:hAnsi="Times New Roman" w:cs="Times New Roman"/>
          <w:sz w:val="24"/>
          <w:szCs w:val="24"/>
          <w:lang w:val="kk-KZ"/>
        </w:rPr>
        <w:t xml:space="preserve"> </w:t>
      </w:r>
      <w:r w:rsidRPr="00D640E7">
        <w:rPr>
          <w:rFonts w:ascii="Times New Roman" w:hAnsi="Times New Roman" w:cs="Times New Roman"/>
          <w:sz w:val="24"/>
          <w:szCs w:val="24"/>
          <w:lang w:val="en-US"/>
        </w:rPr>
        <w:t>F</w:t>
      </w:r>
      <w:r w:rsidRPr="00D640E7">
        <w:rPr>
          <w:rFonts w:ascii="Times New Roman" w:hAnsi="Times New Roman" w:cs="Times New Roman"/>
          <w:sz w:val="24"/>
          <w:szCs w:val="24"/>
          <w:lang w:val="kk-KZ"/>
        </w:rPr>
        <w:t>unktsionalnaya model</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organizatsionno</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ekonomicheskogo</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mehanizma</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upravleniya</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regionalnoy</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investitsionnoy</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deyatelnostyu//</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 xml:space="preserve">Jekonomika i finansy. Vestnik Nizhegorodskogo universiteta im.N.I.Lobachevskogoju-2022.-№3.-S.183-185 </w:t>
      </w:r>
      <w:r w:rsidRPr="00D640E7">
        <w:rPr>
          <w:rFonts w:ascii="Times New Roman" w:hAnsi="Times New Roman" w:cs="Times New Roman"/>
          <w:sz w:val="24"/>
          <w:szCs w:val="24"/>
          <w:lang w:val="en-US"/>
        </w:rPr>
        <w:t xml:space="preserve">URL: </w:t>
      </w:r>
      <w:hyperlink r:id="rId63" w:history="1">
        <w:r w:rsidRPr="00D640E7">
          <w:rPr>
            <w:rStyle w:val="a7"/>
            <w:rFonts w:ascii="Times New Roman" w:hAnsi="Times New Roman" w:cs="Times New Roman"/>
            <w:sz w:val="24"/>
            <w:szCs w:val="24"/>
            <w:lang w:val="kk-KZ"/>
          </w:rPr>
          <w:t>https://cyberleninka.ru/article/n/funktsionalnaya-model-organizatsionno-ekonomicheskogo-mehanizma-upravleniya-regionalnoy-investitsionnoy-deyatelnostyu</w:t>
        </w:r>
      </w:hyperlink>
      <w:r w:rsidRPr="00D640E7">
        <w:rPr>
          <w:rStyle w:val="a7"/>
          <w:rFonts w:ascii="Times New Roman" w:hAnsi="Times New Roman" w:cs="Times New Roman"/>
          <w:sz w:val="24"/>
          <w:szCs w:val="24"/>
          <w:lang w:val="kk-KZ"/>
        </w:rPr>
        <w:t xml:space="preserve">  </w:t>
      </w:r>
      <w:r w:rsidRPr="00D640E7">
        <w:rPr>
          <w:rFonts w:ascii="Times New Roman" w:hAnsi="Times New Roman" w:cs="Times New Roman"/>
          <w:sz w:val="24"/>
          <w:szCs w:val="24"/>
          <w:lang w:val="en-US"/>
        </w:rPr>
        <w:t>[in Russian]</w:t>
      </w:r>
      <w:r w:rsidRPr="00D640E7">
        <w:rPr>
          <w:rFonts w:ascii="Times New Roman" w:hAnsi="Times New Roman" w:cs="Times New Roman"/>
          <w:sz w:val="24"/>
          <w:szCs w:val="24"/>
          <w:lang w:val="kk-KZ"/>
        </w:rPr>
        <w:t xml:space="preserve">  </w:t>
      </w:r>
    </w:p>
    <w:p w:rsidR="00D640E7" w:rsidRPr="00D640E7" w:rsidRDefault="00D640E7" w:rsidP="00D640E7">
      <w:pPr>
        <w:widowControl w:val="0"/>
        <w:tabs>
          <w:tab w:val="left" w:pos="426"/>
        </w:tabs>
        <w:spacing w:after="0" w:line="240" w:lineRule="auto"/>
        <w:jc w:val="both"/>
        <w:rPr>
          <w:rFonts w:ascii="Times New Roman" w:hAnsi="Times New Roman" w:cs="Times New Roman"/>
          <w:sz w:val="24"/>
          <w:szCs w:val="24"/>
          <w:lang w:val="kk-KZ"/>
        </w:rPr>
      </w:pPr>
      <w:r w:rsidRPr="00D640E7">
        <w:rPr>
          <w:rFonts w:ascii="Times New Roman" w:hAnsi="Times New Roman" w:cs="Times New Roman"/>
          <w:sz w:val="24"/>
          <w:szCs w:val="24"/>
          <w:lang w:val="kk-KZ"/>
        </w:rPr>
        <w:t>7.</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Lapaeva M.G., Bajtljuv S.A.Organizacionno-jekonomicheskij mehanizm upravlenija investicionnym processov v regione./Vestnik OGU.-2006ju-T.1(2).-S.91-98.</w:t>
      </w:r>
      <w:r w:rsidRPr="00D640E7">
        <w:rPr>
          <w:rFonts w:ascii="Times New Roman" w:hAnsi="Times New Roman" w:cs="Times New Roman"/>
          <w:sz w:val="24"/>
          <w:szCs w:val="24"/>
          <w:lang w:val="en-US"/>
        </w:rPr>
        <w:t>[in Russian]</w:t>
      </w:r>
      <w:r w:rsidRPr="00D640E7">
        <w:rPr>
          <w:rFonts w:ascii="Times New Roman" w:hAnsi="Times New Roman" w:cs="Times New Roman"/>
          <w:sz w:val="24"/>
          <w:szCs w:val="24"/>
          <w:lang w:val="kk-KZ"/>
        </w:rPr>
        <w:t xml:space="preserve">  </w:t>
      </w:r>
    </w:p>
    <w:p w:rsidR="00D640E7" w:rsidRPr="00D640E7" w:rsidRDefault="000363EC" w:rsidP="00D640E7">
      <w:pPr>
        <w:widowControl w:val="0"/>
        <w:tabs>
          <w:tab w:val="left" w:pos="426"/>
        </w:tabs>
        <w:spacing w:after="0" w:line="240" w:lineRule="auto"/>
        <w:jc w:val="both"/>
        <w:rPr>
          <w:rFonts w:ascii="Times New Roman" w:hAnsi="Times New Roman" w:cs="Times New Roman"/>
          <w:sz w:val="24"/>
          <w:szCs w:val="24"/>
          <w:lang w:val="kk-KZ"/>
        </w:rPr>
      </w:pPr>
      <w:hyperlink r:id="rId64" w:history="1">
        <w:r w:rsidR="00D640E7" w:rsidRPr="00D640E7">
          <w:rPr>
            <w:rStyle w:val="a7"/>
            <w:rFonts w:ascii="Times New Roman" w:hAnsi="Times New Roman" w:cs="Times New Roman"/>
            <w:sz w:val="24"/>
            <w:szCs w:val="24"/>
            <w:lang w:val="kk-KZ"/>
          </w:rPr>
          <w:t>https://cyberleninka.ru/article/n/organizatsionno-ekonomicheskiy-mehanizm-upravleniya-investitsionnym-protsessom-v-regione</w:t>
        </w:r>
      </w:hyperlink>
      <w:r w:rsidR="00D640E7" w:rsidRPr="00D640E7">
        <w:rPr>
          <w:rFonts w:ascii="Times New Roman" w:hAnsi="Times New Roman" w:cs="Times New Roman"/>
          <w:sz w:val="24"/>
          <w:szCs w:val="24"/>
          <w:lang w:val="kk-KZ"/>
        </w:rPr>
        <w:t xml:space="preserve">  </w:t>
      </w:r>
    </w:p>
    <w:p w:rsidR="00D640E7" w:rsidRPr="00D640E7" w:rsidRDefault="00D640E7" w:rsidP="00D640E7">
      <w:pPr>
        <w:widowControl w:val="0"/>
        <w:tabs>
          <w:tab w:val="left" w:pos="426"/>
        </w:tabs>
        <w:spacing w:after="0" w:line="240" w:lineRule="auto"/>
        <w:jc w:val="both"/>
        <w:rPr>
          <w:rFonts w:ascii="Times New Roman" w:hAnsi="Times New Roman" w:cs="Times New Roman"/>
          <w:sz w:val="24"/>
          <w:szCs w:val="24"/>
          <w:lang w:val="kk-KZ"/>
        </w:rPr>
      </w:pPr>
      <w:r w:rsidRPr="00D640E7">
        <w:rPr>
          <w:rFonts w:ascii="Times New Roman" w:hAnsi="Times New Roman" w:cs="Times New Roman"/>
          <w:sz w:val="24"/>
          <w:szCs w:val="24"/>
          <w:lang w:val="en-US"/>
        </w:rPr>
        <w:t>8. Ekonomika torgovli.  Dannie za 1990_2023 godi | Prognoz na 2024_2026 godi Dannie za 1990_2023 godi | Prognoz na 2024_2026 godi.</w:t>
      </w:r>
      <w:r w:rsidRPr="00D640E7">
        <w:rPr>
          <w:rFonts w:ascii="Times New Roman" w:hAnsi="Times New Roman" w:cs="Times New Roman"/>
          <w:sz w:val="24"/>
          <w:szCs w:val="24"/>
          <w:lang w:val="kk-KZ"/>
        </w:rPr>
        <w:t xml:space="preserve"> </w:t>
      </w:r>
      <w:r w:rsidRPr="00D640E7">
        <w:rPr>
          <w:rFonts w:ascii="Times New Roman" w:hAnsi="Times New Roman" w:cs="Times New Roman"/>
          <w:sz w:val="24"/>
          <w:szCs w:val="24"/>
          <w:lang w:val="en-US"/>
        </w:rPr>
        <w:t xml:space="preserve">URL: </w:t>
      </w:r>
      <w:hyperlink r:id="rId65" w:history="1">
        <w:r w:rsidRPr="00D640E7">
          <w:rPr>
            <w:rStyle w:val="a7"/>
            <w:rFonts w:ascii="Times New Roman" w:hAnsi="Times New Roman" w:cs="Times New Roman"/>
            <w:sz w:val="24"/>
            <w:szCs w:val="24"/>
            <w:lang w:val="en-US"/>
          </w:rPr>
          <w:t>https://ru.tradingeconomics.com/kazakhstan/gdp</w:t>
        </w:r>
      </w:hyperlink>
      <w:r w:rsidRPr="00D640E7">
        <w:rPr>
          <w:rFonts w:ascii="Times New Roman" w:hAnsi="Times New Roman" w:cs="Times New Roman"/>
          <w:sz w:val="24"/>
          <w:szCs w:val="24"/>
          <w:lang w:val="en-US"/>
        </w:rPr>
        <w:t>. (date of request 12.12.2024) [in Russian]</w:t>
      </w:r>
      <w:r w:rsidRPr="00D640E7">
        <w:rPr>
          <w:rFonts w:ascii="Times New Roman" w:hAnsi="Times New Roman" w:cs="Times New Roman"/>
          <w:sz w:val="24"/>
          <w:szCs w:val="24"/>
          <w:lang w:val="kk-KZ"/>
        </w:rPr>
        <w:t xml:space="preserve">  </w:t>
      </w:r>
    </w:p>
    <w:p w:rsidR="00D640E7" w:rsidRPr="00D640E7" w:rsidRDefault="00D640E7" w:rsidP="00D640E7">
      <w:pPr>
        <w:widowControl w:val="0"/>
        <w:tabs>
          <w:tab w:val="left" w:pos="426"/>
        </w:tabs>
        <w:spacing w:after="0" w:line="240" w:lineRule="auto"/>
        <w:jc w:val="both"/>
        <w:rPr>
          <w:rFonts w:ascii="Times New Roman" w:hAnsi="Times New Roman" w:cs="Times New Roman"/>
          <w:sz w:val="24"/>
          <w:szCs w:val="24"/>
          <w:lang w:val="kk-KZ"/>
        </w:rPr>
      </w:pPr>
      <w:r w:rsidRPr="00D640E7">
        <w:rPr>
          <w:rFonts w:ascii="Times New Roman" w:hAnsi="Times New Roman" w:cs="Times New Roman"/>
          <w:sz w:val="24"/>
          <w:szCs w:val="24"/>
          <w:lang w:val="en-US"/>
        </w:rPr>
        <w:t xml:space="preserve">9.Investicionnaya statistika. URL: </w:t>
      </w:r>
      <w:hyperlink r:id="rId66" w:history="1">
        <w:r w:rsidRPr="00D640E7">
          <w:rPr>
            <w:rStyle w:val="a7"/>
            <w:rFonts w:ascii="Times New Roman" w:hAnsi="Times New Roman" w:cs="Times New Roman"/>
            <w:sz w:val="24"/>
            <w:szCs w:val="24"/>
            <w:lang w:val="en-US"/>
          </w:rPr>
          <w:t>https://stat.gov.kz/ru/industries/business-statistics/stat-invest/publications/5203/</w:t>
        </w:r>
      </w:hyperlink>
      <w:r w:rsidRPr="00D640E7">
        <w:rPr>
          <w:rFonts w:ascii="Times New Roman" w:hAnsi="Times New Roman" w:cs="Times New Roman"/>
          <w:sz w:val="24"/>
          <w:szCs w:val="24"/>
          <w:lang w:val="en-US"/>
        </w:rPr>
        <w:t xml:space="preserve">  (date of request 12.12.2024) [in Russian]</w:t>
      </w:r>
      <w:r w:rsidRPr="00D640E7">
        <w:rPr>
          <w:rFonts w:ascii="Times New Roman" w:hAnsi="Times New Roman" w:cs="Times New Roman"/>
          <w:sz w:val="24"/>
          <w:szCs w:val="24"/>
          <w:lang w:val="kk-KZ"/>
        </w:rPr>
        <w:t xml:space="preserve">  </w:t>
      </w:r>
    </w:p>
    <w:p w:rsidR="00D640E7" w:rsidRPr="00D640E7" w:rsidRDefault="00D640E7" w:rsidP="00D640E7">
      <w:pPr>
        <w:widowControl w:val="0"/>
        <w:tabs>
          <w:tab w:val="left" w:pos="426"/>
        </w:tabs>
        <w:spacing w:after="0" w:line="240" w:lineRule="auto"/>
        <w:jc w:val="both"/>
        <w:rPr>
          <w:rFonts w:ascii="Times New Roman" w:hAnsi="Times New Roman" w:cs="Times New Roman"/>
          <w:sz w:val="24"/>
          <w:szCs w:val="24"/>
          <w:lang w:val="kk-KZ"/>
        </w:rPr>
      </w:pPr>
      <w:r w:rsidRPr="00D640E7">
        <w:rPr>
          <w:rFonts w:ascii="Times New Roman" w:hAnsi="Times New Roman" w:cs="Times New Roman"/>
          <w:sz w:val="24"/>
          <w:szCs w:val="24"/>
          <w:lang w:val="kk-KZ"/>
        </w:rPr>
        <w:t xml:space="preserve">10. Korotkov G.E. Razrabotka organizacionno-jekonomicheskogo mehanizma povyshenija investicionnoj privlekatel''nosti regiona.// </w:t>
      </w:r>
      <w:r w:rsidRPr="00D640E7">
        <w:rPr>
          <w:rFonts w:ascii="Times New Roman" w:hAnsi="Times New Roman" w:cs="Times New Roman"/>
          <w:sz w:val="24"/>
          <w:szCs w:val="24"/>
          <w:lang w:val="en-US"/>
        </w:rPr>
        <w:t>R</w:t>
      </w:r>
      <w:r w:rsidRPr="00D640E7">
        <w:rPr>
          <w:rFonts w:ascii="Times New Roman" w:hAnsi="Times New Roman" w:cs="Times New Roman"/>
          <w:sz w:val="24"/>
          <w:szCs w:val="24"/>
          <w:lang w:val="kk-KZ"/>
        </w:rPr>
        <w:t xml:space="preserve">ossijskij zhurnal </w:t>
      </w:r>
      <w:proofErr w:type="gramStart"/>
      <w:r w:rsidRPr="00D640E7">
        <w:rPr>
          <w:rFonts w:ascii="Times New Roman" w:hAnsi="Times New Roman" w:cs="Times New Roman"/>
          <w:sz w:val="24"/>
          <w:szCs w:val="24"/>
          <w:lang w:val="kk-KZ"/>
        </w:rPr>
        <w:t>menedzhmenta</w:t>
      </w:r>
      <w:r w:rsidRPr="00D640E7">
        <w:rPr>
          <w:rFonts w:ascii="Times New Roman" w:hAnsi="Times New Roman" w:cs="Times New Roman"/>
          <w:sz w:val="24"/>
          <w:szCs w:val="24"/>
          <w:lang w:val="en-US"/>
        </w:rPr>
        <w:t>.-</w:t>
      </w:r>
      <w:proofErr w:type="gramEnd"/>
      <w:r w:rsidRPr="00D640E7">
        <w:rPr>
          <w:rFonts w:ascii="Times New Roman" w:hAnsi="Times New Roman" w:cs="Times New Roman"/>
          <w:sz w:val="24"/>
          <w:szCs w:val="24"/>
          <w:lang w:val="en-US"/>
        </w:rPr>
        <w:t>2023.-T.11(1).-S.251-260.[in Russian]</w:t>
      </w:r>
      <w:r w:rsidRPr="00D640E7">
        <w:rPr>
          <w:rFonts w:ascii="Times New Roman" w:hAnsi="Times New Roman" w:cs="Times New Roman"/>
          <w:sz w:val="24"/>
          <w:szCs w:val="24"/>
          <w:lang w:val="kk-KZ"/>
        </w:rPr>
        <w:t xml:space="preserve">  </w:t>
      </w:r>
    </w:p>
    <w:p w:rsidR="00D640E7" w:rsidRPr="00D640E7" w:rsidRDefault="000363EC" w:rsidP="00D640E7">
      <w:pPr>
        <w:widowControl w:val="0"/>
        <w:tabs>
          <w:tab w:val="left" w:pos="426"/>
        </w:tabs>
        <w:spacing w:after="0" w:line="240" w:lineRule="auto"/>
        <w:jc w:val="both"/>
        <w:rPr>
          <w:rFonts w:ascii="Times New Roman" w:hAnsi="Times New Roman" w:cs="Times New Roman"/>
          <w:sz w:val="24"/>
          <w:szCs w:val="24"/>
          <w:lang w:val="en-US"/>
        </w:rPr>
      </w:pPr>
      <w:hyperlink r:id="rId67" w:history="1">
        <w:r w:rsidR="00D640E7" w:rsidRPr="00D640E7">
          <w:rPr>
            <w:rStyle w:val="a7"/>
            <w:rFonts w:ascii="Times New Roman" w:hAnsi="Times New Roman" w:cs="Times New Roman"/>
            <w:sz w:val="24"/>
            <w:szCs w:val="24"/>
            <w:lang w:val="en-US"/>
          </w:rPr>
          <w:t>DOI 10.29039/2409-6024-2023-11-1-251-260</w:t>
        </w:r>
      </w:hyperlink>
    </w:p>
    <w:p w:rsidR="00D640E7" w:rsidRPr="00D640E7" w:rsidRDefault="00D640E7" w:rsidP="00D640E7">
      <w:pPr>
        <w:widowControl w:val="0"/>
        <w:tabs>
          <w:tab w:val="left" w:pos="426"/>
        </w:tabs>
        <w:spacing w:after="0" w:line="240" w:lineRule="auto"/>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 xml:space="preserve">11. Dinamicheskie tablici po investiciyam.  URL: </w:t>
      </w:r>
      <w:hyperlink r:id="rId68" w:history="1">
        <w:r w:rsidRPr="00D640E7">
          <w:rPr>
            <w:rStyle w:val="a7"/>
            <w:rFonts w:ascii="Times New Roman" w:hAnsi="Times New Roman" w:cs="Times New Roman"/>
            <w:sz w:val="24"/>
            <w:szCs w:val="24"/>
            <w:lang w:val="en-US"/>
          </w:rPr>
          <w:t>https://stat.gov.kz/ru/industries/business-statistics/stat-invest/dynamic-tables/</w:t>
        </w:r>
      </w:hyperlink>
      <w:r w:rsidRPr="00D640E7">
        <w:rPr>
          <w:rFonts w:ascii="Times New Roman" w:hAnsi="Times New Roman" w:cs="Times New Roman"/>
          <w:sz w:val="24"/>
          <w:szCs w:val="24"/>
          <w:lang w:val="en-US"/>
        </w:rPr>
        <w:t xml:space="preserve"> (date of request 12.12.2024)</w:t>
      </w:r>
      <w:r w:rsidRPr="00D640E7">
        <w:rPr>
          <w:rFonts w:ascii="Times New Roman" w:hAnsi="Times New Roman" w:cs="Times New Roman"/>
          <w:color w:val="000000" w:themeColor="text1"/>
          <w:sz w:val="24"/>
          <w:szCs w:val="24"/>
          <w:lang w:val="en-US"/>
        </w:rPr>
        <w:t xml:space="preserve"> </w:t>
      </w:r>
      <w:r w:rsidRPr="00D640E7">
        <w:rPr>
          <w:rFonts w:ascii="Times New Roman" w:hAnsi="Times New Roman" w:cs="Times New Roman"/>
          <w:sz w:val="24"/>
          <w:szCs w:val="24"/>
          <w:lang w:val="en-US"/>
        </w:rPr>
        <w:t>[in Russian]</w:t>
      </w:r>
      <w:r w:rsidRPr="00D640E7">
        <w:rPr>
          <w:rFonts w:ascii="Times New Roman" w:hAnsi="Times New Roman" w:cs="Times New Roman"/>
          <w:sz w:val="24"/>
          <w:szCs w:val="24"/>
          <w:lang w:val="kk-KZ"/>
        </w:rPr>
        <w:t xml:space="preserve">  </w:t>
      </w:r>
    </w:p>
    <w:p w:rsidR="00D640E7" w:rsidRPr="00D640E7" w:rsidRDefault="00D640E7" w:rsidP="00D640E7">
      <w:pPr>
        <w:widowControl w:val="0"/>
        <w:tabs>
          <w:tab w:val="left" w:pos="426"/>
        </w:tabs>
        <w:spacing w:after="0" w:line="240" w:lineRule="auto"/>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lastRenderedPageBreak/>
        <w:t xml:space="preserve">12.Ministerstvo po investiciyam i razvitiyu Respubliki Kazahstan. (2023). KGIR-2023: Investitsii v ustoychivyy regionalnyy rost. URL: </w:t>
      </w:r>
      <w:hyperlink r:id="rId69" w:history="1">
        <w:r w:rsidRPr="00D640E7">
          <w:rPr>
            <w:rStyle w:val="a7"/>
            <w:rFonts w:ascii="Times New Roman" w:hAnsi="Times New Roman" w:cs="Times New Roman"/>
            <w:sz w:val="24"/>
            <w:szCs w:val="24"/>
            <w:lang w:val="en-US"/>
          </w:rPr>
          <w:t>https://invest.gov.kz/ru/media-center/press-releases/kgir-2023-investitsii-v-ustoychivyy-regionalnyy-rost/</w:t>
        </w:r>
      </w:hyperlink>
      <w:r w:rsidRPr="00D640E7">
        <w:rPr>
          <w:rFonts w:ascii="Times New Roman" w:hAnsi="Times New Roman" w:cs="Times New Roman"/>
          <w:sz w:val="24"/>
          <w:szCs w:val="24"/>
          <w:lang w:val="en-US"/>
        </w:rPr>
        <w:t xml:space="preserve">  (date of request 12.12.2024) [in Russian]</w:t>
      </w:r>
      <w:r w:rsidRPr="00D640E7">
        <w:rPr>
          <w:rFonts w:ascii="Times New Roman" w:hAnsi="Times New Roman" w:cs="Times New Roman"/>
          <w:sz w:val="24"/>
          <w:szCs w:val="24"/>
          <w:lang w:val="kk-KZ"/>
        </w:rPr>
        <w:t xml:space="preserve">  </w:t>
      </w:r>
    </w:p>
    <w:p w:rsidR="00D640E7" w:rsidRPr="00D640E7" w:rsidRDefault="00D640E7" w:rsidP="00D640E7">
      <w:pPr>
        <w:widowControl w:val="0"/>
        <w:tabs>
          <w:tab w:val="left" w:pos="426"/>
        </w:tabs>
        <w:spacing w:after="0" w:line="240" w:lineRule="auto"/>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 xml:space="preserve">13.Ministerstvo po investiciyam i razvitiyu Respubliki Kazahstan. (2023). KGIR-2023: Investitsii v ustoychivyy regionalnyy rost. URL: </w:t>
      </w:r>
      <w:hyperlink r:id="rId70" w:history="1">
        <w:r w:rsidRPr="00D640E7">
          <w:rPr>
            <w:rStyle w:val="a7"/>
            <w:rFonts w:ascii="Times New Roman" w:hAnsi="Times New Roman" w:cs="Times New Roman"/>
            <w:sz w:val="24"/>
            <w:szCs w:val="24"/>
            <w:lang w:val="en-US"/>
          </w:rPr>
          <w:t>https://invest.gov.kz/ru/media-center/press-releases/kgir-2023-investitsii-v-ustoychivyy-regionalnyy-rost/2023</w:t>
        </w:r>
      </w:hyperlink>
      <w:r w:rsidRPr="00D640E7">
        <w:rPr>
          <w:rFonts w:ascii="Times New Roman" w:hAnsi="Times New Roman" w:cs="Times New Roman"/>
          <w:sz w:val="24"/>
          <w:szCs w:val="24"/>
          <w:lang w:val="en-US"/>
        </w:rPr>
        <w:t xml:space="preserve"> . (date of request 12.12.2024) [in Russian]</w:t>
      </w:r>
      <w:r w:rsidRPr="00D640E7">
        <w:rPr>
          <w:rFonts w:ascii="Times New Roman" w:hAnsi="Times New Roman" w:cs="Times New Roman"/>
          <w:sz w:val="24"/>
          <w:szCs w:val="24"/>
          <w:lang w:val="kk-KZ"/>
        </w:rPr>
        <w:t xml:space="preserve">  </w:t>
      </w:r>
    </w:p>
    <w:p w:rsidR="00D640E7" w:rsidRDefault="00D640E7" w:rsidP="00D640E7">
      <w:pPr>
        <w:widowControl w:val="0"/>
        <w:tabs>
          <w:tab w:val="left" w:pos="426"/>
        </w:tabs>
        <w:spacing w:after="0" w:line="240" w:lineRule="auto"/>
        <w:jc w:val="both"/>
        <w:rPr>
          <w:rFonts w:ascii="Times New Roman" w:hAnsi="Times New Roman" w:cs="Times New Roman"/>
          <w:sz w:val="24"/>
          <w:szCs w:val="24"/>
          <w:lang w:val="kk-KZ"/>
        </w:rPr>
      </w:pPr>
      <w:r w:rsidRPr="00D640E7">
        <w:rPr>
          <w:rFonts w:ascii="Times New Roman" w:hAnsi="Times New Roman" w:cs="Times New Roman"/>
          <w:sz w:val="24"/>
          <w:szCs w:val="24"/>
          <w:lang w:val="en-US"/>
        </w:rPr>
        <w:t xml:space="preserve">14.Ministerstvo nacionalnoi publikacii po statistike investicii. (2024). URL: </w:t>
      </w:r>
      <w:hyperlink r:id="rId71" w:history="1">
        <w:r w:rsidRPr="00D640E7">
          <w:rPr>
            <w:rStyle w:val="a7"/>
            <w:rFonts w:ascii="Times New Roman" w:hAnsi="Times New Roman" w:cs="Times New Roman"/>
            <w:sz w:val="24"/>
            <w:szCs w:val="24"/>
            <w:lang w:val="en-US"/>
          </w:rPr>
          <w:t>https://stat.gov.kz/ru/industries/business-statistics/stat-invest/publications/182352/</w:t>
        </w:r>
      </w:hyperlink>
      <w:r w:rsidRPr="00D640E7">
        <w:rPr>
          <w:rFonts w:ascii="Times New Roman" w:hAnsi="Times New Roman" w:cs="Times New Roman"/>
          <w:color w:val="C00000"/>
          <w:sz w:val="24"/>
          <w:szCs w:val="24"/>
          <w:lang w:val="en-US"/>
        </w:rPr>
        <w:t xml:space="preserve"> </w:t>
      </w:r>
      <w:r w:rsidRPr="00D640E7">
        <w:rPr>
          <w:rFonts w:ascii="Times New Roman" w:hAnsi="Times New Roman" w:cs="Times New Roman"/>
          <w:sz w:val="24"/>
          <w:szCs w:val="24"/>
          <w:lang w:val="en-US"/>
        </w:rPr>
        <w:t xml:space="preserve">(date of request 12.12.2024) </w:t>
      </w:r>
      <w:r w:rsidRPr="00D640E7">
        <w:rPr>
          <w:rFonts w:ascii="Times New Roman" w:hAnsi="Times New Roman" w:cs="Times New Roman"/>
          <w:color w:val="C00000"/>
          <w:sz w:val="24"/>
          <w:szCs w:val="24"/>
          <w:lang w:val="en-US"/>
        </w:rPr>
        <w:t xml:space="preserve"> </w:t>
      </w:r>
      <w:r w:rsidRPr="00D640E7">
        <w:rPr>
          <w:rFonts w:ascii="Times New Roman" w:hAnsi="Times New Roman" w:cs="Times New Roman"/>
          <w:sz w:val="24"/>
          <w:szCs w:val="24"/>
          <w:lang w:val="en-US"/>
        </w:rPr>
        <w:t>[in Russian]</w:t>
      </w:r>
      <w:r w:rsidR="005175D8">
        <w:rPr>
          <w:rFonts w:ascii="Times New Roman" w:hAnsi="Times New Roman" w:cs="Times New Roman"/>
          <w:sz w:val="24"/>
          <w:szCs w:val="24"/>
          <w:lang w:val="kk-KZ"/>
        </w:rPr>
        <w:t xml:space="preserve">  </w:t>
      </w:r>
    </w:p>
    <w:p w:rsidR="00D640E7" w:rsidRPr="00D640E7" w:rsidRDefault="00D640E7" w:rsidP="00D640E7">
      <w:pPr>
        <w:widowControl w:val="0"/>
        <w:tabs>
          <w:tab w:val="left" w:pos="426"/>
        </w:tabs>
        <w:spacing w:after="0" w:line="240" w:lineRule="auto"/>
        <w:jc w:val="both"/>
        <w:rPr>
          <w:rFonts w:ascii="Times New Roman" w:hAnsi="Times New Roman" w:cs="Times New Roman"/>
          <w:sz w:val="24"/>
          <w:szCs w:val="24"/>
          <w:lang w:val="kk-KZ"/>
        </w:rPr>
      </w:pPr>
    </w:p>
    <w:p w:rsidR="00D640E7" w:rsidRPr="005175D8" w:rsidRDefault="005175D8" w:rsidP="00D640E7">
      <w:pPr>
        <w:pStyle w:val="a8"/>
        <w:spacing w:after="0" w:line="240" w:lineRule="auto"/>
        <w:ind w:left="0" w:firstLine="709"/>
        <w:jc w:val="both"/>
        <w:rPr>
          <w:rFonts w:ascii="Times New Roman" w:hAnsi="Times New Roman" w:cs="Times New Roman"/>
          <w:b/>
          <w:i/>
          <w:color w:val="000000" w:themeColor="text1"/>
          <w:sz w:val="20"/>
          <w:szCs w:val="20"/>
          <w:lang w:val="kk-KZ"/>
        </w:rPr>
      </w:pPr>
      <w:r>
        <w:rPr>
          <w:rFonts w:ascii="Times New Roman" w:hAnsi="Times New Roman" w:cs="Times New Roman"/>
          <w:b/>
          <w:i/>
          <w:color w:val="000000" w:themeColor="text1"/>
          <w:sz w:val="20"/>
          <w:szCs w:val="20"/>
          <w:lang w:val="kk-KZ"/>
        </w:rPr>
        <w:t>Information about the authors</w:t>
      </w:r>
    </w:p>
    <w:p w:rsidR="00D640E7" w:rsidRPr="005175D8" w:rsidRDefault="00D640E7" w:rsidP="00D640E7">
      <w:pPr>
        <w:pStyle w:val="a8"/>
        <w:spacing w:after="0" w:line="240" w:lineRule="auto"/>
        <w:ind w:left="0" w:firstLine="709"/>
        <w:jc w:val="both"/>
        <w:rPr>
          <w:rFonts w:ascii="Times New Roman" w:hAnsi="Times New Roman" w:cs="Times New Roman"/>
          <w:b/>
          <w:i/>
          <w:color w:val="000000" w:themeColor="text1"/>
          <w:sz w:val="20"/>
          <w:szCs w:val="20"/>
          <w:lang w:val="kk-KZ"/>
        </w:rPr>
      </w:pPr>
    </w:p>
    <w:p w:rsidR="00D640E7" w:rsidRPr="005175D8" w:rsidRDefault="00D640E7" w:rsidP="005175D8">
      <w:pPr>
        <w:spacing w:after="0"/>
        <w:jc w:val="both"/>
        <w:rPr>
          <w:rFonts w:ascii="Times New Roman" w:hAnsi="Times New Roman" w:cs="Times New Roman"/>
          <w:b/>
          <w:bCs/>
          <w:sz w:val="20"/>
          <w:szCs w:val="20"/>
          <w:lang w:val="en-US"/>
        </w:rPr>
      </w:pPr>
      <w:r w:rsidRPr="005175D8">
        <w:rPr>
          <w:rFonts w:ascii="Times New Roman" w:hAnsi="Times New Roman" w:cs="Times New Roman"/>
          <w:bCs/>
          <w:sz w:val="20"/>
          <w:szCs w:val="20"/>
          <w:lang w:val="kk-KZ"/>
        </w:rPr>
        <w:t>Tu</w:t>
      </w:r>
      <w:r w:rsidRPr="005175D8">
        <w:rPr>
          <w:rFonts w:ascii="Times New Roman" w:hAnsi="Times New Roman" w:cs="Times New Roman"/>
          <w:bCs/>
          <w:sz w:val="20"/>
          <w:szCs w:val="20"/>
          <w:lang w:val="en-US"/>
        </w:rPr>
        <w:t>r</w:t>
      </w:r>
      <w:r w:rsidRPr="005175D8">
        <w:rPr>
          <w:rFonts w:ascii="Times New Roman" w:hAnsi="Times New Roman" w:cs="Times New Roman"/>
          <w:bCs/>
          <w:sz w:val="20"/>
          <w:szCs w:val="20"/>
          <w:lang w:val="kk-KZ"/>
        </w:rPr>
        <w:t>syn A</w:t>
      </w:r>
      <w:r w:rsidRPr="005175D8">
        <w:rPr>
          <w:rFonts w:ascii="Times New Roman" w:hAnsi="Times New Roman" w:cs="Times New Roman"/>
          <w:bCs/>
          <w:sz w:val="20"/>
          <w:szCs w:val="20"/>
          <w:lang w:val="en-US"/>
        </w:rPr>
        <w:t>.</w:t>
      </w:r>
      <w:r w:rsidRPr="005175D8">
        <w:rPr>
          <w:rFonts w:ascii="Times New Roman" w:hAnsi="Times New Roman" w:cs="Times New Roman"/>
          <w:bCs/>
          <w:sz w:val="20"/>
          <w:szCs w:val="20"/>
          <w:lang w:val="kk-KZ"/>
        </w:rPr>
        <w:t xml:space="preserve"> </w:t>
      </w:r>
      <w:r w:rsidRPr="005175D8">
        <w:rPr>
          <w:rFonts w:ascii="Times New Roman" w:hAnsi="Times New Roman" w:cs="Times New Roman"/>
          <w:bCs/>
          <w:sz w:val="20"/>
          <w:szCs w:val="20"/>
          <w:lang w:val="en-US"/>
        </w:rPr>
        <w:t>R.</w:t>
      </w:r>
      <w:r w:rsidRPr="005175D8">
        <w:rPr>
          <w:rFonts w:ascii="Times New Roman" w:hAnsi="Times New Roman" w:cs="Times New Roman"/>
          <w:bCs/>
          <w:sz w:val="20"/>
          <w:szCs w:val="20"/>
          <w:lang w:val="kk-KZ"/>
        </w:rPr>
        <w:t>-</w:t>
      </w:r>
      <w:r w:rsidRPr="005175D8">
        <w:rPr>
          <w:rFonts w:ascii="Times New Roman" w:hAnsi="Times New Roman" w:cs="Times New Roman"/>
          <w:sz w:val="20"/>
          <w:szCs w:val="20"/>
          <w:lang w:val="en-US"/>
        </w:rPr>
        <w:t xml:space="preserve">PhD </w:t>
      </w:r>
      <w:r w:rsidRPr="005175D8">
        <w:rPr>
          <w:rFonts w:ascii="Times New Roman" w:hAnsi="Times New Roman" w:cs="Times New Roman"/>
          <w:sz w:val="20"/>
          <w:szCs w:val="20"/>
          <w:lang w:val="kk-KZ"/>
        </w:rPr>
        <w:t xml:space="preserve"> student, South Kazakhstan University named after M. Auezov, Shymkent</w:t>
      </w:r>
      <w:r w:rsidRPr="005175D8">
        <w:rPr>
          <w:rFonts w:ascii="Times New Roman" w:hAnsi="Times New Roman" w:cs="Times New Roman"/>
          <w:b/>
          <w:bCs/>
          <w:sz w:val="20"/>
          <w:szCs w:val="20"/>
          <w:lang w:val="kk-KZ"/>
        </w:rPr>
        <w:t xml:space="preserve">, </w:t>
      </w:r>
      <w:r w:rsidRPr="005175D8">
        <w:rPr>
          <w:rFonts w:ascii="Times New Roman" w:hAnsi="Times New Roman" w:cs="Times New Roman"/>
          <w:sz w:val="20"/>
          <w:szCs w:val="20"/>
          <w:lang w:val="kk-KZ"/>
        </w:rPr>
        <w:t xml:space="preserve">Kazakhstan, </w:t>
      </w:r>
      <w:r w:rsidRPr="005175D8">
        <w:rPr>
          <w:rFonts w:ascii="Times New Roman" w:hAnsi="Times New Roman" w:cs="Times New Roman"/>
          <w:sz w:val="20"/>
          <w:szCs w:val="20"/>
          <w:lang w:val="en-US"/>
        </w:rPr>
        <w:t>e</w:t>
      </w:r>
      <w:r w:rsidRPr="005175D8">
        <w:rPr>
          <w:rFonts w:ascii="Times New Roman" w:hAnsi="Times New Roman" w:cs="Times New Roman"/>
          <w:sz w:val="20"/>
          <w:szCs w:val="20"/>
          <w:lang w:val="kk-KZ"/>
        </w:rPr>
        <w:t>-mail</w:t>
      </w:r>
      <w:r w:rsidRPr="005175D8">
        <w:rPr>
          <w:rFonts w:ascii="Times New Roman" w:hAnsi="Times New Roman" w:cs="Times New Roman"/>
          <w:b/>
          <w:bCs/>
          <w:sz w:val="20"/>
          <w:szCs w:val="20"/>
          <w:lang w:val="kk-KZ"/>
        </w:rPr>
        <w:t>:</w:t>
      </w:r>
      <w:hyperlink r:id="rId72" w:history="1">
        <w:r w:rsidRPr="005175D8">
          <w:rPr>
            <w:rStyle w:val="a7"/>
            <w:rFonts w:ascii="Times New Roman" w:hAnsi="Times New Roman" w:cs="Times New Roman"/>
            <w:sz w:val="20"/>
            <w:szCs w:val="20"/>
            <w:shd w:val="clear" w:color="auto" w:fill="FFFFFF"/>
            <w:lang w:val="kk-KZ"/>
          </w:rPr>
          <w:t>asilxan.janadilov@mail.ru</w:t>
        </w:r>
      </w:hyperlink>
      <w:r w:rsidRPr="005175D8">
        <w:rPr>
          <w:rFonts w:ascii="Times New Roman" w:hAnsi="Times New Roman" w:cs="Times New Roman"/>
          <w:color w:val="0563C1" w:themeColor="hyperlink"/>
          <w:sz w:val="20"/>
          <w:szCs w:val="20"/>
          <w:u w:val="single"/>
          <w:shd w:val="clear" w:color="auto" w:fill="FFFFFF"/>
          <w:lang w:val="en-US"/>
        </w:rPr>
        <w:t>;</w:t>
      </w:r>
    </w:p>
    <w:p w:rsidR="00D640E7" w:rsidRPr="005175D8" w:rsidRDefault="00D640E7" w:rsidP="005175D8">
      <w:pPr>
        <w:spacing w:after="0"/>
        <w:jc w:val="both"/>
        <w:rPr>
          <w:rFonts w:ascii="Times New Roman" w:hAnsi="Times New Roman" w:cs="Times New Roman"/>
          <w:sz w:val="20"/>
          <w:szCs w:val="20"/>
          <w:lang w:val="kk-KZ"/>
        </w:rPr>
      </w:pPr>
      <w:r w:rsidRPr="005175D8">
        <w:rPr>
          <w:rFonts w:ascii="Times New Roman" w:hAnsi="Times New Roman" w:cs="Times New Roman"/>
          <w:bCs/>
          <w:sz w:val="20"/>
          <w:szCs w:val="20"/>
          <w:lang w:val="kk-KZ"/>
        </w:rPr>
        <w:t>Tulemetova A</w:t>
      </w:r>
      <w:r w:rsidRPr="005175D8">
        <w:rPr>
          <w:rFonts w:ascii="Times New Roman" w:hAnsi="Times New Roman" w:cs="Times New Roman"/>
          <w:bCs/>
          <w:sz w:val="20"/>
          <w:szCs w:val="20"/>
          <w:lang w:val="en-US"/>
        </w:rPr>
        <w:t>.</w:t>
      </w:r>
      <w:r w:rsidRPr="005175D8">
        <w:rPr>
          <w:rFonts w:ascii="Times New Roman" w:hAnsi="Times New Roman" w:cs="Times New Roman"/>
          <w:bCs/>
          <w:sz w:val="20"/>
          <w:szCs w:val="20"/>
          <w:lang w:val="kk-KZ"/>
        </w:rPr>
        <w:t xml:space="preserve"> S</w:t>
      </w:r>
      <w:r w:rsidRPr="005175D8">
        <w:rPr>
          <w:rFonts w:ascii="Times New Roman" w:hAnsi="Times New Roman" w:cs="Times New Roman"/>
          <w:bCs/>
          <w:sz w:val="20"/>
          <w:szCs w:val="20"/>
          <w:lang w:val="en-US"/>
        </w:rPr>
        <w:t>.</w:t>
      </w:r>
      <w:r w:rsidRPr="005175D8">
        <w:rPr>
          <w:rFonts w:ascii="Times New Roman" w:hAnsi="Times New Roman" w:cs="Times New Roman"/>
          <w:bCs/>
          <w:sz w:val="20"/>
          <w:szCs w:val="20"/>
          <w:lang w:val="kk-KZ"/>
        </w:rPr>
        <w:t>-</w:t>
      </w:r>
      <w:r w:rsidRPr="005175D8">
        <w:rPr>
          <w:rFonts w:ascii="Times New Roman" w:hAnsi="Times New Roman" w:cs="Times New Roman"/>
          <w:sz w:val="20"/>
          <w:szCs w:val="20"/>
          <w:lang w:val="kk-KZ"/>
        </w:rPr>
        <w:t>Candidate of Economic Sciences, South Kazakhstan University named after M. Auezov, Shymkent, Kazakhstan,</w:t>
      </w:r>
      <w:r w:rsidRPr="005175D8">
        <w:rPr>
          <w:rFonts w:ascii="Times New Roman" w:hAnsi="Times New Roman" w:cs="Times New Roman"/>
          <w:b/>
          <w:bCs/>
          <w:sz w:val="20"/>
          <w:szCs w:val="20"/>
          <w:lang w:val="kk-KZ"/>
        </w:rPr>
        <w:t xml:space="preserve"> </w:t>
      </w:r>
      <w:r w:rsidRPr="005175D8">
        <w:rPr>
          <w:rFonts w:ascii="Times New Roman" w:hAnsi="Times New Roman" w:cs="Times New Roman"/>
          <w:sz w:val="20"/>
          <w:szCs w:val="20"/>
          <w:lang w:val="en-US"/>
        </w:rPr>
        <w:t>e</w:t>
      </w:r>
      <w:r w:rsidRPr="005175D8">
        <w:rPr>
          <w:rFonts w:ascii="Times New Roman" w:hAnsi="Times New Roman" w:cs="Times New Roman"/>
          <w:sz w:val="20"/>
          <w:szCs w:val="20"/>
          <w:lang w:val="kk-KZ"/>
        </w:rPr>
        <w:t>-mail:</w:t>
      </w:r>
      <w:hyperlink r:id="rId73" w:history="1">
        <w:r w:rsidRPr="005175D8">
          <w:rPr>
            <w:rStyle w:val="a7"/>
            <w:rFonts w:ascii="Times New Roman" w:hAnsi="Times New Roman" w:cs="Times New Roman"/>
            <w:sz w:val="20"/>
            <w:szCs w:val="20"/>
            <w:shd w:val="clear" w:color="auto" w:fill="FFFFFF"/>
            <w:lang w:val="kk-KZ"/>
          </w:rPr>
          <w:t>aygul.tul.76@mail.ru</w:t>
        </w:r>
      </w:hyperlink>
      <w:r w:rsidRPr="005175D8">
        <w:rPr>
          <w:rStyle w:val="a7"/>
          <w:rFonts w:ascii="Times New Roman" w:hAnsi="Times New Roman" w:cs="Times New Roman"/>
          <w:sz w:val="20"/>
          <w:szCs w:val="20"/>
          <w:shd w:val="clear" w:color="auto" w:fill="FFFFFF"/>
          <w:lang w:val="en-US"/>
        </w:rPr>
        <w:t>;</w:t>
      </w:r>
      <w:r w:rsidRPr="005175D8">
        <w:rPr>
          <w:rFonts w:ascii="Times New Roman" w:hAnsi="Times New Roman" w:cs="Times New Roman"/>
          <w:sz w:val="20"/>
          <w:szCs w:val="20"/>
          <w:lang w:val="kk-KZ"/>
        </w:rPr>
        <w:t xml:space="preserve"> </w:t>
      </w:r>
    </w:p>
    <w:p w:rsidR="00D640E7" w:rsidRPr="005175D8" w:rsidRDefault="00D640E7" w:rsidP="005175D8">
      <w:pPr>
        <w:spacing w:after="0"/>
        <w:jc w:val="both"/>
        <w:rPr>
          <w:rFonts w:ascii="Times New Roman" w:hAnsi="Times New Roman" w:cs="Times New Roman"/>
          <w:sz w:val="20"/>
          <w:szCs w:val="20"/>
          <w:lang w:val="kk-KZ"/>
        </w:rPr>
      </w:pPr>
      <w:r w:rsidRPr="005175D8">
        <w:rPr>
          <w:rFonts w:ascii="Times New Roman" w:hAnsi="Times New Roman" w:cs="Times New Roman"/>
          <w:bCs/>
          <w:sz w:val="20"/>
          <w:szCs w:val="20"/>
          <w:lang w:val="kk-KZ"/>
        </w:rPr>
        <w:t>Alzhanova A</w:t>
      </w:r>
      <w:r w:rsidRPr="005175D8">
        <w:rPr>
          <w:rFonts w:ascii="Times New Roman" w:hAnsi="Times New Roman" w:cs="Times New Roman"/>
          <w:bCs/>
          <w:sz w:val="20"/>
          <w:szCs w:val="20"/>
          <w:lang w:val="en-US"/>
        </w:rPr>
        <w:t>.</w:t>
      </w:r>
      <w:r w:rsidRPr="005175D8">
        <w:rPr>
          <w:rFonts w:ascii="Times New Roman" w:hAnsi="Times New Roman" w:cs="Times New Roman"/>
          <w:bCs/>
          <w:sz w:val="20"/>
          <w:szCs w:val="20"/>
          <w:lang w:val="kk-KZ"/>
        </w:rPr>
        <w:t xml:space="preserve"> A</w:t>
      </w:r>
      <w:r w:rsidRPr="005175D8">
        <w:rPr>
          <w:rFonts w:ascii="Times New Roman" w:hAnsi="Times New Roman" w:cs="Times New Roman"/>
          <w:bCs/>
          <w:sz w:val="20"/>
          <w:szCs w:val="20"/>
          <w:lang w:val="en-US"/>
        </w:rPr>
        <w:t>.</w:t>
      </w:r>
      <w:r w:rsidRPr="005175D8">
        <w:rPr>
          <w:rFonts w:ascii="Times New Roman" w:hAnsi="Times New Roman" w:cs="Times New Roman"/>
          <w:b/>
          <w:bCs/>
          <w:sz w:val="20"/>
          <w:szCs w:val="20"/>
          <w:lang w:val="kk-KZ"/>
        </w:rPr>
        <w:t xml:space="preserve"> </w:t>
      </w:r>
      <w:r w:rsidRPr="005175D8">
        <w:rPr>
          <w:rFonts w:ascii="Times New Roman" w:hAnsi="Times New Roman" w:cs="Times New Roman"/>
          <w:b/>
          <w:bCs/>
          <w:sz w:val="20"/>
          <w:szCs w:val="20"/>
          <w:lang w:val="en-US"/>
        </w:rPr>
        <w:t>-</w:t>
      </w:r>
      <w:r w:rsidRPr="005175D8">
        <w:rPr>
          <w:rFonts w:ascii="Times New Roman" w:hAnsi="Times New Roman" w:cs="Times New Roman"/>
          <w:sz w:val="20"/>
          <w:szCs w:val="20"/>
          <w:lang w:val="en-US"/>
        </w:rPr>
        <w:t xml:space="preserve"> Candidate of economic sciences, docent of the department "Economics" M. Auezov South Kazakhstan State University, Shymkent, Kazakhstan</w:t>
      </w:r>
      <w:r w:rsidRPr="005175D8">
        <w:rPr>
          <w:rFonts w:ascii="Times New Roman" w:hAnsi="Times New Roman" w:cs="Times New Roman"/>
          <w:sz w:val="20"/>
          <w:szCs w:val="20"/>
          <w:lang w:val="kk-KZ"/>
        </w:rPr>
        <w:t xml:space="preserve">, </w:t>
      </w:r>
      <w:r w:rsidRPr="005175D8">
        <w:rPr>
          <w:rFonts w:ascii="Times New Roman" w:hAnsi="Times New Roman" w:cs="Times New Roman"/>
          <w:sz w:val="20"/>
          <w:szCs w:val="20"/>
          <w:lang w:val="en-US"/>
        </w:rPr>
        <w:t>e</w:t>
      </w:r>
      <w:r w:rsidRPr="005175D8">
        <w:rPr>
          <w:rFonts w:ascii="Times New Roman" w:hAnsi="Times New Roman" w:cs="Times New Roman"/>
          <w:sz w:val="20"/>
          <w:szCs w:val="20"/>
          <w:lang w:val="kk-KZ"/>
        </w:rPr>
        <w:t xml:space="preserve">-mail: </w:t>
      </w:r>
      <w:hyperlink r:id="rId74" w:history="1">
        <w:r w:rsidRPr="005175D8">
          <w:rPr>
            <w:rStyle w:val="a7"/>
            <w:rFonts w:ascii="Times New Roman" w:hAnsi="Times New Roman" w:cs="Times New Roman"/>
            <w:sz w:val="20"/>
            <w:szCs w:val="20"/>
            <w:lang w:val="kk-KZ"/>
          </w:rPr>
          <w:t>aigolek@mail.ru</w:t>
        </w:r>
      </w:hyperlink>
      <w:r w:rsidRPr="005175D8">
        <w:rPr>
          <w:rFonts w:ascii="Times New Roman" w:hAnsi="Times New Roman" w:cs="Times New Roman"/>
          <w:sz w:val="20"/>
          <w:szCs w:val="20"/>
          <w:lang w:val="kk-KZ"/>
        </w:rPr>
        <w:t>;</w:t>
      </w:r>
    </w:p>
    <w:p w:rsidR="005175D8" w:rsidRPr="005175D8" w:rsidRDefault="00D640E7" w:rsidP="005175D8">
      <w:pPr>
        <w:spacing w:after="0"/>
        <w:jc w:val="both"/>
        <w:rPr>
          <w:rFonts w:ascii="Times New Roman" w:hAnsi="Times New Roman" w:cs="Times New Roman"/>
          <w:sz w:val="20"/>
          <w:szCs w:val="20"/>
          <w:lang w:val="kk-KZ"/>
        </w:rPr>
      </w:pPr>
      <w:r w:rsidRPr="005175D8">
        <w:rPr>
          <w:rFonts w:ascii="Times New Roman" w:hAnsi="Times New Roman" w:cs="Times New Roman"/>
          <w:bCs/>
          <w:sz w:val="20"/>
          <w:szCs w:val="20"/>
          <w:lang w:val="en-US"/>
        </w:rPr>
        <w:t>Berdibekova G. S.</w:t>
      </w:r>
      <w:r w:rsidRPr="005175D8">
        <w:rPr>
          <w:rFonts w:ascii="Times New Roman" w:hAnsi="Times New Roman" w:cs="Times New Roman"/>
          <w:sz w:val="20"/>
          <w:szCs w:val="20"/>
          <w:lang w:val="en-US"/>
        </w:rPr>
        <w:t xml:space="preserve"> – Candidate of Economic Sciences, senior-lecturer, Peoples' Friendship University named after Academician A.Kuatbekov, Shymkent, Kazakhstan, e-mail: </w:t>
      </w:r>
      <w:hyperlink r:id="rId75" w:history="1">
        <w:r w:rsidRPr="005175D8">
          <w:rPr>
            <w:rStyle w:val="a7"/>
            <w:rFonts w:ascii="Times New Roman" w:hAnsi="Times New Roman" w:cs="Times New Roman"/>
            <w:sz w:val="20"/>
            <w:szCs w:val="20"/>
            <w:lang w:val="en-US"/>
          </w:rPr>
          <w:t>Gulua240165@gmail.com</w:t>
        </w:r>
      </w:hyperlink>
      <w:r w:rsidR="005175D8" w:rsidRPr="005175D8">
        <w:rPr>
          <w:rFonts w:ascii="Times New Roman" w:hAnsi="Times New Roman" w:cs="Times New Roman"/>
          <w:sz w:val="20"/>
          <w:szCs w:val="20"/>
          <w:lang w:val="kk-KZ"/>
        </w:rPr>
        <w:t>;</w:t>
      </w:r>
    </w:p>
    <w:p w:rsidR="00D640E7" w:rsidRPr="005175D8" w:rsidRDefault="00D640E7" w:rsidP="005175D8">
      <w:pPr>
        <w:spacing w:after="0"/>
        <w:jc w:val="both"/>
        <w:rPr>
          <w:rFonts w:ascii="Times New Roman" w:hAnsi="Times New Roman" w:cs="Times New Roman"/>
          <w:sz w:val="20"/>
          <w:szCs w:val="20"/>
          <w:lang w:val="kk-KZ"/>
        </w:rPr>
      </w:pPr>
      <w:r w:rsidRPr="005175D8">
        <w:rPr>
          <w:rFonts w:ascii="Times New Roman" w:hAnsi="Times New Roman" w:cs="Times New Roman"/>
          <w:bCs/>
          <w:sz w:val="20"/>
          <w:szCs w:val="20"/>
          <w:lang w:val="kk-KZ"/>
        </w:rPr>
        <w:t>Toimbetov Ye</w:t>
      </w:r>
      <w:r w:rsidRPr="005175D8">
        <w:rPr>
          <w:rFonts w:ascii="Times New Roman" w:hAnsi="Times New Roman" w:cs="Times New Roman"/>
          <w:bCs/>
          <w:sz w:val="20"/>
          <w:szCs w:val="20"/>
          <w:lang w:val="en-US"/>
        </w:rPr>
        <w:t>.</w:t>
      </w:r>
      <w:r w:rsidRPr="005175D8">
        <w:rPr>
          <w:rFonts w:ascii="Times New Roman" w:hAnsi="Times New Roman" w:cs="Times New Roman"/>
          <w:b/>
          <w:bCs/>
          <w:sz w:val="20"/>
          <w:szCs w:val="20"/>
          <w:lang w:val="kk-KZ"/>
        </w:rPr>
        <w:t xml:space="preserve"> -</w:t>
      </w:r>
      <w:r w:rsidRPr="005175D8">
        <w:rPr>
          <w:rFonts w:ascii="Times New Roman" w:hAnsi="Times New Roman" w:cs="Times New Roman"/>
          <w:sz w:val="20"/>
          <w:szCs w:val="20"/>
          <w:lang w:val="en-US"/>
        </w:rPr>
        <w:t>Graduate student, Narxoz University</w:t>
      </w:r>
      <w:r w:rsidRPr="005175D8">
        <w:rPr>
          <w:rFonts w:ascii="Times New Roman" w:hAnsi="Times New Roman" w:cs="Times New Roman"/>
          <w:sz w:val="20"/>
          <w:szCs w:val="20"/>
          <w:lang w:val="kk-KZ"/>
        </w:rPr>
        <w:t xml:space="preserve">, </w:t>
      </w:r>
      <w:r w:rsidRPr="005175D8">
        <w:rPr>
          <w:rFonts w:ascii="Times New Roman" w:hAnsi="Times New Roman" w:cs="Times New Roman"/>
          <w:sz w:val="20"/>
          <w:szCs w:val="20"/>
          <w:lang w:val="en-US"/>
        </w:rPr>
        <w:t>Almaty, Kazakhstan, e</w:t>
      </w:r>
      <w:r w:rsidRPr="005175D8">
        <w:rPr>
          <w:rFonts w:ascii="Times New Roman" w:hAnsi="Times New Roman" w:cs="Times New Roman"/>
          <w:sz w:val="20"/>
          <w:szCs w:val="20"/>
          <w:lang w:val="kk-KZ"/>
        </w:rPr>
        <w:t xml:space="preserve">-mail: </w:t>
      </w:r>
      <w:hyperlink r:id="rId76" w:history="1">
        <w:r w:rsidRPr="005175D8">
          <w:rPr>
            <w:rStyle w:val="a7"/>
            <w:rFonts w:ascii="Times New Roman" w:hAnsi="Times New Roman" w:cs="Times New Roman"/>
            <w:sz w:val="20"/>
            <w:szCs w:val="20"/>
            <w:lang w:val="kk-KZ"/>
          </w:rPr>
          <w:t>yerbolvt@gmail.com</w:t>
        </w:r>
      </w:hyperlink>
    </w:p>
    <w:p w:rsidR="00D640E7" w:rsidRPr="005175D8" w:rsidRDefault="00D640E7" w:rsidP="005175D8">
      <w:pPr>
        <w:pStyle w:val="a8"/>
        <w:spacing w:after="0" w:line="240" w:lineRule="auto"/>
        <w:ind w:left="0" w:firstLine="709"/>
        <w:jc w:val="both"/>
        <w:rPr>
          <w:rFonts w:ascii="Times New Roman" w:hAnsi="Times New Roman" w:cs="Times New Roman"/>
          <w:b/>
          <w:i/>
          <w:color w:val="000000" w:themeColor="text1"/>
          <w:sz w:val="20"/>
          <w:szCs w:val="20"/>
          <w:lang w:val="kk-KZ"/>
        </w:rPr>
      </w:pPr>
    </w:p>
    <w:p w:rsidR="00D640E7" w:rsidRPr="005175D8" w:rsidRDefault="00D640E7" w:rsidP="005175D8">
      <w:pPr>
        <w:pStyle w:val="a8"/>
        <w:spacing w:after="0" w:line="240" w:lineRule="auto"/>
        <w:ind w:left="0" w:firstLine="709"/>
        <w:jc w:val="both"/>
        <w:rPr>
          <w:rFonts w:ascii="Times New Roman" w:hAnsi="Times New Roman" w:cs="Times New Roman"/>
          <w:b/>
          <w:i/>
          <w:color w:val="000000" w:themeColor="text1"/>
          <w:sz w:val="20"/>
          <w:szCs w:val="20"/>
          <w:lang w:val="kk-KZ"/>
        </w:rPr>
      </w:pPr>
      <w:r w:rsidRPr="005175D8">
        <w:rPr>
          <w:rFonts w:ascii="Times New Roman" w:hAnsi="Times New Roman" w:cs="Times New Roman"/>
          <w:b/>
          <w:i/>
          <w:color w:val="000000" w:themeColor="text1"/>
          <w:sz w:val="20"/>
          <w:szCs w:val="20"/>
          <w:lang w:val="kk-KZ"/>
        </w:rPr>
        <w:t>Информация об авторах</w:t>
      </w:r>
    </w:p>
    <w:p w:rsidR="005175D8" w:rsidRPr="005175D8" w:rsidRDefault="005175D8" w:rsidP="005175D8">
      <w:pPr>
        <w:pStyle w:val="a8"/>
        <w:spacing w:after="0" w:line="240" w:lineRule="auto"/>
        <w:ind w:left="0" w:firstLine="709"/>
        <w:jc w:val="both"/>
        <w:rPr>
          <w:rFonts w:ascii="Times New Roman" w:hAnsi="Times New Roman" w:cs="Times New Roman"/>
          <w:b/>
          <w:i/>
          <w:color w:val="000000" w:themeColor="text1"/>
          <w:sz w:val="20"/>
          <w:szCs w:val="20"/>
          <w:lang w:val="kk-KZ"/>
        </w:rPr>
      </w:pPr>
    </w:p>
    <w:p w:rsidR="00D640E7" w:rsidRPr="005175D8" w:rsidRDefault="00D640E7" w:rsidP="005175D8">
      <w:pPr>
        <w:spacing w:after="0" w:line="240" w:lineRule="auto"/>
        <w:jc w:val="both"/>
        <w:rPr>
          <w:rFonts w:ascii="Times New Roman" w:hAnsi="Times New Roman" w:cs="Times New Roman"/>
          <w:b/>
          <w:bCs/>
          <w:sz w:val="20"/>
          <w:szCs w:val="20"/>
        </w:rPr>
      </w:pPr>
      <w:r w:rsidRPr="005175D8">
        <w:rPr>
          <w:rFonts w:ascii="Times New Roman" w:hAnsi="Times New Roman" w:cs="Times New Roman"/>
          <w:bCs/>
          <w:sz w:val="20"/>
          <w:szCs w:val="20"/>
          <w:lang w:val="kk-KZ"/>
        </w:rPr>
        <w:t>Тұрсын А</w:t>
      </w:r>
      <w:r w:rsidRPr="005175D8">
        <w:rPr>
          <w:rFonts w:ascii="Times New Roman" w:hAnsi="Times New Roman" w:cs="Times New Roman"/>
          <w:bCs/>
          <w:sz w:val="20"/>
          <w:szCs w:val="20"/>
        </w:rPr>
        <w:t>.</w:t>
      </w:r>
      <w:r w:rsidRPr="005175D8">
        <w:rPr>
          <w:rFonts w:ascii="Times New Roman" w:hAnsi="Times New Roman" w:cs="Times New Roman"/>
          <w:bCs/>
          <w:sz w:val="20"/>
          <w:szCs w:val="20"/>
          <w:lang w:val="kk-KZ"/>
        </w:rPr>
        <w:t xml:space="preserve"> Р</w:t>
      </w:r>
      <w:r w:rsidRPr="005175D8">
        <w:rPr>
          <w:rFonts w:ascii="Times New Roman" w:hAnsi="Times New Roman" w:cs="Times New Roman"/>
          <w:bCs/>
          <w:sz w:val="20"/>
          <w:szCs w:val="20"/>
        </w:rPr>
        <w:t>.</w:t>
      </w:r>
      <w:r w:rsidRPr="005175D8">
        <w:rPr>
          <w:rFonts w:ascii="Times New Roman" w:hAnsi="Times New Roman" w:cs="Times New Roman"/>
          <w:bCs/>
          <w:sz w:val="20"/>
          <w:szCs w:val="20"/>
          <w:lang w:val="kk-KZ"/>
        </w:rPr>
        <w:t>-</w:t>
      </w:r>
      <w:r w:rsidRPr="005175D8">
        <w:rPr>
          <w:rFonts w:ascii="Times New Roman" w:hAnsi="Times New Roman" w:cs="Times New Roman"/>
          <w:b/>
          <w:bCs/>
          <w:sz w:val="20"/>
          <w:szCs w:val="20"/>
          <w:lang w:val="kk-KZ"/>
        </w:rPr>
        <w:t xml:space="preserve"> </w:t>
      </w:r>
      <w:r w:rsidRPr="005175D8">
        <w:rPr>
          <w:rFonts w:ascii="Times New Roman" w:hAnsi="Times New Roman" w:cs="Times New Roman"/>
          <w:sz w:val="20"/>
          <w:szCs w:val="20"/>
          <w:lang w:val="en-US"/>
        </w:rPr>
        <w:t>PhD</w:t>
      </w:r>
      <w:r w:rsidRPr="005175D8">
        <w:rPr>
          <w:rFonts w:ascii="Times New Roman" w:hAnsi="Times New Roman" w:cs="Times New Roman"/>
          <w:sz w:val="20"/>
          <w:szCs w:val="20"/>
          <w:lang w:val="kk-KZ"/>
        </w:rPr>
        <w:t xml:space="preserve"> </w:t>
      </w:r>
      <w:r w:rsidRPr="005175D8">
        <w:rPr>
          <w:rFonts w:ascii="Times New Roman" w:hAnsi="Times New Roman" w:cs="Times New Roman"/>
          <w:bCs/>
          <w:sz w:val="20"/>
          <w:szCs w:val="20"/>
          <w:lang w:val="kk-KZ"/>
        </w:rPr>
        <w:t xml:space="preserve">Докторант, </w:t>
      </w:r>
      <w:r w:rsidRPr="005175D8">
        <w:rPr>
          <w:rFonts w:ascii="Times New Roman" w:hAnsi="Times New Roman" w:cs="Times New Roman"/>
          <w:sz w:val="20"/>
          <w:szCs w:val="20"/>
          <w:lang w:val="kk-KZ"/>
        </w:rPr>
        <w:t>Южно-Казахстанский университет им. М. Ауэзова, г.Шымкент.Казахстан, е-mail</w:t>
      </w:r>
      <w:r w:rsidRPr="005175D8">
        <w:rPr>
          <w:rFonts w:ascii="Times New Roman" w:hAnsi="Times New Roman" w:cs="Times New Roman"/>
          <w:b/>
          <w:bCs/>
          <w:sz w:val="20"/>
          <w:szCs w:val="20"/>
          <w:lang w:val="kk-KZ"/>
        </w:rPr>
        <w:t>:</w:t>
      </w:r>
      <w:hyperlink r:id="rId77" w:history="1">
        <w:r w:rsidRPr="005175D8">
          <w:rPr>
            <w:rStyle w:val="a7"/>
            <w:rFonts w:ascii="Times New Roman" w:hAnsi="Times New Roman" w:cs="Times New Roman"/>
            <w:sz w:val="20"/>
            <w:szCs w:val="20"/>
            <w:shd w:val="clear" w:color="auto" w:fill="FFFFFF"/>
            <w:lang w:val="kk-KZ"/>
          </w:rPr>
          <w:t>asilxan.janadilov@mail.ru</w:t>
        </w:r>
      </w:hyperlink>
      <w:r w:rsidRPr="005175D8">
        <w:rPr>
          <w:rFonts w:ascii="Times New Roman" w:hAnsi="Times New Roman" w:cs="Times New Roman"/>
          <w:color w:val="0563C1" w:themeColor="hyperlink"/>
          <w:sz w:val="20"/>
          <w:szCs w:val="20"/>
          <w:u w:val="single"/>
          <w:shd w:val="clear" w:color="auto" w:fill="FFFFFF"/>
        </w:rPr>
        <w:t>;</w:t>
      </w:r>
    </w:p>
    <w:p w:rsidR="00D640E7" w:rsidRPr="005175D8" w:rsidRDefault="00D640E7" w:rsidP="005175D8">
      <w:pPr>
        <w:spacing w:after="0" w:line="240" w:lineRule="auto"/>
        <w:jc w:val="both"/>
        <w:rPr>
          <w:rFonts w:ascii="Times New Roman" w:hAnsi="Times New Roman" w:cs="Times New Roman"/>
          <w:sz w:val="20"/>
          <w:szCs w:val="20"/>
        </w:rPr>
      </w:pPr>
      <w:r w:rsidRPr="005175D8">
        <w:rPr>
          <w:rFonts w:ascii="Times New Roman" w:hAnsi="Times New Roman" w:cs="Times New Roman"/>
          <w:bCs/>
          <w:sz w:val="20"/>
          <w:szCs w:val="20"/>
          <w:lang w:val="kk-KZ"/>
        </w:rPr>
        <w:t>Тулеметова А</w:t>
      </w:r>
      <w:r w:rsidRPr="005175D8">
        <w:rPr>
          <w:rFonts w:ascii="Times New Roman" w:hAnsi="Times New Roman" w:cs="Times New Roman"/>
          <w:bCs/>
          <w:sz w:val="20"/>
          <w:szCs w:val="20"/>
        </w:rPr>
        <w:t>.</w:t>
      </w:r>
      <w:r w:rsidRPr="005175D8">
        <w:rPr>
          <w:rFonts w:ascii="Times New Roman" w:hAnsi="Times New Roman" w:cs="Times New Roman"/>
          <w:bCs/>
          <w:sz w:val="20"/>
          <w:szCs w:val="20"/>
          <w:lang w:val="kk-KZ"/>
        </w:rPr>
        <w:t>С</w:t>
      </w:r>
      <w:r w:rsidRPr="005175D8">
        <w:rPr>
          <w:rFonts w:ascii="Times New Roman" w:hAnsi="Times New Roman" w:cs="Times New Roman"/>
          <w:bCs/>
          <w:sz w:val="20"/>
          <w:szCs w:val="20"/>
        </w:rPr>
        <w:t>.</w:t>
      </w:r>
      <w:r w:rsidRPr="005175D8">
        <w:rPr>
          <w:rFonts w:ascii="Times New Roman" w:hAnsi="Times New Roman" w:cs="Times New Roman"/>
          <w:bCs/>
          <w:sz w:val="20"/>
          <w:szCs w:val="20"/>
          <w:lang w:val="kk-KZ"/>
        </w:rPr>
        <w:t>-</w:t>
      </w:r>
      <w:r w:rsidRPr="005175D8">
        <w:rPr>
          <w:rFonts w:ascii="Times New Roman" w:hAnsi="Times New Roman" w:cs="Times New Roman"/>
          <w:sz w:val="20"/>
          <w:szCs w:val="20"/>
          <w:lang w:val="kk-KZ"/>
        </w:rPr>
        <w:t>Кандидат экономических наук, Южно-Казахстанский университет им. М. Ауэзова, г.Шымкент. Казахстан,е-mail:</w:t>
      </w:r>
      <w:hyperlink r:id="rId78" w:history="1">
        <w:r w:rsidRPr="005175D8">
          <w:rPr>
            <w:rStyle w:val="a7"/>
            <w:rFonts w:ascii="Times New Roman" w:hAnsi="Times New Roman" w:cs="Times New Roman"/>
            <w:sz w:val="20"/>
            <w:szCs w:val="20"/>
            <w:shd w:val="clear" w:color="auto" w:fill="FFFFFF"/>
            <w:lang w:val="kk-KZ"/>
          </w:rPr>
          <w:t>aygul.tul.76@mail.ru</w:t>
        </w:r>
      </w:hyperlink>
      <w:r w:rsidRPr="005175D8">
        <w:rPr>
          <w:rStyle w:val="a7"/>
          <w:rFonts w:ascii="Times New Roman" w:hAnsi="Times New Roman" w:cs="Times New Roman"/>
          <w:sz w:val="20"/>
          <w:szCs w:val="20"/>
          <w:shd w:val="clear" w:color="auto" w:fill="FFFFFF"/>
        </w:rPr>
        <w:t>;</w:t>
      </w:r>
    </w:p>
    <w:p w:rsidR="00D640E7" w:rsidRPr="005175D8" w:rsidRDefault="00D640E7" w:rsidP="005175D8">
      <w:pPr>
        <w:spacing w:after="0" w:line="240" w:lineRule="auto"/>
        <w:jc w:val="both"/>
        <w:rPr>
          <w:rFonts w:ascii="Times New Roman" w:hAnsi="Times New Roman" w:cs="Times New Roman"/>
          <w:sz w:val="20"/>
          <w:szCs w:val="20"/>
          <w:lang w:val="kk-KZ"/>
        </w:rPr>
      </w:pPr>
      <w:r w:rsidRPr="005175D8">
        <w:rPr>
          <w:rFonts w:ascii="Times New Roman" w:hAnsi="Times New Roman" w:cs="Times New Roman"/>
          <w:bCs/>
          <w:sz w:val="20"/>
          <w:szCs w:val="20"/>
        </w:rPr>
        <w:t xml:space="preserve">Альжанова </w:t>
      </w:r>
      <w:r w:rsidRPr="005175D8">
        <w:rPr>
          <w:rFonts w:ascii="Times New Roman" w:hAnsi="Times New Roman" w:cs="Times New Roman"/>
          <w:bCs/>
          <w:sz w:val="20"/>
          <w:szCs w:val="20"/>
          <w:lang w:val="en-US"/>
        </w:rPr>
        <w:t>A</w:t>
      </w:r>
      <w:r w:rsidRPr="005175D8">
        <w:rPr>
          <w:rFonts w:ascii="Times New Roman" w:hAnsi="Times New Roman" w:cs="Times New Roman"/>
          <w:bCs/>
          <w:sz w:val="20"/>
          <w:szCs w:val="20"/>
        </w:rPr>
        <w:t>.</w:t>
      </w:r>
      <w:r w:rsidRPr="005175D8">
        <w:rPr>
          <w:rFonts w:ascii="Times New Roman" w:hAnsi="Times New Roman" w:cs="Times New Roman"/>
          <w:bCs/>
          <w:sz w:val="20"/>
          <w:szCs w:val="20"/>
          <w:lang w:val="en-US"/>
        </w:rPr>
        <w:t>A</w:t>
      </w:r>
      <w:r w:rsidRPr="005175D8">
        <w:rPr>
          <w:rFonts w:ascii="Times New Roman" w:hAnsi="Times New Roman" w:cs="Times New Roman"/>
          <w:bCs/>
          <w:sz w:val="20"/>
          <w:szCs w:val="20"/>
        </w:rPr>
        <w:t>.</w:t>
      </w:r>
      <w:r w:rsidRPr="005175D8">
        <w:rPr>
          <w:rFonts w:ascii="Times New Roman" w:hAnsi="Times New Roman" w:cs="Times New Roman"/>
          <w:b/>
          <w:bCs/>
          <w:sz w:val="20"/>
          <w:szCs w:val="20"/>
        </w:rPr>
        <w:t xml:space="preserve"> -</w:t>
      </w:r>
      <w:r w:rsidRPr="005175D8">
        <w:rPr>
          <w:rFonts w:ascii="Times New Roman" w:hAnsi="Times New Roman" w:cs="Times New Roman"/>
          <w:sz w:val="20"/>
          <w:szCs w:val="20"/>
          <w:lang w:val="kk-KZ"/>
        </w:rPr>
        <w:t xml:space="preserve"> к</w:t>
      </w:r>
      <w:r w:rsidRPr="005175D8">
        <w:rPr>
          <w:rFonts w:ascii="Times New Roman" w:hAnsi="Times New Roman" w:cs="Times New Roman"/>
          <w:sz w:val="20"/>
          <w:szCs w:val="20"/>
        </w:rPr>
        <w:t>андидат экономических наук, доцент кафедры «Экономика» Южно-Казахстанский университет им. М.Ауэзова, г. Шымкент, Казахстан,</w:t>
      </w:r>
      <w:r w:rsidRPr="005175D8">
        <w:rPr>
          <w:rFonts w:ascii="Times New Roman" w:hAnsi="Times New Roman" w:cs="Times New Roman"/>
          <w:sz w:val="20"/>
          <w:szCs w:val="20"/>
          <w:lang w:val="kk-KZ"/>
        </w:rPr>
        <w:t xml:space="preserve"> е-mail: </w:t>
      </w:r>
      <w:hyperlink r:id="rId79" w:history="1">
        <w:r w:rsidRPr="005175D8">
          <w:rPr>
            <w:rStyle w:val="a7"/>
            <w:rFonts w:ascii="Times New Roman" w:hAnsi="Times New Roman" w:cs="Times New Roman"/>
            <w:sz w:val="20"/>
            <w:szCs w:val="20"/>
            <w:lang w:val="kk-KZ"/>
          </w:rPr>
          <w:t>aigolek@mail.ru</w:t>
        </w:r>
      </w:hyperlink>
      <w:r w:rsidRPr="005175D8">
        <w:rPr>
          <w:rStyle w:val="a7"/>
          <w:rFonts w:ascii="Times New Roman" w:hAnsi="Times New Roman" w:cs="Times New Roman"/>
          <w:sz w:val="20"/>
          <w:szCs w:val="20"/>
          <w:lang w:val="kk-KZ"/>
        </w:rPr>
        <w:t xml:space="preserve">;  </w:t>
      </w:r>
    </w:p>
    <w:p w:rsidR="00D640E7" w:rsidRPr="005175D8" w:rsidRDefault="00D640E7" w:rsidP="005175D8">
      <w:pPr>
        <w:spacing w:after="0" w:line="240" w:lineRule="auto"/>
        <w:jc w:val="both"/>
        <w:rPr>
          <w:rFonts w:ascii="Times New Roman" w:hAnsi="Times New Roman" w:cs="Times New Roman"/>
          <w:sz w:val="20"/>
          <w:szCs w:val="20"/>
        </w:rPr>
      </w:pPr>
      <w:r w:rsidRPr="005175D8">
        <w:rPr>
          <w:rFonts w:ascii="Times New Roman" w:hAnsi="Times New Roman" w:cs="Times New Roman"/>
          <w:sz w:val="20"/>
          <w:szCs w:val="20"/>
          <w:lang w:val="kk-KZ"/>
        </w:rPr>
        <w:t xml:space="preserve"> </w:t>
      </w:r>
      <w:r w:rsidRPr="005175D8">
        <w:rPr>
          <w:rFonts w:ascii="Times New Roman" w:hAnsi="Times New Roman" w:cs="Times New Roman"/>
          <w:bCs/>
          <w:sz w:val="20"/>
          <w:szCs w:val="20"/>
        </w:rPr>
        <w:t>Бердибекова Г.С.</w:t>
      </w:r>
      <w:r w:rsidRPr="005175D8">
        <w:rPr>
          <w:rFonts w:ascii="Times New Roman" w:hAnsi="Times New Roman" w:cs="Times New Roman"/>
          <w:sz w:val="20"/>
          <w:szCs w:val="20"/>
        </w:rPr>
        <w:t xml:space="preserve"> кандидат экономических наук, старший преподаватель, Универси</w:t>
      </w:r>
      <w:r w:rsidR="005175D8" w:rsidRPr="005175D8">
        <w:rPr>
          <w:rFonts w:ascii="Times New Roman" w:hAnsi="Times New Roman" w:cs="Times New Roman"/>
          <w:sz w:val="20"/>
          <w:szCs w:val="20"/>
        </w:rPr>
        <w:t xml:space="preserve">тет          дружбы народов им.академика А. Куатбекова, Шымкент, Казахстан, e-mail: </w:t>
      </w:r>
      <w:hyperlink r:id="rId80" w:history="1">
        <w:r w:rsidR="005175D8" w:rsidRPr="005175D8">
          <w:rPr>
            <w:rStyle w:val="a7"/>
            <w:rFonts w:ascii="Times New Roman" w:hAnsi="Times New Roman" w:cs="Times New Roman"/>
            <w:sz w:val="20"/>
            <w:szCs w:val="20"/>
          </w:rPr>
          <w:t>Gulua240165@gmail.com</w:t>
        </w:r>
      </w:hyperlink>
      <w:r w:rsidR="005175D8" w:rsidRPr="005175D8">
        <w:rPr>
          <w:rFonts w:ascii="Times New Roman" w:hAnsi="Times New Roman" w:cs="Times New Roman"/>
          <w:sz w:val="20"/>
          <w:szCs w:val="20"/>
        </w:rPr>
        <w:t>;</w:t>
      </w:r>
    </w:p>
    <w:p w:rsidR="00D640E7" w:rsidRPr="005175D8" w:rsidRDefault="00D640E7" w:rsidP="005175D8">
      <w:pPr>
        <w:spacing w:after="0" w:line="240" w:lineRule="auto"/>
        <w:jc w:val="both"/>
        <w:rPr>
          <w:rFonts w:ascii="Times New Roman" w:hAnsi="Times New Roman" w:cs="Times New Roman"/>
          <w:sz w:val="20"/>
          <w:szCs w:val="20"/>
          <w:lang w:val="kk-KZ"/>
        </w:rPr>
      </w:pPr>
      <w:r w:rsidRPr="005175D8">
        <w:rPr>
          <w:rFonts w:ascii="Times New Roman" w:hAnsi="Times New Roman" w:cs="Times New Roman"/>
          <w:bCs/>
          <w:sz w:val="20"/>
          <w:szCs w:val="20"/>
          <w:lang w:val="kk-KZ"/>
        </w:rPr>
        <w:t>Тоимбетов Е.К.-</w:t>
      </w:r>
      <w:r w:rsidRPr="005175D8">
        <w:rPr>
          <w:rFonts w:ascii="Times New Roman" w:hAnsi="Times New Roman" w:cs="Times New Roman"/>
          <w:sz w:val="20"/>
          <w:szCs w:val="20"/>
          <w:lang w:val="kk-KZ"/>
        </w:rPr>
        <w:t xml:space="preserve">Магистрант, Университет Нархоз, г.Алматы, </w:t>
      </w:r>
      <w:r w:rsidRPr="005175D8">
        <w:rPr>
          <w:rFonts w:ascii="Times New Roman" w:hAnsi="Times New Roman" w:cs="Times New Roman"/>
          <w:sz w:val="20"/>
          <w:szCs w:val="20"/>
        </w:rPr>
        <w:t>Казахстан</w:t>
      </w:r>
      <w:r w:rsidRPr="005175D8">
        <w:rPr>
          <w:rFonts w:ascii="Times New Roman" w:hAnsi="Times New Roman" w:cs="Times New Roman"/>
          <w:sz w:val="20"/>
          <w:szCs w:val="20"/>
          <w:lang w:val="kk-KZ"/>
        </w:rPr>
        <w:t xml:space="preserve">,е-mail: </w:t>
      </w:r>
      <w:hyperlink r:id="rId81" w:history="1">
        <w:r w:rsidRPr="005175D8">
          <w:rPr>
            <w:rStyle w:val="a7"/>
            <w:rFonts w:ascii="Times New Roman" w:hAnsi="Times New Roman" w:cs="Times New Roman"/>
            <w:sz w:val="20"/>
            <w:szCs w:val="20"/>
            <w:lang w:val="kk-KZ"/>
          </w:rPr>
          <w:t>yerbolvt@gmail.com</w:t>
        </w:r>
      </w:hyperlink>
    </w:p>
    <w:p w:rsidR="00D640E7" w:rsidRPr="005175D8" w:rsidRDefault="00D640E7" w:rsidP="005175D8">
      <w:pPr>
        <w:pStyle w:val="a8"/>
        <w:spacing w:after="0" w:line="240" w:lineRule="auto"/>
        <w:ind w:left="0" w:firstLine="709"/>
        <w:jc w:val="both"/>
        <w:rPr>
          <w:rFonts w:ascii="Times New Roman" w:hAnsi="Times New Roman" w:cs="Times New Roman"/>
          <w:b/>
          <w:i/>
          <w:color w:val="000000" w:themeColor="text1"/>
          <w:sz w:val="20"/>
          <w:szCs w:val="20"/>
          <w:lang w:val="kk-KZ"/>
        </w:rPr>
      </w:pPr>
    </w:p>
    <w:p w:rsidR="00D640E7" w:rsidRPr="005175D8" w:rsidRDefault="00D640E7" w:rsidP="00D640E7">
      <w:pPr>
        <w:spacing w:after="0" w:line="240" w:lineRule="auto"/>
        <w:jc w:val="both"/>
        <w:rPr>
          <w:rFonts w:ascii="Times New Roman" w:hAnsi="Times New Roman" w:cs="Times New Roman"/>
          <w:b/>
          <w:bCs/>
          <w:sz w:val="20"/>
          <w:szCs w:val="20"/>
        </w:rPr>
      </w:pPr>
    </w:p>
    <w:p w:rsidR="00D640E7" w:rsidRPr="005175D8" w:rsidRDefault="00D640E7" w:rsidP="00D640E7">
      <w:pPr>
        <w:spacing w:after="0"/>
        <w:jc w:val="both"/>
        <w:rPr>
          <w:rFonts w:ascii="Times New Roman" w:hAnsi="Times New Roman" w:cs="Times New Roman"/>
          <w:b/>
          <w:bCs/>
          <w:sz w:val="20"/>
          <w:szCs w:val="20"/>
          <w:lang w:val="kk-KZ"/>
        </w:rPr>
      </w:pPr>
    </w:p>
    <w:p w:rsidR="00D640E7" w:rsidRPr="005175D8" w:rsidRDefault="00D640E7" w:rsidP="00D640E7">
      <w:pPr>
        <w:widowControl w:val="0"/>
        <w:spacing w:after="0" w:line="240" w:lineRule="auto"/>
        <w:ind w:firstLine="567"/>
        <w:jc w:val="both"/>
        <w:rPr>
          <w:rFonts w:ascii="Times New Roman" w:hAnsi="Times New Roman" w:cs="Times New Roman"/>
          <w:b/>
          <w:i/>
          <w:sz w:val="20"/>
          <w:szCs w:val="20"/>
          <w:lang w:val="kk-KZ"/>
        </w:rPr>
      </w:pPr>
    </w:p>
    <w:p w:rsidR="00D640E7" w:rsidRPr="005175D8" w:rsidRDefault="00D640E7" w:rsidP="00D640E7">
      <w:pPr>
        <w:jc w:val="both"/>
        <w:rPr>
          <w:rFonts w:ascii="Times New Roman" w:hAnsi="Times New Roman" w:cs="Times New Roman"/>
          <w:sz w:val="20"/>
          <w:szCs w:val="20"/>
          <w:lang w:val="kk-KZ"/>
        </w:rPr>
      </w:pPr>
    </w:p>
    <w:p w:rsidR="00D640E7" w:rsidRPr="005175D8" w:rsidRDefault="00D640E7" w:rsidP="00D640E7">
      <w:pPr>
        <w:jc w:val="both"/>
        <w:rPr>
          <w:rFonts w:ascii="Times New Roman" w:hAnsi="Times New Roman" w:cs="Times New Roman"/>
          <w:sz w:val="20"/>
          <w:szCs w:val="20"/>
          <w:lang w:val="kk-KZ"/>
        </w:rPr>
      </w:pPr>
    </w:p>
    <w:p w:rsidR="00D640E7" w:rsidRPr="005175D8" w:rsidRDefault="00D640E7" w:rsidP="00D640E7">
      <w:pPr>
        <w:jc w:val="both"/>
        <w:rPr>
          <w:rFonts w:ascii="Times New Roman" w:hAnsi="Times New Roman" w:cs="Times New Roman"/>
          <w:sz w:val="20"/>
          <w:szCs w:val="20"/>
          <w:lang w:val="kk-KZ"/>
        </w:rPr>
      </w:pPr>
    </w:p>
    <w:p w:rsidR="00D640E7" w:rsidRPr="005175D8" w:rsidRDefault="00D640E7" w:rsidP="00D640E7">
      <w:pPr>
        <w:jc w:val="both"/>
        <w:rPr>
          <w:rFonts w:ascii="Times New Roman" w:hAnsi="Times New Roman" w:cs="Times New Roman"/>
          <w:sz w:val="20"/>
          <w:szCs w:val="20"/>
          <w:lang w:val="kk-KZ"/>
        </w:rPr>
      </w:pPr>
    </w:p>
    <w:p w:rsidR="00D640E7" w:rsidRDefault="00D640E7" w:rsidP="00D640E7">
      <w:pPr>
        <w:jc w:val="both"/>
        <w:rPr>
          <w:rFonts w:ascii="Times New Roman" w:hAnsi="Times New Roman" w:cs="Times New Roman"/>
          <w:sz w:val="20"/>
          <w:szCs w:val="20"/>
          <w:lang w:val="kk-KZ"/>
        </w:rPr>
      </w:pPr>
    </w:p>
    <w:p w:rsidR="0014328E" w:rsidRDefault="0014328E" w:rsidP="00D640E7">
      <w:pPr>
        <w:jc w:val="both"/>
        <w:rPr>
          <w:rFonts w:ascii="Times New Roman" w:hAnsi="Times New Roman" w:cs="Times New Roman"/>
          <w:sz w:val="20"/>
          <w:szCs w:val="20"/>
          <w:lang w:val="kk-KZ"/>
        </w:rPr>
      </w:pPr>
    </w:p>
    <w:p w:rsidR="0014328E" w:rsidRDefault="0014328E" w:rsidP="00D640E7">
      <w:pPr>
        <w:jc w:val="both"/>
        <w:rPr>
          <w:rFonts w:ascii="Times New Roman" w:hAnsi="Times New Roman" w:cs="Times New Roman"/>
          <w:sz w:val="20"/>
          <w:szCs w:val="20"/>
          <w:lang w:val="kk-KZ"/>
        </w:rPr>
      </w:pPr>
    </w:p>
    <w:p w:rsidR="0014328E" w:rsidRDefault="0014328E" w:rsidP="00D640E7">
      <w:pPr>
        <w:jc w:val="both"/>
        <w:rPr>
          <w:rFonts w:ascii="Times New Roman" w:hAnsi="Times New Roman" w:cs="Times New Roman"/>
          <w:sz w:val="20"/>
          <w:szCs w:val="20"/>
          <w:lang w:val="kk-KZ"/>
        </w:rPr>
      </w:pPr>
    </w:p>
    <w:p w:rsidR="0014328E" w:rsidRDefault="0014328E" w:rsidP="00D640E7">
      <w:pPr>
        <w:jc w:val="both"/>
        <w:rPr>
          <w:rFonts w:ascii="Times New Roman" w:hAnsi="Times New Roman" w:cs="Times New Roman"/>
          <w:sz w:val="20"/>
          <w:szCs w:val="20"/>
          <w:lang w:val="kk-KZ"/>
        </w:rPr>
      </w:pPr>
    </w:p>
    <w:p w:rsidR="0014328E" w:rsidRDefault="0014328E" w:rsidP="00D640E7">
      <w:pPr>
        <w:jc w:val="both"/>
        <w:rPr>
          <w:rFonts w:ascii="Times New Roman" w:hAnsi="Times New Roman" w:cs="Times New Roman"/>
          <w:sz w:val="20"/>
          <w:szCs w:val="20"/>
          <w:lang w:val="kk-KZ"/>
        </w:rPr>
      </w:pPr>
    </w:p>
    <w:p w:rsidR="0014328E" w:rsidRDefault="0014328E" w:rsidP="00D640E7">
      <w:pPr>
        <w:jc w:val="both"/>
        <w:rPr>
          <w:rFonts w:ascii="Times New Roman" w:hAnsi="Times New Roman" w:cs="Times New Roman"/>
          <w:sz w:val="20"/>
          <w:szCs w:val="20"/>
          <w:lang w:val="kk-KZ"/>
        </w:rPr>
      </w:pPr>
    </w:p>
    <w:p w:rsidR="0014328E" w:rsidRPr="0014328E" w:rsidRDefault="0014328E" w:rsidP="0014328E">
      <w:pPr>
        <w:rPr>
          <w:rFonts w:ascii="Times New Roman" w:hAnsi="Times New Roman" w:cs="Times New Roman"/>
          <w:lang w:val="kk-KZ"/>
        </w:rPr>
      </w:pPr>
      <w:r w:rsidRPr="0014328E">
        <w:rPr>
          <w:rFonts w:ascii="Times New Roman" w:hAnsi="Times New Roman" w:cs="Times New Roman"/>
          <w:lang w:val="kk-KZ"/>
        </w:rPr>
        <w:lastRenderedPageBreak/>
        <w:t xml:space="preserve">ҒТАМР 06.77.71 </w:t>
      </w:r>
    </w:p>
    <w:p w:rsidR="0014328E" w:rsidRPr="0014328E" w:rsidRDefault="0014328E" w:rsidP="0014328E">
      <w:pPr>
        <w:spacing w:after="0" w:line="240" w:lineRule="auto"/>
        <w:jc w:val="both"/>
        <w:rPr>
          <w:rFonts w:ascii="Times New Roman" w:hAnsi="Times New Roman" w:cs="Times New Roman"/>
          <w:lang w:val="kk-KZ"/>
        </w:rPr>
      </w:pPr>
    </w:p>
    <w:p w:rsidR="0014328E" w:rsidRPr="0014328E" w:rsidRDefault="0014328E" w:rsidP="0014328E">
      <w:pPr>
        <w:spacing w:after="0" w:line="240" w:lineRule="auto"/>
        <w:jc w:val="center"/>
        <w:rPr>
          <w:rFonts w:ascii="Times New Roman" w:hAnsi="Times New Roman" w:cs="Times New Roman"/>
          <w:b/>
          <w:lang w:val="kk-KZ"/>
        </w:rPr>
      </w:pPr>
      <w:r w:rsidRPr="0014328E">
        <w:rPr>
          <w:rFonts w:ascii="Times New Roman" w:hAnsi="Times New Roman" w:cs="Times New Roman"/>
          <w:b/>
          <w:lang w:val="kk-KZ"/>
        </w:rPr>
        <w:t>ҚАЗАҚСТАННЫҢ АУЫЛ ШАРУАШЫЛЫҒЫНДАҒЫ ИНВЕСТИЦИЯЛАР ЖӘНЕ ЕҢБЕК ӨНІМДІЛІГІ: ЖАҒДАЙЫ, МӘСЕЛЕЛЕРІ МЕН ШЕШІМДЕРІ</w:t>
      </w:r>
    </w:p>
    <w:p w:rsidR="0014328E" w:rsidRPr="0014328E" w:rsidRDefault="0014328E" w:rsidP="0014328E">
      <w:pPr>
        <w:spacing w:after="0" w:line="240" w:lineRule="auto"/>
        <w:jc w:val="center"/>
        <w:rPr>
          <w:rFonts w:ascii="Times New Roman" w:hAnsi="Times New Roman" w:cs="Times New Roman"/>
          <w:b/>
          <w:lang w:val="kk-KZ"/>
        </w:rPr>
      </w:pPr>
    </w:p>
    <w:p w:rsidR="0014328E" w:rsidRPr="0014328E" w:rsidRDefault="0014328E" w:rsidP="0014328E">
      <w:pPr>
        <w:pStyle w:val="a4"/>
        <w:spacing w:before="0" w:beforeAutospacing="0" w:after="0" w:afterAutospacing="0"/>
        <w:jc w:val="center"/>
        <w:rPr>
          <w:b/>
          <w:sz w:val="22"/>
          <w:szCs w:val="22"/>
          <w:lang w:val="kk-KZ"/>
        </w:rPr>
      </w:pPr>
      <w:r w:rsidRPr="0014328E">
        <w:rPr>
          <w:b/>
          <w:sz w:val="22"/>
          <w:szCs w:val="22"/>
          <w:vertAlign w:val="superscript"/>
          <w:lang w:val="kk-KZ"/>
        </w:rPr>
        <w:t>1</w:t>
      </w:r>
      <w:r w:rsidRPr="0014328E">
        <w:rPr>
          <w:b/>
          <w:sz w:val="22"/>
          <w:szCs w:val="22"/>
          <w:lang w:val="kk-KZ"/>
        </w:rPr>
        <w:t>А.К. Байдаков</w:t>
      </w:r>
      <w:r w:rsidRPr="0014328E">
        <w:rPr>
          <w:b/>
          <w:bCs/>
          <w:color w:val="5B9BD5" w:themeColor="accent1"/>
          <w:sz w:val="22"/>
          <w:szCs w:val="22"/>
          <w:vertAlign w:val="superscript"/>
        </w:rPr>
        <w:sym w:font="Wingdings" w:char="F02A"/>
      </w:r>
      <w:r w:rsidRPr="0014328E">
        <w:rPr>
          <w:noProof/>
          <w:sz w:val="22"/>
          <w:szCs w:val="22"/>
        </w:rPr>
        <w:drawing>
          <wp:inline distT="0" distB="0" distL="0" distR="0" wp14:anchorId="3FA35C7A" wp14:editId="791F895C">
            <wp:extent cx="132715" cy="132715"/>
            <wp:effectExtent l="0" t="0" r="635" b="635"/>
            <wp:docPr id="15" name="Рисунок 15" descr="D:\Desktop\иконка.pn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 cy="132715"/>
                    </a:xfrm>
                    <a:prstGeom prst="rect">
                      <a:avLst/>
                    </a:prstGeom>
                    <a:noFill/>
                    <a:ln>
                      <a:noFill/>
                    </a:ln>
                  </pic:spPr>
                </pic:pic>
              </a:graphicData>
            </a:graphic>
          </wp:inline>
        </w:drawing>
      </w:r>
      <w:r w:rsidRPr="0014328E">
        <w:rPr>
          <w:b/>
          <w:sz w:val="22"/>
          <w:szCs w:val="22"/>
          <w:lang w:val="kk-KZ"/>
        </w:rPr>
        <w:t xml:space="preserve">, </w:t>
      </w:r>
      <w:r w:rsidRPr="0014328E">
        <w:rPr>
          <w:b/>
          <w:sz w:val="22"/>
          <w:szCs w:val="22"/>
          <w:vertAlign w:val="superscript"/>
          <w:lang w:val="kk-KZ"/>
        </w:rPr>
        <w:t>2</w:t>
      </w:r>
      <w:r w:rsidRPr="0014328E">
        <w:rPr>
          <w:b/>
          <w:sz w:val="22"/>
          <w:szCs w:val="22"/>
          <w:lang w:val="kk-KZ"/>
        </w:rPr>
        <w:t>Н.К. Кучукова</w:t>
      </w:r>
      <w:r w:rsidRPr="0014328E">
        <w:rPr>
          <w:noProof/>
          <w:sz w:val="22"/>
          <w:szCs w:val="22"/>
        </w:rPr>
        <w:drawing>
          <wp:inline distT="0" distB="0" distL="0" distR="0" wp14:anchorId="49E594D8" wp14:editId="078BF737">
            <wp:extent cx="132715" cy="132715"/>
            <wp:effectExtent l="0" t="0" r="635" b="635"/>
            <wp:docPr id="16" name="Рисунок 16" descr="D:\Desktop\икон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 cy="132715"/>
                    </a:xfrm>
                    <a:prstGeom prst="rect">
                      <a:avLst/>
                    </a:prstGeom>
                    <a:noFill/>
                    <a:ln>
                      <a:noFill/>
                    </a:ln>
                  </pic:spPr>
                </pic:pic>
              </a:graphicData>
            </a:graphic>
          </wp:inline>
        </w:drawing>
      </w:r>
      <w:r w:rsidRPr="0014328E">
        <w:rPr>
          <w:b/>
          <w:sz w:val="22"/>
          <w:szCs w:val="22"/>
          <w:lang w:val="kk-KZ"/>
        </w:rPr>
        <w:t xml:space="preserve">, </w:t>
      </w:r>
      <w:r w:rsidRPr="0014328E">
        <w:rPr>
          <w:b/>
          <w:sz w:val="22"/>
          <w:szCs w:val="22"/>
          <w:vertAlign w:val="superscript"/>
          <w:lang w:val="kk-KZ"/>
        </w:rPr>
        <w:t>1</w:t>
      </w:r>
      <w:r w:rsidRPr="0014328E">
        <w:rPr>
          <w:b/>
          <w:sz w:val="22"/>
          <w:szCs w:val="22"/>
          <w:lang w:val="kk-KZ"/>
        </w:rPr>
        <w:t>Р.С. Беспаева</w:t>
      </w:r>
      <w:r w:rsidRPr="0014328E">
        <w:rPr>
          <w:noProof/>
          <w:sz w:val="22"/>
          <w:szCs w:val="22"/>
        </w:rPr>
        <w:drawing>
          <wp:inline distT="0" distB="0" distL="0" distR="0" wp14:anchorId="1F97BD2B" wp14:editId="1B40D957">
            <wp:extent cx="132715" cy="132715"/>
            <wp:effectExtent l="0" t="0" r="635" b="635"/>
            <wp:docPr id="17" name="Рисунок 17" descr="D:\Desktop\иконка.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 cy="132715"/>
                    </a:xfrm>
                    <a:prstGeom prst="rect">
                      <a:avLst/>
                    </a:prstGeom>
                    <a:noFill/>
                    <a:ln>
                      <a:noFill/>
                    </a:ln>
                  </pic:spPr>
                </pic:pic>
              </a:graphicData>
            </a:graphic>
          </wp:inline>
        </w:drawing>
      </w:r>
      <w:r w:rsidRPr="0014328E">
        <w:rPr>
          <w:b/>
          <w:sz w:val="22"/>
          <w:szCs w:val="22"/>
          <w:lang w:val="kk-KZ"/>
        </w:rPr>
        <w:t xml:space="preserve">, </w:t>
      </w:r>
      <w:r w:rsidRPr="0014328E">
        <w:rPr>
          <w:b/>
          <w:sz w:val="22"/>
          <w:szCs w:val="22"/>
          <w:vertAlign w:val="superscript"/>
          <w:lang w:val="kk-KZ"/>
        </w:rPr>
        <w:t>1</w:t>
      </w:r>
      <w:r w:rsidRPr="0014328E">
        <w:rPr>
          <w:b/>
          <w:sz w:val="22"/>
          <w:szCs w:val="22"/>
          <w:lang w:val="kk-KZ"/>
        </w:rPr>
        <w:t>Ж.С. Булхаирова</w:t>
      </w:r>
      <w:r w:rsidRPr="0014328E">
        <w:rPr>
          <w:noProof/>
          <w:sz w:val="22"/>
          <w:szCs w:val="22"/>
        </w:rPr>
        <w:drawing>
          <wp:inline distT="0" distB="0" distL="0" distR="0" wp14:anchorId="21DE935B" wp14:editId="72C7DF19">
            <wp:extent cx="132715" cy="132715"/>
            <wp:effectExtent l="0" t="0" r="635" b="635"/>
            <wp:docPr id="18" name="Рисунок 18" descr="D:\Desktop\иконка.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 cy="132715"/>
                    </a:xfrm>
                    <a:prstGeom prst="rect">
                      <a:avLst/>
                    </a:prstGeom>
                    <a:noFill/>
                    <a:ln>
                      <a:noFill/>
                    </a:ln>
                  </pic:spPr>
                </pic:pic>
              </a:graphicData>
            </a:graphic>
          </wp:inline>
        </w:drawing>
      </w:r>
    </w:p>
    <w:p w:rsidR="0014328E" w:rsidRPr="0014328E" w:rsidRDefault="0014328E" w:rsidP="0014328E">
      <w:pPr>
        <w:pStyle w:val="a4"/>
        <w:spacing w:before="0" w:beforeAutospacing="0" w:after="0" w:afterAutospacing="0"/>
        <w:jc w:val="center"/>
        <w:rPr>
          <w:sz w:val="22"/>
          <w:szCs w:val="22"/>
          <w:lang w:val="kk-KZ"/>
        </w:rPr>
      </w:pPr>
      <w:r w:rsidRPr="0014328E">
        <w:rPr>
          <w:b/>
          <w:sz w:val="22"/>
          <w:szCs w:val="22"/>
          <w:vertAlign w:val="superscript"/>
          <w:lang w:val="kk-KZ"/>
        </w:rPr>
        <w:t>3</w:t>
      </w:r>
      <w:r w:rsidRPr="0014328E">
        <w:rPr>
          <w:b/>
          <w:sz w:val="22"/>
          <w:szCs w:val="22"/>
          <w:lang w:val="kk-KZ"/>
        </w:rPr>
        <w:t>Б.А. Жуматаева</w:t>
      </w:r>
      <w:r w:rsidRPr="0014328E">
        <w:rPr>
          <w:noProof/>
          <w:sz w:val="22"/>
          <w:szCs w:val="22"/>
        </w:rPr>
        <w:drawing>
          <wp:inline distT="0" distB="0" distL="0" distR="0" wp14:anchorId="78C6C880" wp14:editId="7D06D19B">
            <wp:extent cx="132715" cy="132715"/>
            <wp:effectExtent l="0" t="0" r="635" b="635"/>
            <wp:docPr id="19" name="Рисунок 19" descr="D:\Desktop\иконка.pn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 cy="132715"/>
                    </a:xfrm>
                    <a:prstGeom prst="rect">
                      <a:avLst/>
                    </a:prstGeom>
                    <a:noFill/>
                    <a:ln>
                      <a:noFill/>
                    </a:ln>
                  </pic:spPr>
                </pic:pic>
              </a:graphicData>
            </a:graphic>
          </wp:inline>
        </w:drawing>
      </w:r>
    </w:p>
    <w:p w:rsidR="0014328E" w:rsidRPr="0014328E" w:rsidRDefault="0014328E" w:rsidP="0014328E">
      <w:pPr>
        <w:spacing w:after="0" w:line="240" w:lineRule="auto"/>
        <w:jc w:val="center"/>
        <w:rPr>
          <w:rFonts w:ascii="Times New Roman" w:hAnsi="Times New Roman" w:cs="Times New Roman"/>
          <w:i/>
          <w:lang w:val="kk-KZ"/>
        </w:rPr>
      </w:pPr>
      <w:r w:rsidRPr="0014328E">
        <w:rPr>
          <w:rFonts w:ascii="Times New Roman" w:hAnsi="Times New Roman" w:cs="Times New Roman"/>
          <w:bCs/>
          <w:i/>
          <w:iCs/>
          <w:color w:val="000000" w:themeColor="text1"/>
          <w:vertAlign w:val="superscript"/>
          <w:lang w:val="kk-KZ"/>
        </w:rPr>
        <w:t>1</w:t>
      </w:r>
      <w:r w:rsidRPr="0014328E">
        <w:rPr>
          <w:rFonts w:ascii="Times New Roman" w:hAnsi="Times New Roman" w:cs="Times New Roman"/>
          <w:i/>
          <w:lang w:val="kk-KZ"/>
        </w:rPr>
        <w:t>С.Сейфуллин атындағы Қазақ агротехникалық зерттеу университеті, Астана, Қазақстан,</w:t>
      </w:r>
    </w:p>
    <w:p w:rsidR="0014328E" w:rsidRPr="0014328E" w:rsidRDefault="0014328E" w:rsidP="0014328E">
      <w:pPr>
        <w:spacing w:after="0" w:line="240" w:lineRule="auto"/>
        <w:jc w:val="center"/>
        <w:rPr>
          <w:rFonts w:ascii="Times New Roman" w:eastAsia="Times New Roman" w:hAnsi="Times New Roman" w:cs="Times New Roman"/>
          <w:i/>
          <w:lang w:val="kk-KZ" w:eastAsia="kk-KZ"/>
        </w:rPr>
      </w:pPr>
      <w:r w:rsidRPr="0014328E">
        <w:rPr>
          <w:rFonts w:ascii="Times New Roman" w:hAnsi="Times New Roman" w:cs="Times New Roman"/>
          <w:i/>
          <w:vertAlign w:val="superscript"/>
        </w:rPr>
        <w:t>2</w:t>
      </w:r>
      <w:r w:rsidRPr="0014328E">
        <w:rPr>
          <w:rFonts w:ascii="Times New Roman" w:hAnsi="Times New Roman" w:cs="Times New Roman"/>
          <w:i/>
        </w:rPr>
        <w:t>Л.Н. Гумилев атындағы Еуразия ұлттық университеті, Астана, Қазақстан</w:t>
      </w:r>
      <w:r w:rsidRPr="0014328E">
        <w:rPr>
          <w:rFonts w:ascii="Times New Roman" w:hAnsi="Times New Roman" w:cs="Times New Roman"/>
          <w:i/>
          <w:lang w:val="kk-KZ"/>
        </w:rPr>
        <w:t>,</w:t>
      </w:r>
    </w:p>
    <w:p w:rsidR="0014328E" w:rsidRDefault="0014328E" w:rsidP="0014328E">
      <w:pPr>
        <w:spacing w:after="0" w:line="240" w:lineRule="auto"/>
        <w:jc w:val="center"/>
        <w:rPr>
          <w:rFonts w:ascii="Times New Roman" w:hAnsi="Times New Roman" w:cs="Times New Roman"/>
          <w:i/>
          <w:lang w:val="kk-KZ"/>
        </w:rPr>
      </w:pPr>
      <w:r w:rsidRPr="0014328E">
        <w:rPr>
          <w:rFonts w:ascii="Times New Roman" w:hAnsi="Times New Roman" w:cs="Times New Roman"/>
          <w:i/>
          <w:vertAlign w:val="superscript"/>
        </w:rPr>
        <w:t>3</w:t>
      </w:r>
      <w:r w:rsidRPr="0014328E">
        <w:rPr>
          <w:rFonts w:ascii="Times New Roman" w:hAnsi="Times New Roman" w:cs="Times New Roman"/>
          <w:i/>
        </w:rPr>
        <w:t>Қ. Құлажанов атындағы Қазақ технология және бизнес университеті, Астана, Қазақстан</w:t>
      </w:r>
    </w:p>
    <w:p w:rsidR="0014328E" w:rsidRPr="0014328E" w:rsidRDefault="0014328E" w:rsidP="0014328E">
      <w:pPr>
        <w:spacing w:after="0" w:line="240" w:lineRule="auto"/>
        <w:jc w:val="center"/>
        <w:rPr>
          <w:rFonts w:ascii="Times New Roman" w:hAnsi="Times New Roman" w:cs="Times New Roman"/>
          <w:i/>
          <w:lang w:val="kk-KZ"/>
        </w:rPr>
      </w:pPr>
    </w:p>
    <w:p w:rsidR="0014328E" w:rsidRPr="0014328E" w:rsidRDefault="0014328E" w:rsidP="0014328E">
      <w:pPr>
        <w:rPr>
          <w:rFonts w:ascii="Times New Roman" w:hAnsi="Times New Roman" w:cs="Times New Roman"/>
        </w:rPr>
      </w:pPr>
      <w:r w:rsidRPr="0014328E">
        <w:rPr>
          <w:rFonts w:ascii="Times New Roman" w:hAnsi="Times New Roman" w:cs="Times New Roman"/>
          <w:b/>
          <w:bCs/>
          <w:color w:val="5B9BD5" w:themeColor="accent1"/>
          <w:vertAlign w:val="superscript"/>
        </w:rPr>
        <w:sym w:font="Wingdings" w:char="F02A"/>
      </w:r>
      <w:r w:rsidRPr="0014328E">
        <w:rPr>
          <w:rFonts w:ascii="Times New Roman" w:hAnsi="Times New Roman" w:cs="Times New Roman"/>
        </w:rPr>
        <w:t xml:space="preserve">Корреспондент-автор: </w:t>
      </w:r>
      <w:hyperlink r:id="rId86" w:history="1">
        <w:r w:rsidRPr="0014328E">
          <w:rPr>
            <w:rStyle w:val="a7"/>
            <w:rFonts w:ascii="Times New Roman" w:hAnsi="Times New Roman" w:cs="Times New Roman"/>
            <w:lang w:val="en-US"/>
          </w:rPr>
          <w:t>a</w:t>
        </w:r>
        <w:r w:rsidRPr="0014328E">
          <w:rPr>
            <w:rStyle w:val="a7"/>
            <w:rFonts w:ascii="Times New Roman" w:hAnsi="Times New Roman" w:cs="Times New Roman"/>
          </w:rPr>
          <w:t>_</w:t>
        </w:r>
        <w:r w:rsidRPr="0014328E">
          <w:rPr>
            <w:rStyle w:val="a7"/>
            <w:rFonts w:ascii="Times New Roman" w:hAnsi="Times New Roman" w:cs="Times New Roman"/>
            <w:lang w:val="en-US"/>
          </w:rPr>
          <w:t>baidakov</w:t>
        </w:r>
        <w:r w:rsidRPr="0014328E">
          <w:rPr>
            <w:rStyle w:val="a7"/>
            <w:rFonts w:ascii="Times New Roman" w:hAnsi="Times New Roman" w:cs="Times New Roman"/>
          </w:rPr>
          <w:t>@mail.ru</w:t>
        </w:r>
      </w:hyperlink>
    </w:p>
    <w:p w:rsidR="0014328E" w:rsidRPr="0014328E" w:rsidRDefault="0014328E" w:rsidP="0014328E">
      <w:pPr>
        <w:spacing w:after="0" w:line="240" w:lineRule="auto"/>
        <w:ind w:firstLine="708"/>
        <w:jc w:val="both"/>
        <w:rPr>
          <w:rFonts w:ascii="Times New Roman" w:hAnsi="Times New Roman" w:cs="Times New Roman"/>
          <w:sz w:val="24"/>
          <w:szCs w:val="24"/>
          <w:lang w:val="kk-KZ"/>
        </w:rPr>
      </w:pPr>
      <w:r w:rsidRPr="0014328E">
        <w:rPr>
          <w:rFonts w:ascii="Times New Roman" w:hAnsi="Times New Roman" w:cs="Times New Roman"/>
          <w:sz w:val="24"/>
          <w:szCs w:val="24"/>
          <w:lang w:val="kk-KZ"/>
        </w:rPr>
        <w:t xml:space="preserve">Жұмыс аграрлық сектордың қазіргі заманғы сын-қатерлері жағдайында ерекше өзекті болып отырған Қазақстан ауыл шаруашылығының негізгі капиталына салынған инвестициялардың жай-күйі мен динамикасын және олардың еңбек өнімділігіне әсерін зерттеуге бағытталған. Енгізіліп жатқан бірқатар мемлекеттік бағдарламалар мен ауыл шаруашылығына бағытталған қомақты инвестицияларға қарамастан, еңбек өнімділігінің төмендігі терең талдауды қажет ететін маңызды мәселе болып отыр. Зерттеудің мақсаты Қазақстан ауыл шаруашылығының негізгі капиталына инвестицияларды жүйелі талдау және олардың еңбек өнімділігіне әсерін бағалау болып табылады. Мақалада мемлекеттік бағдарламаларды іске асырудың тиімділігіне және олардың ауыл шаруашылығын дамытуға қосқан үлесіне әсер ететін негізгі факторлар да қарастырылады. Зерттеу гипотезасы – Қазақстанның ауыл шаруашылығының негізгі капиталына инвестициялар көлемінің ұлғаюы еңбек өнімділігіне оң әсер етеді, дегенмен бұл ықпалдың тиімділігі мемлекеттік бағдарламаларды жоспарлау мен іске асыру сапасына және ауыл шаруашылығы тауарын өндірушілердің іскерлік белсенділік деңгейіне де байланысты болады. Зерттеу нәтижелері Қазақстанның азық-түлік қауіпсіздігі мен тұрақты экономикалық өсуін қамтамасыз ету үшін еңбек өнімділігін және аграрлық сектордағы инвестицияларды пайдалану тиімділігін арттыруда кешенді бағыт ұстану қажеттігін көрсетеді. </w:t>
      </w:r>
    </w:p>
    <w:p w:rsidR="0014328E" w:rsidRPr="0014328E" w:rsidRDefault="0014328E" w:rsidP="0014328E">
      <w:pPr>
        <w:spacing w:after="0" w:line="240" w:lineRule="auto"/>
        <w:ind w:firstLine="708"/>
        <w:jc w:val="both"/>
        <w:rPr>
          <w:rFonts w:ascii="Times New Roman" w:hAnsi="Times New Roman" w:cs="Times New Roman"/>
          <w:sz w:val="24"/>
          <w:szCs w:val="24"/>
          <w:lang w:val="kk-KZ"/>
        </w:rPr>
      </w:pPr>
      <w:r w:rsidRPr="0014328E">
        <w:rPr>
          <w:rFonts w:ascii="Times New Roman" w:hAnsi="Times New Roman" w:cs="Times New Roman"/>
          <w:b/>
          <w:sz w:val="24"/>
          <w:szCs w:val="24"/>
          <w:lang w:val="kk-KZ"/>
        </w:rPr>
        <w:t xml:space="preserve">Түйін сөздер: </w:t>
      </w:r>
      <w:r w:rsidRPr="0014328E">
        <w:rPr>
          <w:rFonts w:ascii="Times New Roman" w:hAnsi="Times New Roman" w:cs="Times New Roman"/>
          <w:sz w:val="24"/>
          <w:szCs w:val="24"/>
          <w:lang w:val="kk-KZ"/>
        </w:rPr>
        <w:t>инвестициялар, ауыл шаруашылығы, еңбек өнімділігі, мемлекеттік қолдау, тиімділік, аграрлық сектор.</w:t>
      </w:r>
    </w:p>
    <w:p w:rsidR="0014328E" w:rsidRPr="00920590" w:rsidRDefault="0014328E" w:rsidP="0014328E">
      <w:pPr>
        <w:spacing w:after="0" w:line="240" w:lineRule="auto"/>
        <w:rPr>
          <w:rFonts w:ascii="Times New Roman" w:hAnsi="Times New Roman" w:cs="Times New Roman"/>
          <w:sz w:val="24"/>
          <w:szCs w:val="24"/>
          <w:lang w:val="kk-KZ"/>
        </w:rPr>
      </w:pPr>
    </w:p>
    <w:p w:rsidR="0014328E" w:rsidRPr="00DF4ED4" w:rsidRDefault="0014328E" w:rsidP="0014328E">
      <w:pPr>
        <w:spacing w:after="0" w:line="240" w:lineRule="auto"/>
        <w:jc w:val="center"/>
        <w:rPr>
          <w:rFonts w:ascii="Times New Roman" w:hAnsi="Times New Roman" w:cs="Times New Roman"/>
          <w:b/>
        </w:rPr>
      </w:pPr>
      <w:r w:rsidRPr="00DF4ED4">
        <w:rPr>
          <w:rFonts w:ascii="Times New Roman" w:hAnsi="Times New Roman" w:cs="Times New Roman"/>
          <w:b/>
        </w:rPr>
        <w:t>ИНВЕСТИЦИИ И ПРОИЗВОДИТЕЛЬНОСТЬ ТРУДА В СЕЛЬСКОМ ХОЗЯЙСТВЕ КАЗАХСТАНА: СОСТОЯНИЕ, ПРОБЛЕМЫ И РЕШЕНИЯ</w:t>
      </w:r>
    </w:p>
    <w:p w:rsidR="0014328E" w:rsidRPr="00DF4ED4" w:rsidRDefault="0014328E" w:rsidP="0014328E">
      <w:pPr>
        <w:spacing w:after="0" w:line="240" w:lineRule="auto"/>
        <w:jc w:val="center"/>
        <w:rPr>
          <w:rFonts w:ascii="Times New Roman" w:hAnsi="Times New Roman" w:cs="Times New Roman"/>
          <w:b/>
        </w:rPr>
      </w:pPr>
    </w:p>
    <w:p w:rsidR="0014328E" w:rsidRPr="00DF4ED4" w:rsidRDefault="0014328E" w:rsidP="0014328E">
      <w:pPr>
        <w:spacing w:after="0" w:line="240" w:lineRule="auto"/>
        <w:jc w:val="center"/>
        <w:rPr>
          <w:rFonts w:ascii="Times New Roman" w:hAnsi="Times New Roman" w:cs="Times New Roman"/>
          <w:b/>
          <w:lang w:val="kk-KZ"/>
        </w:rPr>
      </w:pPr>
      <w:r w:rsidRPr="00DF4ED4">
        <w:rPr>
          <w:rFonts w:ascii="Times New Roman" w:hAnsi="Times New Roman" w:cs="Times New Roman"/>
          <w:b/>
          <w:vertAlign w:val="superscript"/>
          <w:lang w:val="kk-KZ"/>
        </w:rPr>
        <w:t>1</w:t>
      </w:r>
      <w:r w:rsidRPr="00DF4ED4">
        <w:rPr>
          <w:rFonts w:ascii="Times New Roman" w:hAnsi="Times New Roman" w:cs="Times New Roman"/>
          <w:b/>
          <w:lang w:val="kk-KZ"/>
        </w:rPr>
        <w:t>А.К. Байдаков</w:t>
      </w:r>
      <w:r w:rsidRPr="00DF4ED4">
        <w:rPr>
          <w:rFonts w:ascii="Times New Roman" w:hAnsi="Times New Roman" w:cs="Times New Roman"/>
          <w:b/>
          <w:bCs/>
          <w:color w:val="5B9BD5" w:themeColor="accent1"/>
          <w:vertAlign w:val="superscript"/>
        </w:rPr>
        <w:sym w:font="Wingdings" w:char="F02A"/>
      </w:r>
      <w:r w:rsidRPr="00DF4ED4">
        <w:rPr>
          <w:rFonts w:ascii="Times New Roman" w:hAnsi="Times New Roman" w:cs="Times New Roman"/>
          <w:b/>
          <w:lang w:val="kk-KZ"/>
        </w:rPr>
        <w:t xml:space="preserve">, </w:t>
      </w:r>
      <w:r w:rsidRPr="00DF4ED4">
        <w:rPr>
          <w:rFonts w:ascii="Times New Roman" w:hAnsi="Times New Roman" w:cs="Times New Roman"/>
          <w:b/>
        </w:rPr>
        <w:t xml:space="preserve"> </w:t>
      </w:r>
      <w:r w:rsidRPr="00DF4ED4">
        <w:rPr>
          <w:rFonts w:ascii="Times New Roman" w:hAnsi="Times New Roman" w:cs="Times New Roman"/>
          <w:b/>
          <w:vertAlign w:val="superscript"/>
        </w:rPr>
        <w:t>2</w:t>
      </w:r>
      <w:r w:rsidRPr="00DF4ED4">
        <w:rPr>
          <w:rFonts w:ascii="Times New Roman" w:hAnsi="Times New Roman" w:cs="Times New Roman"/>
          <w:b/>
        </w:rPr>
        <w:t xml:space="preserve">Н.К. Кучукова, </w:t>
      </w:r>
      <w:r w:rsidRPr="00DF4ED4">
        <w:rPr>
          <w:rFonts w:ascii="Times New Roman" w:hAnsi="Times New Roman" w:cs="Times New Roman"/>
          <w:b/>
          <w:vertAlign w:val="superscript"/>
        </w:rPr>
        <w:t>1</w:t>
      </w:r>
      <w:r w:rsidRPr="00DF4ED4">
        <w:rPr>
          <w:rFonts w:ascii="Times New Roman" w:hAnsi="Times New Roman" w:cs="Times New Roman"/>
          <w:b/>
        </w:rPr>
        <w:t>Р.С Беспаева,</w:t>
      </w:r>
      <w:r w:rsidRPr="00DF4ED4">
        <w:rPr>
          <w:rFonts w:ascii="Times New Roman" w:hAnsi="Times New Roman" w:cs="Times New Roman"/>
          <w:b/>
          <w:vertAlign w:val="superscript"/>
        </w:rPr>
        <w:t xml:space="preserve"> 1</w:t>
      </w:r>
      <w:r w:rsidRPr="00DF4ED4">
        <w:rPr>
          <w:rFonts w:ascii="Times New Roman" w:hAnsi="Times New Roman" w:cs="Times New Roman"/>
          <w:b/>
          <w:lang w:val="kk-KZ"/>
        </w:rPr>
        <w:t>Ж.</w:t>
      </w:r>
      <w:r w:rsidRPr="00DF4ED4">
        <w:rPr>
          <w:rFonts w:ascii="Times New Roman" w:hAnsi="Times New Roman" w:cs="Times New Roman"/>
          <w:b/>
        </w:rPr>
        <w:t>С.Б</w:t>
      </w:r>
      <w:r w:rsidRPr="00DF4ED4">
        <w:rPr>
          <w:rFonts w:ascii="Times New Roman" w:hAnsi="Times New Roman" w:cs="Times New Roman"/>
          <w:b/>
          <w:lang w:val="kk-KZ"/>
        </w:rPr>
        <w:t xml:space="preserve">улхаирова, </w:t>
      </w:r>
    </w:p>
    <w:p w:rsidR="0014328E" w:rsidRPr="005005CF" w:rsidRDefault="0014328E" w:rsidP="0014328E">
      <w:pPr>
        <w:spacing w:after="0" w:line="240" w:lineRule="auto"/>
        <w:jc w:val="center"/>
        <w:rPr>
          <w:rFonts w:ascii="Times New Roman" w:hAnsi="Times New Roman" w:cs="Times New Roman"/>
          <w:b/>
          <w:lang w:val="kk-KZ"/>
        </w:rPr>
      </w:pPr>
      <w:r w:rsidRPr="00DF4ED4">
        <w:rPr>
          <w:rFonts w:ascii="Times New Roman" w:hAnsi="Times New Roman" w:cs="Times New Roman"/>
          <w:b/>
          <w:vertAlign w:val="superscript"/>
        </w:rPr>
        <w:t>3</w:t>
      </w:r>
      <w:r w:rsidRPr="00DF4ED4">
        <w:rPr>
          <w:rFonts w:ascii="Times New Roman" w:hAnsi="Times New Roman" w:cs="Times New Roman"/>
          <w:b/>
        </w:rPr>
        <w:t xml:space="preserve">Б.А. Жуматаева </w:t>
      </w:r>
    </w:p>
    <w:p w:rsidR="0014328E" w:rsidRPr="005005CF" w:rsidRDefault="0014328E" w:rsidP="0014328E">
      <w:pPr>
        <w:spacing w:after="0" w:line="240" w:lineRule="auto"/>
        <w:ind w:firstLine="425"/>
        <w:jc w:val="center"/>
        <w:rPr>
          <w:rStyle w:val="markedcontent"/>
          <w:rFonts w:ascii="Times New Roman" w:hAnsi="Times New Roman" w:cs="Times New Roman"/>
          <w:i/>
          <w:sz w:val="20"/>
          <w:szCs w:val="20"/>
          <w:shd w:val="clear" w:color="auto" w:fill="FFFFFF"/>
          <w:lang w:val="kk-KZ"/>
        </w:rPr>
      </w:pPr>
      <w:r w:rsidRPr="005005CF">
        <w:rPr>
          <w:rFonts w:ascii="Times New Roman" w:hAnsi="Times New Roman" w:cs="Times New Roman"/>
          <w:bCs/>
          <w:i/>
          <w:iCs/>
          <w:color w:val="000000" w:themeColor="text1"/>
          <w:sz w:val="20"/>
          <w:szCs w:val="20"/>
          <w:vertAlign w:val="superscript"/>
        </w:rPr>
        <w:t>1</w:t>
      </w:r>
      <w:r w:rsidRPr="00407ADF">
        <w:rPr>
          <w:rStyle w:val="a7"/>
          <w:rFonts w:ascii="Times New Roman" w:hAnsi="Times New Roman" w:cs="Times New Roman"/>
          <w:i/>
          <w:color w:val="auto"/>
          <w:sz w:val="20"/>
          <w:szCs w:val="20"/>
          <w:shd w:val="clear" w:color="auto" w:fill="FFFFFF"/>
        </w:rPr>
        <w:t>К</w:t>
      </w:r>
      <w:r w:rsidRPr="005005CF">
        <w:rPr>
          <w:rStyle w:val="markedcontent"/>
          <w:rFonts w:ascii="Times New Roman" w:hAnsi="Times New Roman" w:cs="Times New Roman"/>
          <w:i/>
          <w:sz w:val="20"/>
          <w:szCs w:val="20"/>
          <w:shd w:val="clear" w:color="auto" w:fill="FFFFFF"/>
        </w:rPr>
        <w:t xml:space="preserve">азахский агротехнический исследовательский университет </w:t>
      </w:r>
    </w:p>
    <w:p w:rsidR="0014328E" w:rsidRPr="005005CF" w:rsidRDefault="0014328E" w:rsidP="0014328E">
      <w:pPr>
        <w:spacing w:after="0" w:line="240" w:lineRule="auto"/>
        <w:ind w:firstLine="425"/>
        <w:jc w:val="center"/>
        <w:rPr>
          <w:rStyle w:val="markedcontent"/>
          <w:rFonts w:ascii="Times New Roman" w:hAnsi="Times New Roman" w:cs="Times New Roman"/>
          <w:i/>
          <w:sz w:val="20"/>
          <w:szCs w:val="20"/>
          <w:shd w:val="clear" w:color="auto" w:fill="FFFFFF"/>
          <w:lang w:val="kk-KZ"/>
        </w:rPr>
      </w:pPr>
      <w:r w:rsidRPr="005005CF">
        <w:rPr>
          <w:rStyle w:val="markedcontent"/>
          <w:rFonts w:ascii="Times New Roman" w:hAnsi="Times New Roman" w:cs="Times New Roman"/>
          <w:i/>
          <w:sz w:val="20"/>
          <w:szCs w:val="20"/>
          <w:shd w:val="clear" w:color="auto" w:fill="FFFFFF"/>
        </w:rPr>
        <w:t>им. С. Сейфуллина,</w:t>
      </w:r>
      <w:r w:rsidRPr="005005CF">
        <w:rPr>
          <w:rStyle w:val="markedcontent"/>
          <w:rFonts w:ascii="Times New Roman" w:hAnsi="Times New Roman" w:cs="Times New Roman"/>
          <w:i/>
          <w:sz w:val="20"/>
          <w:szCs w:val="20"/>
          <w:shd w:val="clear" w:color="auto" w:fill="FFFFFF"/>
          <w:lang w:val="kk-KZ"/>
        </w:rPr>
        <w:t xml:space="preserve"> </w:t>
      </w:r>
      <w:r w:rsidRPr="005005CF">
        <w:rPr>
          <w:rStyle w:val="markedcontent"/>
          <w:rFonts w:ascii="Times New Roman" w:hAnsi="Times New Roman" w:cs="Times New Roman"/>
          <w:i/>
          <w:sz w:val="20"/>
          <w:szCs w:val="20"/>
          <w:shd w:val="clear" w:color="auto" w:fill="FFFFFF"/>
        </w:rPr>
        <w:t>Астана, Казахстан</w:t>
      </w:r>
      <w:r w:rsidRPr="005005CF">
        <w:rPr>
          <w:rStyle w:val="markedcontent"/>
          <w:rFonts w:ascii="Times New Roman" w:hAnsi="Times New Roman" w:cs="Times New Roman"/>
          <w:i/>
          <w:sz w:val="20"/>
          <w:szCs w:val="20"/>
          <w:shd w:val="clear" w:color="auto" w:fill="FFFFFF"/>
          <w:lang w:val="kk-KZ"/>
        </w:rPr>
        <w:t xml:space="preserve">, </w:t>
      </w:r>
    </w:p>
    <w:p w:rsidR="0014328E" w:rsidRPr="005005CF" w:rsidRDefault="0014328E" w:rsidP="0014328E">
      <w:pPr>
        <w:tabs>
          <w:tab w:val="left" w:pos="-142"/>
          <w:tab w:val="left" w:pos="1134"/>
        </w:tabs>
        <w:spacing w:after="0" w:line="240" w:lineRule="auto"/>
        <w:ind w:firstLine="709"/>
        <w:jc w:val="center"/>
        <w:rPr>
          <w:rFonts w:ascii="Times New Roman" w:hAnsi="Times New Roman" w:cs="Times New Roman"/>
          <w:i/>
          <w:sz w:val="20"/>
          <w:szCs w:val="20"/>
          <w:lang w:val="kk-KZ"/>
        </w:rPr>
      </w:pPr>
      <w:r w:rsidRPr="005005CF">
        <w:rPr>
          <w:rFonts w:ascii="Times New Roman" w:eastAsia="Times New Roman" w:hAnsi="Times New Roman" w:cs="Times New Roman"/>
          <w:bCs/>
          <w:i/>
          <w:iCs/>
          <w:sz w:val="20"/>
          <w:szCs w:val="20"/>
          <w:vertAlign w:val="superscript"/>
        </w:rPr>
        <w:t>2</w:t>
      </w:r>
      <w:r w:rsidRPr="005005CF">
        <w:rPr>
          <w:rFonts w:ascii="Times New Roman" w:eastAsia="Times New Roman" w:hAnsi="Times New Roman" w:cs="Times New Roman"/>
          <w:b/>
          <w:bCs/>
          <w:i/>
          <w:iCs/>
          <w:sz w:val="20"/>
          <w:szCs w:val="20"/>
          <w:vertAlign w:val="superscript"/>
        </w:rPr>
        <w:t xml:space="preserve"> </w:t>
      </w:r>
      <w:r w:rsidRPr="005005CF">
        <w:rPr>
          <w:rFonts w:ascii="Times New Roman" w:eastAsia="Times New Roman" w:hAnsi="Times New Roman" w:cs="Times New Roman"/>
          <w:bCs/>
          <w:i/>
          <w:iCs/>
          <w:sz w:val="20"/>
          <w:szCs w:val="20"/>
        </w:rPr>
        <w:t>Евразийский национальный университет им. Л.Н. Гумилева,</w:t>
      </w:r>
      <w:r w:rsidRPr="005005CF">
        <w:rPr>
          <w:rFonts w:ascii="Times New Roman" w:eastAsia="Times New Roman" w:hAnsi="Times New Roman" w:cs="Times New Roman"/>
          <w:bCs/>
          <w:i/>
          <w:iCs/>
          <w:sz w:val="20"/>
          <w:szCs w:val="20"/>
          <w:lang w:val="kk-KZ"/>
        </w:rPr>
        <w:t xml:space="preserve"> </w:t>
      </w:r>
      <w:r w:rsidRPr="005005CF">
        <w:rPr>
          <w:rFonts w:ascii="Times New Roman" w:eastAsia="Times New Roman" w:hAnsi="Times New Roman" w:cs="Times New Roman"/>
          <w:bCs/>
          <w:i/>
          <w:iCs/>
          <w:sz w:val="20"/>
          <w:szCs w:val="20"/>
        </w:rPr>
        <w:t>Астана,</w:t>
      </w:r>
      <w:r w:rsidRPr="005005CF">
        <w:rPr>
          <w:rFonts w:ascii="Times New Roman" w:eastAsia="Times New Roman" w:hAnsi="Times New Roman" w:cs="Times New Roman"/>
          <w:bCs/>
          <w:i/>
          <w:iCs/>
          <w:sz w:val="20"/>
          <w:szCs w:val="20"/>
          <w:lang w:val="kk-KZ"/>
        </w:rPr>
        <w:t xml:space="preserve"> </w:t>
      </w:r>
      <w:r w:rsidRPr="005005CF">
        <w:rPr>
          <w:rFonts w:ascii="Times New Roman" w:hAnsi="Times New Roman" w:cs="Times New Roman"/>
          <w:i/>
          <w:sz w:val="20"/>
          <w:szCs w:val="20"/>
        </w:rPr>
        <w:t>Казахстан</w:t>
      </w:r>
      <w:r w:rsidRPr="005005CF">
        <w:rPr>
          <w:rFonts w:ascii="Times New Roman" w:hAnsi="Times New Roman" w:cs="Times New Roman"/>
          <w:i/>
          <w:sz w:val="20"/>
          <w:szCs w:val="20"/>
          <w:lang w:val="kk-KZ"/>
        </w:rPr>
        <w:t xml:space="preserve">, </w:t>
      </w:r>
    </w:p>
    <w:p w:rsidR="0014328E" w:rsidRPr="005005CF" w:rsidRDefault="0014328E" w:rsidP="0014328E">
      <w:pPr>
        <w:spacing w:after="0" w:line="240" w:lineRule="auto"/>
        <w:jc w:val="center"/>
        <w:rPr>
          <w:rFonts w:ascii="Times New Roman" w:hAnsi="Times New Roman" w:cs="Times New Roman"/>
          <w:i/>
          <w:sz w:val="20"/>
          <w:szCs w:val="20"/>
          <w:lang w:val="kk-KZ"/>
        </w:rPr>
      </w:pPr>
      <w:r w:rsidRPr="005005CF">
        <w:rPr>
          <w:rFonts w:ascii="Times New Roman" w:hAnsi="Times New Roman" w:cs="Times New Roman"/>
          <w:i/>
          <w:sz w:val="20"/>
          <w:szCs w:val="20"/>
          <w:vertAlign w:val="superscript"/>
        </w:rPr>
        <w:t>3</w:t>
      </w:r>
      <w:r w:rsidRPr="005005CF">
        <w:rPr>
          <w:rFonts w:ascii="Times New Roman" w:hAnsi="Times New Roman" w:cs="Times New Roman"/>
          <w:i/>
          <w:sz w:val="20"/>
          <w:szCs w:val="20"/>
        </w:rPr>
        <w:t>Казахский университет технологии и бизнеса им.</w:t>
      </w:r>
      <w:r w:rsidRPr="005005CF">
        <w:rPr>
          <w:rFonts w:ascii="Times New Roman" w:hAnsi="Times New Roman" w:cs="Times New Roman"/>
          <w:i/>
          <w:sz w:val="20"/>
          <w:szCs w:val="20"/>
          <w:lang w:val="kk-KZ"/>
        </w:rPr>
        <w:t xml:space="preserve"> </w:t>
      </w:r>
      <w:r w:rsidRPr="005005CF">
        <w:rPr>
          <w:rFonts w:ascii="Times New Roman" w:hAnsi="Times New Roman" w:cs="Times New Roman"/>
          <w:i/>
          <w:sz w:val="20"/>
          <w:szCs w:val="20"/>
        </w:rPr>
        <w:t>К.Кулажанова, Астана, Казахстан,</w:t>
      </w:r>
    </w:p>
    <w:p w:rsidR="0014328E" w:rsidRPr="00295424" w:rsidRDefault="0014328E" w:rsidP="0014328E">
      <w:pPr>
        <w:spacing w:after="0" w:line="240" w:lineRule="auto"/>
        <w:jc w:val="center"/>
        <w:rPr>
          <w:rFonts w:ascii="Times New Roman" w:hAnsi="Times New Roman" w:cs="Times New Roman"/>
          <w:i/>
          <w:sz w:val="20"/>
          <w:szCs w:val="20"/>
        </w:rPr>
      </w:pPr>
      <w:r w:rsidRPr="005005CF">
        <w:rPr>
          <w:rFonts w:ascii="Times New Roman" w:hAnsi="Times New Roman" w:cs="Times New Roman"/>
          <w:i/>
          <w:sz w:val="20"/>
          <w:szCs w:val="20"/>
          <w:lang w:val="en-US"/>
        </w:rPr>
        <w:t>e</w:t>
      </w:r>
      <w:r w:rsidRPr="00295424">
        <w:rPr>
          <w:rFonts w:ascii="Times New Roman" w:hAnsi="Times New Roman" w:cs="Times New Roman"/>
          <w:i/>
          <w:sz w:val="20"/>
          <w:szCs w:val="20"/>
        </w:rPr>
        <w:t>-</w:t>
      </w:r>
      <w:r w:rsidRPr="005005CF">
        <w:rPr>
          <w:rFonts w:ascii="Times New Roman" w:hAnsi="Times New Roman" w:cs="Times New Roman"/>
          <w:i/>
          <w:sz w:val="20"/>
          <w:szCs w:val="20"/>
          <w:lang w:val="en-US"/>
        </w:rPr>
        <w:t>mail</w:t>
      </w:r>
      <w:r w:rsidRPr="00295424">
        <w:rPr>
          <w:rFonts w:ascii="Times New Roman" w:hAnsi="Times New Roman" w:cs="Times New Roman"/>
          <w:i/>
          <w:sz w:val="20"/>
          <w:szCs w:val="20"/>
        </w:rPr>
        <w:t xml:space="preserve">: </w:t>
      </w:r>
      <w:r w:rsidRPr="005005CF">
        <w:rPr>
          <w:rFonts w:ascii="Times New Roman" w:hAnsi="Times New Roman" w:cs="Times New Roman"/>
          <w:i/>
          <w:sz w:val="20"/>
          <w:szCs w:val="20"/>
          <w:lang w:val="en-US"/>
        </w:rPr>
        <w:t>a</w:t>
      </w:r>
      <w:r w:rsidRPr="00295424">
        <w:rPr>
          <w:rFonts w:ascii="Times New Roman" w:hAnsi="Times New Roman" w:cs="Times New Roman"/>
          <w:i/>
          <w:sz w:val="20"/>
          <w:szCs w:val="20"/>
        </w:rPr>
        <w:t>_</w:t>
      </w:r>
      <w:r w:rsidRPr="005005CF">
        <w:rPr>
          <w:rFonts w:ascii="Times New Roman" w:hAnsi="Times New Roman" w:cs="Times New Roman"/>
          <w:i/>
          <w:sz w:val="20"/>
          <w:szCs w:val="20"/>
          <w:lang w:val="en-US"/>
        </w:rPr>
        <w:t>baidakov</w:t>
      </w:r>
      <w:r w:rsidRPr="00295424">
        <w:rPr>
          <w:rFonts w:ascii="Times New Roman" w:hAnsi="Times New Roman" w:cs="Times New Roman"/>
          <w:i/>
          <w:sz w:val="20"/>
          <w:szCs w:val="20"/>
        </w:rPr>
        <w:t>@</w:t>
      </w:r>
      <w:r w:rsidRPr="005005CF">
        <w:rPr>
          <w:rFonts w:ascii="Times New Roman" w:hAnsi="Times New Roman" w:cs="Times New Roman"/>
          <w:i/>
          <w:sz w:val="20"/>
          <w:szCs w:val="20"/>
          <w:lang w:val="en-US"/>
        </w:rPr>
        <w:t>mail</w:t>
      </w:r>
      <w:r w:rsidRPr="00295424">
        <w:rPr>
          <w:rFonts w:ascii="Times New Roman" w:hAnsi="Times New Roman" w:cs="Times New Roman"/>
          <w:i/>
          <w:sz w:val="20"/>
          <w:szCs w:val="20"/>
        </w:rPr>
        <w:t>.</w:t>
      </w:r>
      <w:r w:rsidRPr="005005CF">
        <w:rPr>
          <w:rFonts w:ascii="Times New Roman" w:hAnsi="Times New Roman" w:cs="Times New Roman"/>
          <w:i/>
          <w:sz w:val="20"/>
          <w:szCs w:val="20"/>
          <w:lang w:val="en-US"/>
        </w:rPr>
        <w:t>ru</w:t>
      </w:r>
    </w:p>
    <w:p w:rsidR="0014328E" w:rsidRPr="005005CF" w:rsidRDefault="0014328E" w:rsidP="0014328E">
      <w:pPr>
        <w:rPr>
          <w:rFonts w:ascii="Times New Roman" w:hAnsi="Times New Roman" w:cs="Times New Roman"/>
          <w:b/>
          <w:i/>
          <w:sz w:val="24"/>
          <w:szCs w:val="24"/>
          <w:lang w:val="kk-KZ"/>
        </w:rPr>
      </w:pPr>
    </w:p>
    <w:p w:rsidR="0014328E" w:rsidRPr="008D44A7" w:rsidRDefault="0014328E" w:rsidP="0014328E">
      <w:pPr>
        <w:spacing w:after="0" w:line="240" w:lineRule="auto"/>
        <w:jc w:val="both"/>
        <w:rPr>
          <w:rFonts w:ascii="Times New Roman" w:hAnsi="Times New Roman" w:cs="Times New Roman"/>
          <w:sz w:val="24"/>
          <w:szCs w:val="24"/>
        </w:rPr>
      </w:pPr>
      <w:r w:rsidRPr="00815F23">
        <w:rPr>
          <w:rFonts w:ascii="Times New Roman" w:hAnsi="Times New Roman" w:cs="Times New Roman"/>
          <w:sz w:val="24"/>
          <w:szCs w:val="24"/>
        </w:rPr>
        <w:t>Данная работа направлена на исследование состояния и динамики инвестиций в основной капитал сельского хозяйства Казахстана и их влияния на производительность труда, что становится особенно актуальным в условиях современных вызовов аграрного сектора.</w:t>
      </w:r>
      <w:r>
        <w:rPr>
          <w:rFonts w:ascii="Times New Roman" w:hAnsi="Times New Roman" w:cs="Times New Roman"/>
          <w:sz w:val="24"/>
          <w:szCs w:val="24"/>
        </w:rPr>
        <w:t xml:space="preserve"> </w:t>
      </w:r>
      <w:r w:rsidRPr="008D44A7">
        <w:rPr>
          <w:rFonts w:ascii="Times New Roman" w:hAnsi="Times New Roman" w:cs="Times New Roman"/>
          <w:sz w:val="24"/>
          <w:szCs w:val="24"/>
        </w:rPr>
        <w:t>Несмотря на ряд внедряемых государственных программ и значительные инвестиции, которые вливаются в сельское хозяйство, низкая производительность труда остается серьезной проблемо</w:t>
      </w:r>
      <w:r>
        <w:rPr>
          <w:rFonts w:ascii="Times New Roman" w:hAnsi="Times New Roman" w:cs="Times New Roman"/>
          <w:sz w:val="24"/>
          <w:szCs w:val="24"/>
        </w:rPr>
        <w:t xml:space="preserve">й, требующей глубокого анализа. </w:t>
      </w:r>
      <w:r w:rsidRPr="008D44A7">
        <w:rPr>
          <w:rFonts w:ascii="Times New Roman" w:hAnsi="Times New Roman" w:cs="Times New Roman"/>
          <w:sz w:val="24"/>
          <w:szCs w:val="24"/>
        </w:rPr>
        <w:t xml:space="preserve">Целью исследования является </w:t>
      </w:r>
      <w:r>
        <w:rPr>
          <w:rFonts w:ascii="Times New Roman" w:hAnsi="Times New Roman" w:cs="Times New Roman"/>
          <w:sz w:val="24"/>
          <w:szCs w:val="24"/>
        </w:rPr>
        <w:t xml:space="preserve">системный анализ </w:t>
      </w:r>
      <w:r w:rsidRPr="008D44A7">
        <w:rPr>
          <w:rFonts w:ascii="Times New Roman" w:hAnsi="Times New Roman" w:cs="Times New Roman"/>
          <w:sz w:val="24"/>
          <w:szCs w:val="24"/>
        </w:rPr>
        <w:t>инвестиций в основной капитал сельского хозяйства Казахстана и оценка их влияния на производительность труда</w:t>
      </w:r>
      <w:r>
        <w:rPr>
          <w:rFonts w:ascii="Times New Roman" w:hAnsi="Times New Roman" w:cs="Times New Roman"/>
          <w:sz w:val="24"/>
          <w:szCs w:val="24"/>
        </w:rPr>
        <w:t xml:space="preserve">. </w:t>
      </w:r>
      <w:r w:rsidRPr="008D44A7">
        <w:rPr>
          <w:rFonts w:ascii="Times New Roman" w:hAnsi="Times New Roman" w:cs="Times New Roman"/>
          <w:sz w:val="24"/>
          <w:szCs w:val="24"/>
        </w:rPr>
        <w:t xml:space="preserve">В статье также рассматриваются ключевые факторы, влияющие на эффективность реализации государственных программ и их вклад в </w:t>
      </w:r>
      <w:r w:rsidRPr="008D44A7">
        <w:rPr>
          <w:rFonts w:ascii="Times New Roman" w:hAnsi="Times New Roman" w:cs="Times New Roman"/>
          <w:sz w:val="24"/>
          <w:szCs w:val="24"/>
        </w:rPr>
        <w:lastRenderedPageBreak/>
        <w:t xml:space="preserve">развитие сельского хозяйства. </w:t>
      </w:r>
      <w:r w:rsidRPr="00920590">
        <w:rPr>
          <w:rFonts w:ascii="Times New Roman" w:hAnsi="Times New Roman" w:cs="Times New Roman"/>
          <w:sz w:val="24"/>
          <w:szCs w:val="24"/>
        </w:rPr>
        <w:t>Гипотеза исследования заключается в том, что увеличение объемов инвестиций в основной капитал сельского хозяйства Казахстана положительно сказывается на производительности труда, при этом эффективность этого влияния зависит от качества</w:t>
      </w:r>
      <w:r>
        <w:rPr>
          <w:rFonts w:ascii="Times New Roman" w:hAnsi="Times New Roman" w:cs="Times New Roman"/>
          <w:sz w:val="24"/>
          <w:szCs w:val="24"/>
        </w:rPr>
        <w:t xml:space="preserve"> планирования и </w:t>
      </w:r>
      <w:r w:rsidRPr="00920590">
        <w:rPr>
          <w:rFonts w:ascii="Times New Roman" w:hAnsi="Times New Roman" w:cs="Times New Roman"/>
          <w:sz w:val="24"/>
          <w:szCs w:val="24"/>
        </w:rPr>
        <w:t xml:space="preserve">реализации государственных программ и уровня деловой активности </w:t>
      </w:r>
      <w:r>
        <w:rPr>
          <w:rFonts w:ascii="Times New Roman" w:hAnsi="Times New Roman" w:cs="Times New Roman"/>
          <w:sz w:val="24"/>
          <w:szCs w:val="24"/>
        </w:rPr>
        <w:t xml:space="preserve">самих </w:t>
      </w:r>
      <w:r w:rsidRPr="00920590">
        <w:rPr>
          <w:rFonts w:ascii="Times New Roman" w:hAnsi="Times New Roman" w:cs="Times New Roman"/>
          <w:sz w:val="24"/>
          <w:szCs w:val="24"/>
        </w:rPr>
        <w:t>сельхозтоваропроизводителей.</w:t>
      </w:r>
      <w:r>
        <w:rPr>
          <w:rFonts w:ascii="Times New Roman" w:hAnsi="Times New Roman" w:cs="Times New Roman"/>
          <w:sz w:val="24"/>
          <w:szCs w:val="24"/>
        </w:rPr>
        <w:t xml:space="preserve"> </w:t>
      </w:r>
      <w:r w:rsidRPr="008D44A7">
        <w:rPr>
          <w:rFonts w:ascii="Times New Roman" w:hAnsi="Times New Roman" w:cs="Times New Roman"/>
          <w:sz w:val="24"/>
          <w:szCs w:val="24"/>
        </w:rPr>
        <w:t>Результаты исследования подчеркивают необходимость комплексного подхода к повышению производительности труда и эффективности использования инвестиций в аграрном секторе для обеспечения продовольственной безопасности и устойчивого экономического роста Казахстана.</w:t>
      </w:r>
    </w:p>
    <w:p w:rsidR="0014328E" w:rsidRPr="000853B8" w:rsidRDefault="0014328E" w:rsidP="0014328E">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Ключевые слова: </w:t>
      </w:r>
      <w:r>
        <w:rPr>
          <w:rFonts w:ascii="Times New Roman" w:hAnsi="Times New Roman" w:cs="Times New Roman"/>
          <w:sz w:val="24"/>
          <w:szCs w:val="24"/>
        </w:rPr>
        <w:t>и</w:t>
      </w:r>
      <w:r w:rsidRPr="000853B8">
        <w:rPr>
          <w:rFonts w:ascii="Times New Roman" w:hAnsi="Times New Roman" w:cs="Times New Roman"/>
          <w:sz w:val="24"/>
          <w:szCs w:val="24"/>
        </w:rPr>
        <w:t>нвестиции</w:t>
      </w:r>
      <w:r>
        <w:rPr>
          <w:rFonts w:ascii="Times New Roman" w:hAnsi="Times New Roman" w:cs="Times New Roman"/>
          <w:sz w:val="24"/>
          <w:szCs w:val="24"/>
        </w:rPr>
        <w:t>, с</w:t>
      </w:r>
      <w:r w:rsidRPr="000853B8">
        <w:rPr>
          <w:rFonts w:ascii="Times New Roman" w:hAnsi="Times New Roman" w:cs="Times New Roman"/>
          <w:sz w:val="24"/>
          <w:szCs w:val="24"/>
        </w:rPr>
        <w:t>ельское хозяйство</w:t>
      </w:r>
      <w:r>
        <w:rPr>
          <w:rFonts w:ascii="Times New Roman" w:hAnsi="Times New Roman" w:cs="Times New Roman"/>
          <w:sz w:val="24"/>
          <w:szCs w:val="24"/>
        </w:rPr>
        <w:t>, п</w:t>
      </w:r>
      <w:r w:rsidRPr="000853B8">
        <w:rPr>
          <w:rFonts w:ascii="Times New Roman" w:hAnsi="Times New Roman" w:cs="Times New Roman"/>
          <w:sz w:val="24"/>
          <w:szCs w:val="24"/>
        </w:rPr>
        <w:t>роизводительность труда</w:t>
      </w:r>
      <w:r>
        <w:rPr>
          <w:rFonts w:ascii="Times New Roman" w:hAnsi="Times New Roman" w:cs="Times New Roman"/>
          <w:sz w:val="24"/>
          <w:szCs w:val="24"/>
        </w:rPr>
        <w:t>, г</w:t>
      </w:r>
      <w:r w:rsidRPr="000853B8">
        <w:rPr>
          <w:rFonts w:ascii="Times New Roman" w:hAnsi="Times New Roman" w:cs="Times New Roman"/>
          <w:sz w:val="24"/>
          <w:szCs w:val="24"/>
        </w:rPr>
        <w:t>осударственная поддержка</w:t>
      </w:r>
      <w:r>
        <w:rPr>
          <w:rFonts w:ascii="Times New Roman" w:hAnsi="Times New Roman" w:cs="Times New Roman"/>
          <w:sz w:val="24"/>
          <w:szCs w:val="24"/>
        </w:rPr>
        <w:t>, э</w:t>
      </w:r>
      <w:r w:rsidRPr="000853B8">
        <w:rPr>
          <w:rFonts w:ascii="Times New Roman" w:hAnsi="Times New Roman" w:cs="Times New Roman"/>
          <w:sz w:val="24"/>
          <w:szCs w:val="24"/>
        </w:rPr>
        <w:t>ффективность</w:t>
      </w:r>
      <w:r>
        <w:rPr>
          <w:rFonts w:ascii="Times New Roman" w:hAnsi="Times New Roman" w:cs="Times New Roman"/>
          <w:sz w:val="24"/>
          <w:szCs w:val="24"/>
        </w:rPr>
        <w:t>, а</w:t>
      </w:r>
      <w:r w:rsidRPr="000853B8">
        <w:rPr>
          <w:rFonts w:ascii="Times New Roman" w:hAnsi="Times New Roman" w:cs="Times New Roman"/>
          <w:sz w:val="24"/>
          <w:szCs w:val="24"/>
        </w:rPr>
        <w:t>грарный сектор</w:t>
      </w:r>
      <w:r>
        <w:rPr>
          <w:rFonts w:ascii="Times New Roman" w:hAnsi="Times New Roman" w:cs="Times New Roman"/>
          <w:sz w:val="24"/>
          <w:szCs w:val="24"/>
        </w:rPr>
        <w:t>.</w:t>
      </w:r>
      <w:r w:rsidRPr="000853B8">
        <w:rPr>
          <w:rFonts w:ascii="Times New Roman" w:hAnsi="Times New Roman" w:cs="Times New Roman"/>
          <w:sz w:val="24"/>
          <w:szCs w:val="24"/>
        </w:rPr>
        <w:t xml:space="preserve">  </w:t>
      </w:r>
    </w:p>
    <w:p w:rsidR="0014328E" w:rsidRDefault="0014328E" w:rsidP="0014328E">
      <w:pPr>
        <w:spacing w:after="0" w:line="240" w:lineRule="auto"/>
        <w:jc w:val="both"/>
        <w:rPr>
          <w:rFonts w:ascii="Times New Roman" w:hAnsi="Times New Roman" w:cs="Times New Roman"/>
          <w:sz w:val="24"/>
          <w:szCs w:val="24"/>
        </w:rPr>
      </w:pPr>
    </w:p>
    <w:p w:rsidR="0014328E" w:rsidRPr="00DF4ED4" w:rsidRDefault="0014328E" w:rsidP="0014328E">
      <w:pPr>
        <w:spacing w:after="0" w:line="240" w:lineRule="auto"/>
        <w:jc w:val="center"/>
        <w:rPr>
          <w:rFonts w:ascii="Times New Roman" w:hAnsi="Times New Roman" w:cs="Times New Roman"/>
          <w:b/>
          <w:lang w:val="en-US"/>
        </w:rPr>
      </w:pPr>
      <w:r w:rsidRPr="00DF4ED4">
        <w:rPr>
          <w:rFonts w:ascii="Times New Roman" w:hAnsi="Times New Roman" w:cs="Times New Roman"/>
          <w:b/>
          <w:lang w:val="en-US"/>
        </w:rPr>
        <w:t>INVESTMENTS AND LABOR PRODUCTIVITY IN AGRICULTURE OF KAZAKHSTAN: STATUS, PROBLEMS AND SOLUTIONS</w:t>
      </w:r>
    </w:p>
    <w:p w:rsidR="0014328E" w:rsidRPr="00DF4ED4" w:rsidRDefault="0014328E" w:rsidP="0014328E">
      <w:pPr>
        <w:spacing w:after="0" w:line="240" w:lineRule="auto"/>
        <w:jc w:val="center"/>
        <w:rPr>
          <w:rFonts w:ascii="Times New Roman" w:hAnsi="Times New Roman" w:cs="Times New Roman"/>
          <w:b/>
          <w:vertAlign w:val="superscript"/>
          <w:lang w:val="kk-KZ"/>
        </w:rPr>
      </w:pPr>
    </w:p>
    <w:p w:rsidR="0014328E" w:rsidRPr="00DF4ED4" w:rsidRDefault="0014328E" w:rsidP="0014328E">
      <w:pPr>
        <w:spacing w:after="0" w:line="240" w:lineRule="auto"/>
        <w:jc w:val="center"/>
        <w:rPr>
          <w:rFonts w:ascii="Times New Roman" w:hAnsi="Times New Roman" w:cs="Times New Roman"/>
          <w:b/>
          <w:lang w:val="kk-KZ"/>
        </w:rPr>
      </w:pPr>
      <w:r w:rsidRPr="00DF4ED4">
        <w:rPr>
          <w:rFonts w:ascii="Times New Roman" w:hAnsi="Times New Roman" w:cs="Times New Roman"/>
          <w:b/>
          <w:vertAlign w:val="superscript"/>
          <w:lang w:val="kk-KZ"/>
        </w:rPr>
        <w:t>1</w:t>
      </w:r>
      <w:r w:rsidRPr="00DF4ED4">
        <w:rPr>
          <w:rFonts w:ascii="Times New Roman" w:hAnsi="Times New Roman" w:cs="Times New Roman"/>
          <w:b/>
          <w:lang w:val="kk-KZ"/>
        </w:rPr>
        <w:t>A.K. Baidakov</w:t>
      </w:r>
      <w:r w:rsidRPr="00DF4ED4">
        <w:rPr>
          <w:rFonts w:ascii="Times New Roman" w:hAnsi="Times New Roman" w:cs="Times New Roman"/>
          <w:b/>
          <w:bCs/>
          <w:color w:val="5B9BD5" w:themeColor="accent1"/>
          <w:vertAlign w:val="superscript"/>
        </w:rPr>
        <w:sym w:font="Wingdings" w:char="F02A"/>
      </w:r>
      <w:r w:rsidRPr="00DF4ED4">
        <w:rPr>
          <w:rFonts w:ascii="Times New Roman" w:hAnsi="Times New Roman" w:cs="Times New Roman"/>
          <w:b/>
          <w:lang w:val="kk-KZ"/>
        </w:rPr>
        <w:t>,</w:t>
      </w:r>
      <w:r w:rsidRPr="00DF4ED4">
        <w:rPr>
          <w:rFonts w:ascii="Times New Roman" w:hAnsi="Times New Roman" w:cs="Times New Roman"/>
          <w:b/>
          <w:vertAlign w:val="superscript"/>
          <w:lang w:val="kk-KZ"/>
        </w:rPr>
        <w:t>2</w:t>
      </w:r>
      <w:r w:rsidRPr="00DF4ED4">
        <w:rPr>
          <w:rFonts w:ascii="Times New Roman" w:hAnsi="Times New Roman" w:cs="Times New Roman"/>
          <w:b/>
          <w:lang w:val="kk-KZ"/>
        </w:rPr>
        <w:t xml:space="preserve">N.K. Kuchukova, </w:t>
      </w:r>
      <w:r w:rsidRPr="00DF4ED4">
        <w:rPr>
          <w:rFonts w:ascii="Times New Roman" w:hAnsi="Times New Roman" w:cs="Times New Roman"/>
          <w:b/>
          <w:vertAlign w:val="superscript"/>
          <w:lang w:val="kk-KZ"/>
        </w:rPr>
        <w:t>1</w:t>
      </w:r>
      <w:r w:rsidRPr="00DF4ED4">
        <w:rPr>
          <w:rFonts w:ascii="Times New Roman" w:hAnsi="Times New Roman" w:cs="Times New Roman"/>
          <w:b/>
          <w:lang w:val="kk-KZ"/>
        </w:rPr>
        <w:t xml:space="preserve">R.S. Bespayeva, </w:t>
      </w:r>
      <w:r w:rsidRPr="00DF4ED4">
        <w:rPr>
          <w:rFonts w:ascii="Times New Roman" w:hAnsi="Times New Roman" w:cs="Times New Roman"/>
          <w:b/>
          <w:vertAlign w:val="superscript"/>
          <w:lang w:val="kk-KZ"/>
        </w:rPr>
        <w:t>1</w:t>
      </w:r>
      <w:r w:rsidRPr="00DF4ED4">
        <w:rPr>
          <w:rFonts w:ascii="Times New Roman" w:hAnsi="Times New Roman" w:cs="Times New Roman"/>
          <w:b/>
          <w:lang w:val="kk-KZ"/>
        </w:rPr>
        <w:t xml:space="preserve">Zh.S.  </w:t>
      </w:r>
      <w:r w:rsidRPr="00DF4ED4">
        <w:rPr>
          <w:rFonts w:ascii="Times New Roman" w:hAnsi="Times New Roman" w:cs="Times New Roman"/>
          <w:b/>
          <w:lang w:val="en-US"/>
        </w:rPr>
        <w:t>Bulkhairova</w:t>
      </w:r>
      <w:r w:rsidRPr="00DF4ED4">
        <w:rPr>
          <w:rFonts w:ascii="Times New Roman" w:hAnsi="Times New Roman" w:cs="Times New Roman"/>
          <w:b/>
          <w:lang w:val="kk-KZ"/>
        </w:rPr>
        <w:t>,</w:t>
      </w:r>
    </w:p>
    <w:p w:rsidR="0014328E" w:rsidRPr="005005CF" w:rsidRDefault="0014328E" w:rsidP="0014328E">
      <w:pPr>
        <w:spacing w:after="0" w:line="240" w:lineRule="auto"/>
        <w:jc w:val="center"/>
        <w:rPr>
          <w:rFonts w:ascii="Times New Roman" w:hAnsi="Times New Roman" w:cs="Times New Roman"/>
          <w:b/>
          <w:lang w:val="kk-KZ"/>
        </w:rPr>
      </w:pPr>
      <w:r w:rsidRPr="00DF4ED4">
        <w:rPr>
          <w:rFonts w:ascii="Times New Roman" w:hAnsi="Times New Roman" w:cs="Times New Roman"/>
          <w:b/>
          <w:vertAlign w:val="superscript"/>
          <w:lang w:val="kk-KZ"/>
        </w:rPr>
        <w:t>3</w:t>
      </w:r>
      <w:r w:rsidRPr="00DF4ED4">
        <w:rPr>
          <w:rFonts w:ascii="Times New Roman" w:hAnsi="Times New Roman" w:cs="Times New Roman"/>
          <w:b/>
          <w:lang w:val="kk-KZ"/>
        </w:rPr>
        <w:t>B.A. Zhumataeva</w:t>
      </w:r>
    </w:p>
    <w:p w:rsidR="0014328E" w:rsidRPr="005005CF" w:rsidRDefault="0014328E" w:rsidP="0014328E">
      <w:pPr>
        <w:spacing w:after="0" w:line="240" w:lineRule="auto"/>
        <w:ind w:firstLine="709"/>
        <w:jc w:val="center"/>
        <w:rPr>
          <w:rStyle w:val="markedcontent"/>
          <w:rFonts w:ascii="Times New Roman" w:hAnsi="Times New Roman" w:cs="Times New Roman"/>
          <w:i/>
          <w:sz w:val="20"/>
          <w:szCs w:val="20"/>
          <w:shd w:val="clear" w:color="auto" w:fill="FFFFFF"/>
          <w:lang w:val="kk-KZ"/>
        </w:rPr>
      </w:pPr>
      <w:r w:rsidRPr="005005CF">
        <w:rPr>
          <w:rStyle w:val="markedcontent"/>
          <w:rFonts w:ascii="Times New Roman" w:hAnsi="Times New Roman" w:cs="Times New Roman"/>
          <w:i/>
          <w:sz w:val="20"/>
          <w:szCs w:val="20"/>
          <w:shd w:val="clear" w:color="auto" w:fill="FFFFFF"/>
          <w:vertAlign w:val="superscript"/>
          <w:lang w:val="kk-KZ"/>
        </w:rPr>
        <w:t>1</w:t>
      </w:r>
      <w:r w:rsidRPr="005005CF">
        <w:rPr>
          <w:rStyle w:val="markedcontent"/>
          <w:rFonts w:ascii="Times New Roman" w:hAnsi="Times New Roman" w:cs="Times New Roman"/>
          <w:i/>
          <w:sz w:val="20"/>
          <w:szCs w:val="20"/>
          <w:shd w:val="clear" w:color="auto" w:fill="FFFFFF"/>
          <w:lang w:val="en-US"/>
        </w:rPr>
        <w:t xml:space="preserve">S. Seifullin Kazakh Agro Technical Research University, Astana, </w:t>
      </w:r>
      <w:r w:rsidRPr="005005CF">
        <w:rPr>
          <w:rFonts w:ascii="Times New Roman" w:hAnsi="Times New Roman" w:cs="Times New Roman"/>
          <w:i/>
          <w:sz w:val="20"/>
          <w:szCs w:val="20"/>
          <w:lang w:val="en-US"/>
        </w:rPr>
        <w:t>Kazakhstan</w:t>
      </w:r>
      <w:r w:rsidRPr="005005CF">
        <w:rPr>
          <w:rFonts w:ascii="Times New Roman" w:hAnsi="Times New Roman" w:cs="Times New Roman"/>
          <w:i/>
          <w:sz w:val="20"/>
          <w:szCs w:val="20"/>
          <w:lang w:val="kk-KZ"/>
        </w:rPr>
        <w:t>,</w:t>
      </w:r>
    </w:p>
    <w:p w:rsidR="0014328E" w:rsidRPr="005005CF" w:rsidRDefault="0014328E" w:rsidP="0014328E">
      <w:pPr>
        <w:spacing w:after="0" w:line="240" w:lineRule="auto"/>
        <w:ind w:firstLine="709"/>
        <w:jc w:val="center"/>
        <w:rPr>
          <w:rFonts w:ascii="Times New Roman" w:hAnsi="Times New Roman" w:cs="Times New Roman"/>
          <w:i/>
          <w:sz w:val="20"/>
          <w:szCs w:val="20"/>
          <w:lang w:val="kk-KZ"/>
        </w:rPr>
      </w:pPr>
      <w:r w:rsidRPr="005005CF">
        <w:rPr>
          <w:rFonts w:ascii="Times New Roman" w:eastAsia="Times New Roman" w:hAnsi="Times New Roman" w:cs="Times New Roman"/>
          <w:bCs/>
          <w:i/>
          <w:iCs/>
          <w:sz w:val="20"/>
          <w:szCs w:val="20"/>
          <w:vertAlign w:val="superscript"/>
          <w:lang w:val="en-US"/>
        </w:rPr>
        <w:t>2</w:t>
      </w:r>
      <w:r w:rsidRPr="005005CF">
        <w:rPr>
          <w:rFonts w:ascii="Times New Roman" w:hAnsi="Times New Roman" w:cs="Times New Roman"/>
          <w:i/>
          <w:sz w:val="20"/>
          <w:szCs w:val="20"/>
          <w:lang w:val="en-US"/>
        </w:rPr>
        <w:t xml:space="preserve">L.N. Gumilyov Eurasian National University, </w:t>
      </w:r>
      <w:r w:rsidRPr="005005CF">
        <w:rPr>
          <w:rFonts w:ascii="Times New Roman" w:eastAsia="Times New Roman" w:hAnsi="Times New Roman" w:cs="Times New Roman"/>
          <w:i/>
          <w:sz w:val="20"/>
          <w:szCs w:val="20"/>
          <w:lang w:val="en-US"/>
        </w:rPr>
        <w:t>Astana</w:t>
      </w:r>
      <w:r w:rsidRPr="005005CF">
        <w:rPr>
          <w:rFonts w:ascii="Times New Roman" w:hAnsi="Times New Roman" w:cs="Times New Roman"/>
          <w:i/>
          <w:sz w:val="20"/>
          <w:szCs w:val="20"/>
          <w:lang w:val="en-US"/>
        </w:rPr>
        <w:t>, Kazakhstan</w:t>
      </w:r>
      <w:r w:rsidRPr="005005CF">
        <w:rPr>
          <w:rFonts w:ascii="Times New Roman" w:hAnsi="Times New Roman" w:cs="Times New Roman"/>
          <w:i/>
          <w:sz w:val="20"/>
          <w:szCs w:val="20"/>
          <w:lang w:val="kk-KZ"/>
        </w:rPr>
        <w:t>,</w:t>
      </w:r>
    </w:p>
    <w:p w:rsidR="0014328E" w:rsidRPr="005005CF" w:rsidRDefault="0014328E" w:rsidP="0014328E">
      <w:pPr>
        <w:spacing w:after="0" w:line="240" w:lineRule="auto"/>
        <w:jc w:val="center"/>
        <w:rPr>
          <w:rFonts w:ascii="Times New Roman" w:hAnsi="Times New Roman" w:cs="Times New Roman"/>
          <w:i/>
          <w:sz w:val="20"/>
          <w:szCs w:val="20"/>
          <w:lang w:val="kk-KZ"/>
        </w:rPr>
      </w:pPr>
      <w:r w:rsidRPr="005005CF">
        <w:rPr>
          <w:rFonts w:ascii="Times New Roman" w:hAnsi="Times New Roman" w:cs="Times New Roman"/>
          <w:i/>
          <w:sz w:val="20"/>
          <w:szCs w:val="20"/>
          <w:vertAlign w:val="superscript"/>
          <w:lang w:val="en-US"/>
        </w:rPr>
        <w:t>3</w:t>
      </w:r>
      <w:r w:rsidRPr="005005CF">
        <w:rPr>
          <w:rFonts w:ascii="Times New Roman" w:hAnsi="Times New Roman" w:cs="Times New Roman"/>
          <w:i/>
          <w:sz w:val="20"/>
          <w:szCs w:val="20"/>
          <w:lang w:val="en-US"/>
        </w:rPr>
        <w:t>K. Kulazhanov Kazakh University of Technology and Business, Astana, Kazakhstan</w:t>
      </w:r>
      <w:r w:rsidRPr="005005CF">
        <w:rPr>
          <w:rFonts w:ascii="Times New Roman" w:hAnsi="Times New Roman" w:cs="Times New Roman"/>
          <w:i/>
          <w:sz w:val="20"/>
          <w:szCs w:val="20"/>
          <w:lang w:val="kk-KZ"/>
        </w:rPr>
        <w:t>,</w:t>
      </w:r>
    </w:p>
    <w:p w:rsidR="0014328E" w:rsidRPr="005005CF" w:rsidRDefault="0014328E" w:rsidP="0014328E">
      <w:pPr>
        <w:spacing w:after="0" w:line="240" w:lineRule="auto"/>
        <w:jc w:val="center"/>
        <w:rPr>
          <w:rFonts w:ascii="Times New Roman" w:hAnsi="Times New Roman" w:cs="Times New Roman"/>
          <w:i/>
          <w:sz w:val="20"/>
          <w:szCs w:val="20"/>
          <w:lang w:val="en-US"/>
        </w:rPr>
      </w:pPr>
      <w:r w:rsidRPr="005005CF">
        <w:rPr>
          <w:rFonts w:ascii="Times New Roman" w:hAnsi="Times New Roman" w:cs="Times New Roman"/>
          <w:i/>
          <w:sz w:val="20"/>
          <w:szCs w:val="20"/>
          <w:lang w:val="en-US"/>
        </w:rPr>
        <w:t>e-mail: a_baidakov@mail.ru</w:t>
      </w:r>
    </w:p>
    <w:p w:rsidR="0014328E" w:rsidRPr="005005CF" w:rsidRDefault="0014328E" w:rsidP="0014328E">
      <w:pPr>
        <w:spacing w:after="0" w:line="240" w:lineRule="auto"/>
        <w:jc w:val="both"/>
        <w:rPr>
          <w:rFonts w:ascii="Times New Roman" w:hAnsi="Times New Roman" w:cs="Times New Roman"/>
          <w:b/>
          <w:i/>
          <w:sz w:val="24"/>
          <w:szCs w:val="24"/>
          <w:lang w:val="en-US"/>
        </w:rPr>
      </w:pPr>
    </w:p>
    <w:p w:rsidR="0014328E" w:rsidRDefault="0014328E" w:rsidP="0014328E">
      <w:pPr>
        <w:spacing w:after="0" w:line="240" w:lineRule="auto"/>
        <w:ind w:firstLine="708"/>
        <w:jc w:val="both"/>
        <w:rPr>
          <w:rFonts w:ascii="Times New Roman" w:hAnsi="Times New Roman" w:cs="Times New Roman"/>
          <w:sz w:val="24"/>
          <w:szCs w:val="24"/>
          <w:lang w:val="kk-KZ"/>
        </w:rPr>
      </w:pPr>
      <w:r w:rsidRPr="006827AC">
        <w:rPr>
          <w:rFonts w:ascii="Times New Roman" w:hAnsi="Times New Roman" w:cs="Times New Roman"/>
          <w:sz w:val="24"/>
          <w:szCs w:val="24"/>
          <w:lang w:val="kk-KZ"/>
        </w:rPr>
        <w:t>This work is aimed at studying the state and dynamics of investments in fixed assets of agriculture in Kazakhstan and their impact on labor productivity, which is becoming especially relevant in the context of modern challenges of the agricultural sector. Despite a number of government programs being implemented and significant investments being poured into agriculture, low labor productivity remains a serious problem that requires in-depth analysis.</w:t>
      </w:r>
      <w:r>
        <w:rPr>
          <w:rFonts w:ascii="Times New Roman" w:hAnsi="Times New Roman" w:cs="Times New Roman"/>
          <w:sz w:val="24"/>
          <w:szCs w:val="24"/>
          <w:lang w:val="kk-KZ"/>
        </w:rPr>
        <w:t xml:space="preserve"> </w:t>
      </w:r>
      <w:r w:rsidRPr="006827AC">
        <w:rPr>
          <w:rFonts w:ascii="Times New Roman" w:hAnsi="Times New Roman" w:cs="Times New Roman"/>
          <w:sz w:val="24"/>
          <w:szCs w:val="24"/>
          <w:lang w:val="kk-KZ"/>
        </w:rPr>
        <w:t>The purpose of the study is a systematic analysis of investments in fixed assets of agriculture in Kazakhstan and an assessment of their impact on labor productivity. The article also examines the key factors influencing the effectiveness of the implementation of government programs and their contribution to the development of agriculture. The hypothesis of the study is that an increase in investments in fixed assets of agriculture in Kazakhstan has a positive effect on labor productivity, while the effectiveness of this influence depends on the quality of planning and implementation of government programs and the level of business activity of agricultural producers themselves.</w:t>
      </w:r>
      <w:r>
        <w:rPr>
          <w:rFonts w:ascii="Times New Roman" w:hAnsi="Times New Roman" w:cs="Times New Roman"/>
          <w:sz w:val="24"/>
          <w:szCs w:val="24"/>
          <w:lang w:val="kk-KZ"/>
        </w:rPr>
        <w:t xml:space="preserve"> </w:t>
      </w:r>
      <w:r w:rsidRPr="006827AC">
        <w:rPr>
          <w:rFonts w:ascii="Times New Roman" w:hAnsi="Times New Roman" w:cs="Times New Roman"/>
          <w:sz w:val="24"/>
          <w:szCs w:val="24"/>
          <w:lang w:val="kk-KZ"/>
        </w:rPr>
        <w:t>The results of the study emphasize the need for an integrated approach to improving labor productivity and the efficiency of using investments in the agricultural sector to ensure food security and sustainable economic growth in Kazakhstan.</w:t>
      </w:r>
    </w:p>
    <w:p w:rsidR="0014328E" w:rsidRDefault="0014328E" w:rsidP="0014328E">
      <w:pPr>
        <w:spacing w:after="0" w:line="240" w:lineRule="auto"/>
        <w:ind w:firstLine="708"/>
        <w:jc w:val="both"/>
        <w:rPr>
          <w:rFonts w:ascii="Times New Roman" w:hAnsi="Times New Roman" w:cs="Times New Roman"/>
          <w:sz w:val="24"/>
          <w:szCs w:val="24"/>
          <w:lang w:val="kk-KZ"/>
        </w:rPr>
      </w:pPr>
      <w:r w:rsidRPr="006827AC">
        <w:rPr>
          <w:rFonts w:ascii="Times New Roman" w:hAnsi="Times New Roman" w:cs="Times New Roman"/>
          <w:b/>
          <w:sz w:val="24"/>
          <w:szCs w:val="24"/>
          <w:lang w:val="en-US"/>
        </w:rPr>
        <w:t xml:space="preserve">Keywords: </w:t>
      </w:r>
      <w:r w:rsidRPr="006827AC">
        <w:rPr>
          <w:rFonts w:ascii="Times New Roman" w:hAnsi="Times New Roman" w:cs="Times New Roman"/>
          <w:sz w:val="24"/>
          <w:szCs w:val="24"/>
          <w:lang w:val="en-US"/>
        </w:rPr>
        <w:t>investments, agriculture, labor productivity, government support, efficiency, agricultural sector.</w:t>
      </w:r>
    </w:p>
    <w:p w:rsidR="0014328E" w:rsidRDefault="0014328E" w:rsidP="0014328E">
      <w:pPr>
        <w:spacing w:after="0" w:line="240" w:lineRule="auto"/>
        <w:jc w:val="both"/>
        <w:rPr>
          <w:rFonts w:ascii="Times New Roman" w:hAnsi="Times New Roman" w:cs="Times New Roman"/>
          <w:b/>
          <w:sz w:val="24"/>
          <w:szCs w:val="24"/>
          <w:lang w:val="kk-KZ"/>
        </w:rPr>
      </w:pPr>
    </w:p>
    <w:p w:rsidR="0014328E" w:rsidRPr="00111E63" w:rsidRDefault="0014328E" w:rsidP="0014328E">
      <w:pPr>
        <w:spacing w:after="0" w:line="240" w:lineRule="auto"/>
        <w:ind w:firstLine="708"/>
        <w:jc w:val="both"/>
        <w:rPr>
          <w:rStyle w:val="ac"/>
          <w:rFonts w:ascii="Times New Roman" w:eastAsia="Calibri" w:hAnsi="Times New Roman" w:cs="Times New Roman"/>
          <w:b w:val="0"/>
          <w:sz w:val="24"/>
          <w:szCs w:val="24"/>
          <w:lang w:val="kk-KZ"/>
        </w:rPr>
      </w:pPr>
      <w:r w:rsidRPr="00CA525C">
        <w:rPr>
          <w:rFonts w:ascii="Times New Roman" w:hAnsi="Times New Roman" w:cs="Times New Roman"/>
          <w:b/>
          <w:sz w:val="24"/>
          <w:szCs w:val="24"/>
          <w:lang w:val="kk-KZ"/>
        </w:rPr>
        <w:t>К</w:t>
      </w:r>
      <w:r>
        <w:rPr>
          <w:rFonts w:ascii="Times New Roman" w:hAnsi="Times New Roman" w:cs="Times New Roman"/>
          <w:b/>
          <w:sz w:val="24"/>
          <w:szCs w:val="24"/>
          <w:lang w:val="kk-KZ"/>
        </w:rPr>
        <w:t xml:space="preserve">іріспе. </w:t>
      </w:r>
      <w:r w:rsidRPr="000853B8">
        <w:rPr>
          <w:rFonts w:ascii="Times New Roman" w:hAnsi="Times New Roman" w:cs="Times New Roman"/>
          <w:sz w:val="24"/>
          <w:szCs w:val="24"/>
          <w:lang w:val="kk-KZ"/>
        </w:rPr>
        <w:t>Қазақстанның ауыл</w:t>
      </w:r>
      <w:r>
        <w:rPr>
          <w:rFonts w:ascii="Times New Roman" w:hAnsi="Times New Roman" w:cs="Times New Roman"/>
          <w:sz w:val="24"/>
          <w:szCs w:val="24"/>
          <w:lang w:val="kk-KZ"/>
        </w:rPr>
        <w:t xml:space="preserve">, орман және балық </w:t>
      </w:r>
      <w:r w:rsidRPr="000853B8">
        <w:rPr>
          <w:rFonts w:ascii="Times New Roman" w:hAnsi="Times New Roman" w:cs="Times New Roman"/>
          <w:sz w:val="24"/>
          <w:szCs w:val="24"/>
          <w:lang w:val="kk-KZ"/>
        </w:rPr>
        <w:t>шаруашылығының</w:t>
      </w:r>
      <w:r>
        <w:rPr>
          <w:rFonts w:ascii="Times New Roman" w:hAnsi="Times New Roman" w:cs="Times New Roman"/>
          <w:sz w:val="24"/>
          <w:szCs w:val="24"/>
          <w:lang w:val="kk-KZ"/>
        </w:rPr>
        <w:t xml:space="preserve"> (ауыл шаруашылығы)</w:t>
      </w:r>
      <w:r w:rsidRPr="000853B8">
        <w:rPr>
          <w:rFonts w:ascii="Times New Roman" w:hAnsi="Times New Roman" w:cs="Times New Roman"/>
          <w:sz w:val="24"/>
          <w:szCs w:val="24"/>
          <w:lang w:val="kk-KZ"/>
        </w:rPr>
        <w:t xml:space="preserve"> негізгі капиталына инвестициялардың жай-күйі мен динамикасын зерттеу тақырыбын таңдау елдің аграрлық секторының алдында тұрған өзекті сын-қатерлерге байланысты.</w:t>
      </w:r>
      <w:r>
        <w:rPr>
          <w:rFonts w:ascii="Times New Roman" w:hAnsi="Times New Roman" w:cs="Times New Roman"/>
          <w:sz w:val="24"/>
          <w:szCs w:val="24"/>
          <w:lang w:val="kk-KZ"/>
        </w:rPr>
        <w:t xml:space="preserve"> 2000 жылдан бастап а</w:t>
      </w:r>
      <w:r w:rsidRPr="000853B8">
        <w:rPr>
          <w:rFonts w:ascii="Times New Roman" w:hAnsi="Times New Roman" w:cs="Times New Roman"/>
          <w:sz w:val="24"/>
          <w:szCs w:val="24"/>
          <w:lang w:val="kk-KZ"/>
        </w:rPr>
        <w:t>уыл шаруашылығын дамытуға бағытталған</w:t>
      </w:r>
      <w:r>
        <w:rPr>
          <w:rFonts w:ascii="Times New Roman" w:hAnsi="Times New Roman" w:cs="Times New Roman"/>
          <w:sz w:val="24"/>
          <w:szCs w:val="24"/>
          <w:lang w:val="kk-KZ"/>
        </w:rPr>
        <w:t xml:space="preserve"> оннан астам ірі </w:t>
      </w:r>
      <w:r w:rsidRPr="000853B8">
        <w:rPr>
          <w:rFonts w:ascii="Times New Roman" w:hAnsi="Times New Roman" w:cs="Times New Roman"/>
          <w:sz w:val="24"/>
          <w:szCs w:val="24"/>
          <w:lang w:val="kk-KZ"/>
        </w:rPr>
        <w:t xml:space="preserve">мемлекеттік бағдарламалардың </w:t>
      </w:r>
      <w:r>
        <w:rPr>
          <w:rFonts w:ascii="Times New Roman" w:hAnsi="Times New Roman" w:cs="Times New Roman"/>
          <w:sz w:val="24"/>
          <w:szCs w:val="24"/>
          <w:lang w:val="kk-KZ"/>
        </w:rPr>
        <w:t xml:space="preserve">жүзеге асырылуына </w:t>
      </w:r>
      <w:r w:rsidRPr="000853B8">
        <w:rPr>
          <w:rFonts w:ascii="Times New Roman" w:hAnsi="Times New Roman" w:cs="Times New Roman"/>
          <w:sz w:val="24"/>
          <w:szCs w:val="24"/>
          <w:lang w:val="kk-KZ"/>
        </w:rPr>
        <w:t xml:space="preserve">қарамастан, </w:t>
      </w:r>
      <w:r>
        <w:rPr>
          <w:rFonts w:ascii="Times New Roman" w:hAnsi="Times New Roman" w:cs="Times New Roman"/>
          <w:sz w:val="24"/>
          <w:szCs w:val="24"/>
          <w:lang w:val="kk-KZ"/>
        </w:rPr>
        <w:t xml:space="preserve">негізгі капиталға инвестицияларды жандандыру мен </w:t>
      </w:r>
      <w:r w:rsidRPr="000853B8">
        <w:rPr>
          <w:rFonts w:ascii="Times New Roman" w:hAnsi="Times New Roman" w:cs="Times New Roman"/>
          <w:sz w:val="24"/>
          <w:szCs w:val="24"/>
          <w:lang w:val="kk-KZ"/>
        </w:rPr>
        <w:t>еңбек өнімділігінің төмендігі мәселесі сақталып отыр және мұқият талдауды қажет етеді.</w:t>
      </w:r>
      <w:r>
        <w:rPr>
          <w:rFonts w:ascii="Times New Roman" w:hAnsi="Times New Roman" w:cs="Times New Roman"/>
          <w:sz w:val="24"/>
          <w:szCs w:val="24"/>
          <w:lang w:val="kk-KZ"/>
        </w:rPr>
        <w:t xml:space="preserve"> </w:t>
      </w:r>
      <w:r w:rsidRPr="00111E63">
        <w:rPr>
          <w:rStyle w:val="ac"/>
          <w:rFonts w:ascii="Times New Roman" w:eastAsia="Calibri" w:hAnsi="Times New Roman" w:cs="Times New Roman"/>
          <w:b w:val="0"/>
          <w:sz w:val="24"/>
          <w:szCs w:val="24"/>
          <w:lang w:val="kk-KZ"/>
        </w:rPr>
        <w:t>Мемлекет Бас</w:t>
      </w:r>
      <w:r>
        <w:rPr>
          <w:rStyle w:val="ac"/>
          <w:rFonts w:ascii="Times New Roman" w:hAnsi="Times New Roman" w:cs="Times New Roman"/>
          <w:b w:val="0"/>
          <w:sz w:val="24"/>
          <w:szCs w:val="24"/>
          <w:lang w:val="kk-KZ"/>
        </w:rPr>
        <w:t xml:space="preserve">шысы Қасым-Жомарт Тоқаетың </w:t>
      </w:r>
      <w:r w:rsidRPr="00111E63">
        <w:rPr>
          <w:rStyle w:val="ac"/>
          <w:rFonts w:ascii="Times New Roman" w:eastAsia="Calibri" w:hAnsi="Times New Roman" w:cs="Times New Roman"/>
          <w:b w:val="0"/>
          <w:sz w:val="24"/>
          <w:szCs w:val="24"/>
          <w:lang w:val="kk-KZ"/>
        </w:rPr>
        <w:t>2024 жылғы 2 қыркүйектегі Қазақстан халқына Жолдауында: «</w:t>
      </w:r>
      <w:r w:rsidRPr="00111E63">
        <w:rPr>
          <w:rFonts w:ascii="Times New Roman" w:eastAsia="Times New Roman" w:hAnsi="Times New Roman" w:cs="Times New Roman"/>
          <w:color w:val="0F1320"/>
          <w:sz w:val="24"/>
          <w:szCs w:val="24"/>
          <w:lang w:val="kk-KZ"/>
        </w:rPr>
        <w:t>Агроөнеркәсіп кешеніне инвестиция тарту – өте маңызды міндет. Алайда агроөнеркәсіпке бөлінетін бүкіл ақшаның 70 пайызы – мемлекет қаржысы. Бұл салаға коммерциялық банктердің қаражатын да тарту қажет» деп көрсетілген</w:t>
      </w:r>
      <w:r>
        <w:rPr>
          <w:rFonts w:ascii="Times New Roman" w:eastAsia="Times New Roman" w:hAnsi="Times New Roman" w:cs="Times New Roman"/>
          <w:color w:val="0F1320"/>
          <w:sz w:val="24"/>
          <w:szCs w:val="24"/>
          <w:lang w:val="kk-KZ"/>
        </w:rPr>
        <w:t xml:space="preserve"> </w:t>
      </w:r>
      <w:r w:rsidRPr="00E44C11">
        <w:rPr>
          <w:rStyle w:val="ac"/>
          <w:rFonts w:ascii="Times New Roman" w:eastAsia="Calibri" w:hAnsi="Times New Roman" w:cs="Times New Roman"/>
          <w:b w:val="0"/>
          <w:sz w:val="24"/>
          <w:szCs w:val="24"/>
          <w:lang w:val="kk-KZ"/>
        </w:rPr>
        <w:t>[</w:t>
      </w:r>
      <w:r w:rsidRPr="00E44C11">
        <w:rPr>
          <w:rStyle w:val="ac"/>
          <w:rFonts w:ascii="Times New Roman" w:hAnsi="Times New Roman" w:cs="Times New Roman"/>
          <w:b w:val="0"/>
          <w:sz w:val="24"/>
          <w:szCs w:val="24"/>
          <w:lang w:val="kk-KZ"/>
        </w:rPr>
        <w:t>1</w:t>
      </w:r>
      <w:r w:rsidRPr="00E44C11">
        <w:rPr>
          <w:rStyle w:val="ac"/>
          <w:rFonts w:ascii="Times New Roman" w:eastAsia="Calibri" w:hAnsi="Times New Roman" w:cs="Times New Roman"/>
          <w:b w:val="0"/>
          <w:sz w:val="24"/>
          <w:szCs w:val="24"/>
          <w:lang w:val="kk-KZ"/>
        </w:rPr>
        <w:t>].</w:t>
      </w:r>
    </w:p>
    <w:p w:rsidR="0014328E" w:rsidRDefault="0014328E" w:rsidP="0014328E">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Саланың ел экономикасына маңыздылығын қоса алғанда к</w:t>
      </w:r>
      <w:r w:rsidRPr="00111E63">
        <w:rPr>
          <w:rFonts w:ascii="Times New Roman" w:hAnsi="Times New Roman" w:cs="Times New Roman"/>
          <w:sz w:val="24"/>
          <w:szCs w:val="24"/>
          <w:lang w:val="kk-KZ"/>
        </w:rPr>
        <w:t>лиматтың өзгеруі, технологияларды жаңғырту қажеттілігі және халықтың тұрақты өсуі сияқты өзекті мәсе</w:t>
      </w:r>
      <w:r>
        <w:rPr>
          <w:rFonts w:ascii="Times New Roman" w:hAnsi="Times New Roman" w:cs="Times New Roman"/>
          <w:sz w:val="24"/>
          <w:szCs w:val="24"/>
          <w:lang w:val="kk-KZ"/>
        </w:rPr>
        <w:t>лелермен байланысты с</w:t>
      </w:r>
      <w:r w:rsidRPr="00111E63">
        <w:rPr>
          <w:rFonts w:ascii="Times New Roman" w:hAnsi="Times New Roman" w:cs="Times New Roman"/>
          <w:sz w:val="24"/>
          <w:szCs w:val="24"/>
          <w:lang w:val="kk-KZ"/>
        </w:rPr>
        <w:t xml:space="preserve">оңғы жылдары </w:t>
      </w:r>
      <w:r>
        <w:rPr>
          <w:rFonts w:ascii="Times New Roman" w:hAnsi="Times New Roman" w:cs="Times New Roman"/>
          <w:sz w:val="24"/>
          <w:szCs w:val="24"/>
          <w:lang w:val="kk-KZ"/>
        </w:rPr>
        <w:t xml:space="preserve">бұл тақырыпты зерттеуге  елімізде де, шет </w:t>
      </w:r>
      <w:r>
        <w:rPr>
          <w:rFonts w:ascii="Times New Roman" w:hAnsi="Times New Roman" w:cs="Times New Roman"/>
          <w:sz w:val="24"/>
          <w:szCs w:val="24"/>
          <w:lang w:val="kk-KZ"/>
        </w:rPr>
        <w:lastRenderedPageBreak/>
        <w:t xml:space="preserve">мемлекеттерде де қызығушылық еселеп артып отыр. Аймурзина Б.Т., Каменова М.Ж., Бектенова Д.Ч. зерттеуінде еліміздегі нақты статистикалық деректер негізінде өндіріске бағытталған инвестициялар мен өсімдік шаруашылығы өндірісінің арту қарқына  арасында оң, күшті байланыс бар екендігі анықталған. Зерттеушілер ауыл шаруашылығының тұрақты дамуының теріс факторлары арасында </w:t>
      </w:r>
      <w:r w:rsidRPr="00F23F6F">
        <w:rPr>
          <w:rFonts w:ascii="Times New Roman" w:hAnsi="Times New Roman" w:cs="Times New Roman"/>
          <w:sz w:val="24"/>
          <w:szCs w:val="24"/>
          <w:lang w:val="kk-KZ"/>
        </w:rPr>
        <w:t>заманауи ауыл шаруашылығы техникасының болмауы</w:t>
      </w:r>
      <w:r>
        <w:rPr>
          <w:rFonts w:ascii="Times New Roman" w:hAnsi="Times New Roman" w:cs="Times New Roman"/>
          <w:sz w:val="24"/>
          <w:szCs w:val="24"/>
          <w:lang w:val="kk-KZ"/>
        </w:rPr>
        <w:t>н</w:t>
      </w:r>
      <w:r w:rsidRPr="00F23F6F">
        <w:rPr>
          <w:rFonts w:ascii="Times New Roman" w:hAnsi="Times New Roman" w:cs="Times New Roman"/>
          <w:sz w:val="24"/>
          <w:szCs w:val="24"/>
          <w:lang w:val="kk-KZ"/>
        </w:rPr>
        <w:t xml:space="preserve">, негізгі </w:t>
      </w:r>
      <w:r>
        <w:rPr>
          <w:rFonts w:ascii="Times New Roman" w:hAnsi="Times New Roman" w:cs="Times New Roman"/>
          <w:sz w:val="24"/>
          <w:szCs w:val="24"/>
          <w:lang w:val="kk-KZ"/>
        </w:rPr>
        <w:t xml:space="preserve">құралдардың тозуын, </w:t>
      </w:r>
      <w:r w:rsidRPr="00F23F6F">
        <w:rPr>
          <w:rFonts w:ascii="Times New Roman" w:hAnsi="Times New Roman" w:cs="Times New Roman"/>
          <w:sz w:val="24"/>
          <w:szCs w:val="24"/>
          <w:lang w:val="kk-KZ"/>
        </w:rPr>
        <w:t>инвестициялардың шектеулі ағыны</w:t>
      </w:r>
      <w:r>
        <w:rPr>
          <w:rFonts w:ascii="Times New Roman" w:hAnsi="Times New Roman" w:cs="Times New Roman"/>
          <w:sz w:val="24"/>
          <w:szCs w:val="24"/>
          <w:lang w:val="kk-KZ"/>
        </w:rPr>
        <w:t xml:space="preserve">н атап өтеді </w:t>
      </w:r>
      <w:r w:rsidRPr="00E44C11">
        <w:rPr>
          <w:rStyle w:val="ac"/>
          <w:rFonts w:ascii="Times New Roman" w:eastAsia="Calibri" w:hAnsi="Times New Roman" w:cs="Times New Roman"/>
          <w:b w:val="0"/>
          <w:sz w:val="24"/>
          <w:szCs w:val="24"/>
          <w:lang w:val="kk-KZ"/>
        </w:rPr>
        <w:t>[</w:t>
      </w:r>
      <w:r w:rsidRPr="00E44C11">
        <w:rPr>
          <w:rStyle w:val="ac"/>
          <w:rFonts w:ascii="Times New Roman" w:hAnsi="Times New Roman" w:cs="Times New Roman"/>
          <w:b w:val="0"/>
          <w:sz w:val="24"/>
          <w:szCs w:val="24"/>
          <w:lang w:val="kk-KZ"/>
        </w:rPr>
        <w:t>2</w:t>
      </w:r>
      <w:r w:rsidRPr="00E44C11">
        <w:rPr>
          <w:rStyle w:val="ac"/>
          <w:rFonts w:ascii="Times New Roman" w:eastAsia="Calibri" w:hAnsi="Times New Roman" w:cs="Times New Roman"/>
          <w:b w:val="0"/>
          <w:sz w:val="24"/>
          <w:szCs w:val="24"/>
          <w:lang w:val="kk-KZ"/>
        </w:rPr>
        <w:t>].</w:t>
      </w:r>
      <w:r>
        <w:rPr>
          <w:rStyle w:val="ac"/>
          <w:rFonts w:ascii="Times New Roman" w:hAnsi="Times New Roman" w:cs="Times New Roman"/>
          <w:b w:val="0"/>
          <w:sz w:val="24"/>
          <w:szCs w:val="24"/>
          <w:lang w:val="kk-KZ"/>
        </w:rPr>
        <w:t xml:space="preserve"> </w:t>
      </w:r>
      <w:r w:rsidRPr="007271A3">
        <w:rPr>
          <w:rStyle w:val="ac"/>
          <w:rFonts w:ascii="Times New Roman" w:hAnsi="Times New Roman" w:cs="Times New Roman"/>
          <w:b w:val="0"/>
          <w:sz w:val="24"/>
          <w:szCs w:val="24"/>
          <w:lang w:val="kk-KZ"/>
        </w:rPr>
        <w:t xml:space="preserve">Мұндай </w:t>
      </w:r>
      <w:r>
        <w:rPr>
          <w:rStyle w:val="ac"/>
          <w:rFonts w:ascii="Times New Roman" w:hAnsi="Times New Roman" w:cs="Times New Roman"/>
          <w:b w:val="0"/>
          <w:sz w:val="24"/>
          <w:szCs w:val="24"/>
          <w:lang w:val="kk-KZ"/>
        </w:rPr>
        <w:t xml:space="preserve">байланысты </w:t>
      </w:r>
      <w:r w:rsidRPr="007271A3">
        <w:rPr>
          <w:rStyle w:val="ac"/>
          <w:rFonts w:ascii="Times New Roman" w:hAnsi="Times New Roman" w:cs="Times New Roman"/>
          <w:b w:val="0"/>
          <w:sz w:val="24"/>
          <w:szCs w:val="24"/>
          <w:lang w:val="kk-KZ"/>
        </w:rPr>
        <w:t xml:space="preserve">шетелдік зерттеушілердің де </w:t>
      </w:r>
      <w:r>
        <w:rPr>
          <w:rStyle w:val="ac"/>
          <w:rFonts w:ascii="Times New Roman" w:hAnsi="Times New Roman" w:cs="Times New Roman"/>
          <w:b w:val="0"/>
          <w:sz w:val="24"/>
          <w:szCs w:val="24"/>
          <w:lang w:val="kk-KZ"/>
        </w:rPr>
        <w:t>еңбектері дәлелдейді</w:t>
      </w:r>
      <w:r w:rsidRPr="008D656D">
        <w:rPr>
          <w:rStyle w:val="ac"/>
          <w:rFonts w:ascii="Times New Roman" w:hAnsi="Times New Roman" w:cs="Times New Roman"/>
          <w:b w:val="0"/>
          <w:sz w:val="24"/>
          <w:szCs w:val="24"/>
          <w:lang w:val="kk-KZ"/>
        </w:rPr>
        <w:t xml:space="preserve">. </w:t>
      </w:r>
      <w:r w:rsidRPr="008D656D">
        <w:rPr>
          <w:rFonts w:ascii="Times New Roman" w:hAnsi="Times New Roman" w:cs="Times New Roman"/>
          <w:sz w:val="24"/>
          <w:szCs w:val="24"/>
          <w:lang w:val="kk-KZ"/>
        </w:rPr>
        <w:t>Will Martin</w:t>
      </w:r>
      <w:r>
        <w:rPr>
          <w:rFonts w:ascii="Times New Roman" w:hAnsi="Times New Roman" w:cs="Times New Roman"/>
          <w:sz w:val="24"/>
          <w:szCs w:val="24"/>
          <w:lang w:val="kk-KZ"/>
        </w:rPr>
        <w:t xml:space="preserve"> </w:t>
      </w:r>
      <w:r w:rsidRPr="007271A3">
        <w:rPr>
          <w:rFonts w:ascii="Times New Roman" w:hAnsi="Times New Roman" w:cs="Times New Roman"/>
          <w:sz w:val="24"/>
          <w:szCs w:val="24"/>
          <w:lang w:val="kk-KZ"/>
        </w:rPr>
        <w:t>технология</w:t>
      </w:r>
      <w:r>
        <w:rPr>
          <w:rFonts w:ascii="Times New Roman" w:hAnsi="Times New Roman" w:cs="Times New Roman"/>
          <w:sz w:val="24"/>
          <w:szCs w:val="24"/>
          <w:lang w:val="kk-KZ"/>
        </w:rPr>
        <w:t xml:space="preserve">ларға бағытталған </w:t>
      </w:r>
      <w:r w:rsidRPr="007271A3">
        <w:rPr>
          <w:rFonts w:ascii="Times New Roman" w:hAnsi="Times New Roman" w:cs="Times New Roman"/>
          <w:sz w:val="24"/>
          <w:szCs w:val="24"/>
          <w:lang w:val="kk-KZ"/>
        </w:rPr>
        <w:t xml:space="preserve"> инвестициялардың ауыл шаруашылығындағы еңбек өнімділігіне әсерін қарастыр</w:t>
      </w:r>
      <w:r>
        <w:rPr>
          <w:rFonts w:ascii="Times New Roman" w:hAnsi="Times New Roman" w:cs="Times New Roman"/>
          <w:sz w:val="24"/>
          <w:szCs w:val="24"/>
          <w:lang w:val="kk-KZ"/>
        </w:rPr>
        <w:t>ып, а</w:t>
      </w:r>
      <w:r w:rsidRPr="007271A3">
        <w:rPr>
          <w:rFonts w:ascii="Times New Roman" w:hAnsi="Times New Roman" w:cs="Times New Roman"/>
          <w:sz w:val="24"/>
          <w:szCs w:val="24"/>
          <w:lang w:val="kk-KZ"/>
        </w:rPr>
        <w:t>вторлар ғылыми зерттеулер мен әзірлемелерге, сондай-ақ жаңа технологияларға инвестициялар еңбек өнімділігін айтарлықтай арттырады және аграрлық сектордағы тұрақты экономикалық өсуге ықпал</w:t>
      </w:r>
      <w:r>
        <w:rPr>
          <w:rFonts w:ascii="Times New Roman" w:hAnsi="Times New Roman" w:cs="Times New Roman"/>
          <w:sz w:val="24"/>
          <w:szCs w:val="24"/>
          <w:lang w:val="kk-KZ"/>
        </w:rPr>
        <w:t xml:space="preserve"> етеді деген қорытындыға </w:t>
      </w:r>
      <w:r w:rsidRPr="00E44C11">
        <w:rPr>
          <w:rFonts w:ascii="Times New Roman" w:hAnsi="Times New Roman" w:cs="Times New Roman"/>
          <w:sz w:val="24"/>
          <w:szCs w:val="24"/>
          <w:lang w:val="kk-KZ"/>
        </w:rPr>
        <w:t xml:space="preserve">келеді </w:t>
      </w:r>
      <w:r w:rsidRPr="00E44C11">
        <w:rPr>
          <w:rStyle w:val="ac"/>
          <w:rFonts w:ascii="Times New Roman" w:eastAsia="Calibri" w:hAnsi="Times New Roman" w:cs="Times New Roman"/>
          <w:b w:val="0"/>
          <w:sz w:val="24"/>
          <w:szCs w:val="24"/>
          <w:lang w:val="kk-KZ"/>
        </w:rPr>
        <w:t>[</w:t>
      </w:r>
      <w:r w:rsidRPr="00E44C11">
        <w:rPr>
          <w:rStyle w:val="ac"/>
          <w:rFonts w:ascii="Times New Roman" w:hAnsi="Times New Roman" w:cs="Times New Roman"/>
          <w:b w:val="0"/>
          <w:sz w:val="24"/>
          <w:szCs w:val="24"/>
          <w:lang w:val="kk-KZ"/>
        </w:rPr>
        <w:t>3</w:t>
      </w:r>
      <w:r w:rsidRPr="00E44C11">
        <w:rPr>
          <w:rStyle w:val="ac"/>
          <w:rFonts w:ascii="Times New Roman" w:eastAsia="Calibri" w:hAnsi="Times New Roman" w:cs="Times New Roman"/>
          <w:b w:val="0"/>
          <w:sz w:val="24"/>
          <w:szCs w:val="24"/>
          <w:lang w:val="kk-KZ"/>
        </w:rPr>
        <w:t>].</w:t>
      </w:r>
      <w:r>
        <w:rPr>
          <w:rStyle w:val="ac"/>
          <w:rFonts w:ascii="Times New Roman" w:hAnsi="Times New Roman" w:cs="Times New Roman"/>
          <w:b w:val="0"/>
          <w:sz w:val="24"/>
          <w:szCs w:val="24"/>
          <w:lang w:val="kk-KZ"/>
        </w:rPr>
        <w:t xml:space="preserve"> </w:t>
      </w:r>
      <w:r w:rsidRPr="005005CF">
        <w:rPr>
          <w:rStyle w:val="ac"/>
          <w:rFonts w:ascii="Times New Roman" w:hAnsi="Times New Roman" w:cs="Times New Roman"/>
          <w:b w:val="0"/>
          <w:sz w:val="24"/>
          <w:szCs w:val="24"/>
          <w:lang w:val="kk-KZ"/>
        </w:rPr>
        <w:t>Дегенмен, з</w:t>
      </w:r>
      <w:r w:rsidRPr="005005CF">
        <w:rPr>
          <w:rFonts w:ascii="Times New Roman" w:hAnsi="Times New Roman" w:cs="Times New Roman"/>
          <w:sz w:val="24"/>
          <w:szCs w:val="24"/>
          <w:lang w:val="kk-KZ"/>
        </w:rPr>
        <w:t xml:space="preserve">аманауи шетелдік зерттеулер әртүрлі елдерде инвестициялардың ауыл шаруашылығындағы еңбек өнімділігіне әсері аграрлық экономиканың жағдайына байланысты айтарлықтай өзгеруі мүмкін екендігін көрсетеді. АҚШ пен Еуропа елдері сияқты жоғары дамыған аграрлық секторлары бар елдерде өнімділіктің жоғарылауына  автоматтандыру және инновациялық технологияларды енгізу айтарлықтай әсер етеді. Мысалы, генетикалық инновациялар, жасанды интеллект арқылы ұшқышсыз ұшу аппараттарын (дрондарды) және GPS басқару жүйелерін пайдалану. Ал дамушы елдерде негізгі инфрақұрылымға (жолдар, тасымалдау мен сақтау, суару жүйелеріне) инвестициялау, сондай-ақ сала жұмысшыларының біліктілігін арттыру, қаржыландыру мен микронесиелерге қол жетімділікті жақсарту бағдарламалары еңбек өнімділігіне әсер ететін маңызды факторлар болып табылады </w:t>
      </w:r>
      <w:r w:rsidRPr="005005CF">
        <w:rPr>
          <w:rStyle w:val="ac"/>
          <w:rFonts w:ascii="Times New Roman" w:eastAsia="Calibri" w:hAnsi="Times New Roman" w:cs="Times New Roman"/>
          <w:b w:val="0"/>
          <w:sz w:val="24"/>
          <w:szCs w:val="24"/>
          <w:lang w:val="kk-KZ"/>
        </w:rPr>
        <w:t xml:space="preserve">[4]. Елімізде </w:t>
      </w:r>
      <w:r w:rsidRPr="005005CF">
        <w:rPr>
          <w:rFonts w:ascii="Times New Roman" w:hAnsi="Times New Roman" w:cs="Times New Roman"/>
          <w:sz w:val="24"/>
          <w:szCs w:val="24"/>
          <w:lang w:val="kk-KZ"/>
        </w:rPr>
        <w:t xml:space="preserve">ұшқышсыз ұшу аппараттарын, GPS басқару жүйелерін қолдану шектеулі, оған тек ірі шаруашылықтардың ғана мүмкіндігі бар. </w:t>
      </w:r>
      <w:r w:rsidRPr="005005CF">
        <w:rPr>
          <w:rStyle w:val="ac"/>
          <w:rFonts w:ascii="Times New Roman" w:eastAsia="Calibri" w:hAnsi="Times New Roman" w:cs="Times New Roman"/>
          <w:b w:val="0"/>
          <w:sz w:val="24"/>
          <w:szCs w:val="24"/>
          <w:lang w:val="kk-KZ"/>
        </w:rPr>
        <w:t>Ш</w:t>
      </w:r>
      <w:r w:rsidRPr="005005CF">
        <w:rPr>
          <w:rFonts w:ascii="Times New Roman" w:hAnsi="Times New Roman" w:cs="Times New Roman"/>
          <w:sz w:val="24"/>
          <w:szCs w:val="24"/>
          <w:lang w:val="kk-KZ"/>
        </w:rPr>
        <w:t xml:space="preserve">ын мәнінде, көптеген жаңа ауылшаруашылық технологияларының, соның ішінде техника мен басқару әдістерінің айқын артықшылықтарына қарамастан, фермерлер оларды іске асырмайды немесе енгізу және кеңейту процесін бастау үшін көп уақыт қажет. Бұл мәселе дамушы елдердің көпшілігіне қатысты: зерттеулер жергілікті талаптар мен сипаттамаларға бейімделу үшін жаңа технологияны өзгерту керек екенін көрсетеді. Ең бастысы, жаңа технологияның бағасы алдыңғы технологиялармен салыстырғанда бәсекеге қабілетті болуы керек </w:t>
      </w:r>
      <w:r w:rsidRPr="005005CF">
        <w:rPr>
          <w:rStyle w:val="ac"/>
          <w:rFonts w:ascii="Times New Roman" w:eastAsia="Calibri" w:hAnsi="Times New Roman" w:cs="Times New Roman"/>
          <w:b w:val="0"/>
          <w:sz w:val="24"/>
          <w:szCs w:val="24"/>
          <w:lang w:val="kk-KZ"/>
        </w:rPr>
        <w:t>[5].</w:t>
      </w:r>
      <w:r>
        <w:rPr>
          <w:rStyle w:val="ac"/>
          <w:rFonts w:ascii="Times New Roman" w:eastAsia="Calibri" w:hAnsi="Times New Roman" w:cs="Times New Roman"/>
          <w:b w:val="0"/>
          <w:sz w:val="24"/>
          <w:szCs w:val="24"/>
          <w:lang w:val="kk-KZ"/>
        </w:rPr>
        <w:t xml:space="preserve">  </w:t>
      </w:r>
    </w:p>
    <w:p w:rsidR="0014328E" w:rsidRDefault="0014328E" w:rsidP="0014328E">
      <w:pPr>
        <w:spacing w:after="0" w:line="240" w:lineRule="auto"/>
        <w:jc w:val="both"/>
        <w:rPr>
          <w:rStyle w:val="ac"/>
          <w:rFonts w:ascii="Times New Roman" w:hAnsi="Times New Roman"/>
          <w:b w:val="0"/>
          <w:sz w:val="24"/>
          <w:szCs w:val="24"/>
          <w:lang w:val="kk-KZ"/>
        </w:rPr>
      </w:pPr>
      <w:r>
        <w:rPr>
          <w:rFonts w:ascii="Times New Roman" w:hAnsi="Times New Roman"/>
          <w:sz w:val="24"/>
          <w:szCs w:val="24"/>
          <w:lang w:val="kk-KZ"/>
        </w:rPr>
        <w:t>Отандық зерттеушілердің о</w:t>
      </w:r>
      <w:r w:rsidRPr="00E765E7">
        <w:rPr>
          <w:rFonts w:ascii="Times New Roman" w:hAnsi="Times New Roman"/>
          <w:sz w:val="24"/>
          <w:szCs w:val="24"/>
          <w:lang w:val="kk-KZ"/>
        </w:rPr>
        <w:t xml:space="preserve">сы </w:t>
      </w:r>
      <w:r>
        <w:rPr>
          <w:rFonts w:ascii="Times New Roman" w:hAnsi="Times New Roman"/>
          <w:sz w:val="24"/>
          <w:szCs w:val="24"/>
          <w:lang w:val="kk-KZ"/>
        </w:rPr>
        <w:t xml:space="preserve">бағыттағы </w:t>
      </w:r>
      <w:r w:rsidRPr="00E765E7">
        <w:rPr>
          <w:rFonts w:ascii="Times New Roman" w:hAnsi="Times New Roman"/>
          <w:sz w:val="24"/>
          <w:szCs w:val="24"/>
          <w:lang w:val="kk-KZ"/>
        </w:rPr>
        <w:t>зерттеулер</w:t>
      </w:r>
      <w:r>
        <w:rPr>
          <w:rFonts w:ascii="Times New Roman" w:hAnsi="Times New Roman"/>
          <w:sz w:val="24"/>
          <w:szCs w:val="24"/>
          <w:lang w:val="kk-KZ"/>
        </w:rPr>
        <w:t xml:space="preserve">інде  </w:t>
      </w:r>
      <w:r w:rsidRPr="00E765E7">
        <w:rPr>
          <w:rFonts w:ascii="Times New Roman" w:hAnsi="Times New Roman"/>
          <w:sz w:val="24"/>
          <w:szCs w:val="24"/>
          <w:lang w:val="kk-KZ"/>
        </w:rPr>
        <w:t>инфрақұрылымды жақсартуға, заманауи технологиялар мен инновацияларға қол жеткізу</w:t>
      </w:r>
      <w:r>
        <w:rPr>
          <w:rFonts w:ascii="Times New Roman" w:hAnsi="Times New Roman"/>
          <w:sz w:val="24"/>
          <w:szCs w:val="24"/>
          <w:lang w:val="kk-KZ"/>
        </w:rPr>
        <w:t xml:space="preserve">дегі </w:t>
      </w:r>
      <w:r w:rsidRPr="00E765E7">
        <w:rPr>
          <w:rFonts w:ascii="Times New Roman" w:hAnsi="Times New Roman"/>
          <w:sz w:val="24"/>
          <w:szCs w:val="24"/>
          <w:lang w:val="kk-KZ"/>
        </w:rPr>
        <w:t xml:space="preserve">инвестициялардың рөліне </w:t>
      </w:r>
      <w:r>
        <w:rPr>
          <w:rFonts w:ascii="Times New Roman" w:hAnsi="Times New Roman"/>
          <w:sz w:val="24"/>
          <w:szCs w:val="24"/>
          <w:lang w:val="kk-KZ"/>
        </w:rPr>
        <w:t>назар аударылады</w:t>
      </w:r>
      <w:r w:rsidRPr="00E765E7">
        <w:rPr>
          <w:rFonts w:ascii="Times New Roman" w:hAnsi="Times New Roman"/>
          <w:sz w:val="24"/>
          <w:szCs w:val="24"/>
          <w:lang w:val="kk-KZ"/>
        </w:rPr>
        <w:t xml:space="preserve">. </w:t>
      </w:r>
      <w:r w:rsidRPr="00D7225E">
        <w:rPr>
          <w:rFonts w:ascii="Times New Roman" w:hAnsi="Times New Roman" w:cs="Times New Roman"/>
          <w:sz w:val="24"/>
          <w:szCs w:val="24"/>
          <w:lang w:val="kk-KZ"/>
        </w:rPr>
        <w:t xml:space="preserve">Калыкова Б.Б., Мадиев Г, Бекбосынова А.Б. зерттеуінің негізгі аспектісі кәсіпорындардың инновациялық және инвестициялық белсенділігін тежейтін факторларды анықтау болып табылады. Авторлар ауыл шаруашылығындағы еңбек өнімділігін арттыру үшін инвестицияларды тартуға жағдай жасау қажеттігін атап көрсетеді. Олар қаржылық реттеуде, салық және сақтандыру жүйелерінде жаңа тәсілдерді әзірлеуді қоса алғанда, кәсіпкерлік белсенділікті ынталандыру үшін қажетті макроэкономикалық ортаны қалыптастыру жолдарын ұсынады </w:t>
      </w:r>
      <w:r w:rsidRPr="00E44C11">
        <w:rPr>
          <w:rStyle w:val="ac"/>
          <w:rFonts w:ascii="Times New Roman" w:eastAsia="Calibri" w:hAnsi="Times New Roman" w:cs="Times New Roman"/>
          <w:b w:val="0"/>
          <w:sz w:val="24"/>
          <w:szCs w:val="24"/>
          <w:lang w:val="kk-KZ"/>
        </w:rPr>
        <w:t>[</w:t>
      </w:r>
      <w:r>
        <w:rPr>
          <w:rStyle w:val="ac"/>
          <w:rFonts w:ascii="Times New Roman" w:hAnsi="Times New Roman" w:cs="Times New Roman"/>
          <w:b w:val="0"/>
          <w:sz w:val="24"/>
          <w:szCs w:val="24"/>
          <w:lang w:val="kk-KZ"/>
        </w:rPr>
        <w:t>6</w:t>
      </w:r>
      <w:r w:rsidRPr="00E44C11">
        <w:rPr>
          <w:rStyle w:val="ac"/>
          <w:rFonts w:ascii="Times New Roman" w:eastAsia="Calibri" w:hAnsi="Times New Roman" w:cs="Times New Roman"/>
          <w:b w:val="0"/>
          <w:sz w:val="24"/>
          <w:szCs w:val="24"/>
          <w:lang w:val="kk-KZ"/>
        </w:rPr>
        <w:t>].</w:t>
      </w:r>
      <w:r>
        <w:rPr>
          <w:rStyle w:val="ac"/>
          <w:rFonts w:ascii="Times New Roman" w:eastAsia="Calibri" w:hAnsi="Times New Roman" w:cs="Times New Roman"/>
          <w:b w:val="0"/>
          <w:sz w:val="24"/>
          <w:szCs w:val="24"/>
          <w:lang w:val="kk-KZ"/>
        </w:rPr>
        <w:t xml:space="preserve"> </w:t>
      </w:r>
      <w:r>
        <w:rPr>
          <w:rFonts w:ascii="Times New Roman" w:hAnsi="Times New Roman"/>
          <w:sz w:val="24"/>
          <w:szCs w:val="24"/>
          <w:lang w:val="kk-KZ"/>
        </w:rPr>
        <w:t xml:space="preserve">Ж.К. Карымсакова, У.К. Керимованың зерттеулерінде </w:t>
      </w:r>
      <w:r w:rsidRPr="00E765E7">
        <w:rPr>
          <w:rFonts w:ascii="Times New Roman" w:hAnsi="Times New Roman"/>
          <w:sz w:val="24"/>
          <w:szCs w:val="24"/>
          <w:lang w:val="kk-KZ"/>
        </w:rPr>
        <w:t>республиканың ауыл шаруашылығында жоғары нәтижелерге қол жеткізуді, оның әлеуетін арттыруды тежейтін негізгі себептер көрсетілген: техникалық жарақтандырудың төмендігі, табиғи ресурстарды, атап айтқанда жер, су ресурстарын тиімсіз пайдалану, өндірілген өнімді сақтаудың, тасымалдаудың және өткізудің қажетті жүйесінің болмауы, инвестициялар</w:t>
      </w:r>
      <w:r>
        <w:rPr>
          <w:rFonts w:ascii="Times New Roman" w:hAnsi="Times New Roman"/>
          <w:sz w:val="24"/>
          <w:szCs w:val="24"/>
          <w:lang w:val="kk-KZ"/>
        </w:rPr>
        <w:t xml:space="preserve"> салу үшін осы саланың тартымсыздығы </w:t>
      </w:r>
      <w:r w:rsidRPr="00E44C11">
        <w:rPr>
          <w:rStyle w:val="ac"/>
          <w:rFonts w:ascii="Times New Roman" w:hAnsi="Times New Roman"/>
          <w:b w:val="0"/>
          <w:sz w:val="24"/>
          <w:szCs w:val="24"/>
          <w:lang w:val="kk-KZ"/>
        </w:rPr>
        <w:t>[</w:t>
      </w:r>
      <w:r>
        <w:rPr>
          <w:rStyle w:val="ac"/>
          <w:rFonts w:ascii="Times New Roman" w:hAnsi="Times New Roman"/>
          <w:b w:val="0"/>
          <w:sz w:val="24"/>
          <w:szCs w:val="24"/>
          <w:lang w:val="kk-KZ"/>
        </w:rPr>
        <w:t>7</w:t>
      </w:r>
      <w:r w:rsidRPr="00E44C11">
        <w:rPr>
          <w:rStyle w:val="ac"/>
          <w:rFonts w:ascii="Times New Roman" w:hAnsi="Times New Roman"/>
          <w:b w:val="0"/>
          <w:sz w:val="24"/>
          <w:szCs w:val="24"/>
          <w:lang w:val="kk-KZ"/>
        </w:rPr>
        <w:t>].</w:t>
      </w:r>
      <w:r>
        <w:rPr>
          <w:rStyle w:val="ac"/>
          <w:rFonts w:ascii="Times New Roman" w:hAnsi="Times New Roman"/>
          <w:b w:val="0"/>
          <w:sz w:val="24"/>
          <w:szCs w:val="24"/>
          <w:lang w:val="kk-KZ"/>
        </w:rPr>
        <w:t xml:space="preserve"> </w:t>
      </w:r>
      <w:r w:rsidRPr="00E36383">
        <w:rPr>
          <w:rFonts w:ascii="Times New Roman" w:hAnsi="Times New Roman"/>
          <w:sz w:val="24"/>
          <w:szCs w:val="24"/>
          <w:lang w:val="kk-KZ"/>
        </w:rPr>
        <w:t>Кучукова Н.К., Рамазанова Ш.Ш.</w:t>
      </w:r>
      <w:r>
        <w:rPr>
          <w:rFonts w:ascii="Times New Roman" w:hAnsi="Times New Roman"/>
          <w:sz w:val="24"/>
          <w:szCs w:val="24"/>
          <w:lang w:val="kk-KZ"/>
        </w:rPr>
        <w:t xml:space="preserve"> зерттеуінде </w:t>
      </w:r>
      <w:r w:rsidRPr="00E36383">
        <w:rPr>
          <w:rFonts w:ascii="Times New Roman" w:hAnsi="Times New Roman"/>
          <w:sz w:val="24"/>
          <w:szCs w:val="24"/>
          <w:lang w:val="kk-KZ"/>
        </w:rPr>
        <w:t>агро</w:t>
      </w:r>
      <w:r>
        <w:rPr>
          <w:rFonts w:ascii="Times New Roman" w:hAnsi="Times New Roman"/>
          <w:sz w:val="24"/>
          <w:szCs w:val="24"/>
          <w:lang w:val="kk-KZ"/>
        </w:rPr>
        <w:t xml:space="preserve">өнеркәсіптік кешенді қаржылық қамтамасыз ету мәселелері жан-жақты зерттеліп, </w:t>
      </w:r>
      <w:r w:rsidRPr="00E36383">
        <w:rPr>
          <w:rFonts w:ascii="Times New Roman" w:hAnsi="Times New Roman"/>
          <w:sz w:val="24"/>
          <w:szCs w:val="24"/>
          <w:lang w:val="kk-KZ"/>
        </w:rPr>
        <w:t xml:space="preserve">авторлар </w:t>
      </w:r>
      <w:r>
        <w:rPr>
          <w:rFonts w:ascii="Times New Roman" w:hAnsi="Times New Roman"/>
          <w:sz w:val="24"/>
          <w:szCs w:val="24"/>
          <w:lang w:val="kk-KZ"/>
        </w:rPr>
        <w:t>агроөнеркәсіп кешені (</w:t>
      </w:r>
      <w:r w:rsidRPr="00E36383">
        <w:rPr>
          <w:rFonts w:ascii="Times New Roman" w:hAnsi="Times New Roman"/>
          <w:spacing w:val="-4"/>
          <w:sz w:val="24"/>
          <w:szCs w:val="24"/>
          <w:lang w:val="kk-KZ"/>
        </w:rPr>
        <w:t>АӨК</w:t>
      </w:r>
      <w:r>
        <w:rPr>
          <w:rFonts w:ascii="Times New Roman" w:hAnsi="Times New Roman"/>
          <w:spacing w:val="-4"/>
          <w:sz w:val="24"/>
          <w:szCs w:val="24"/>
          <w:lang w:val="kk-KZ"/>
        </w:rPr>
        <w:t xml:space="preserve">) </w:t>
      </w:r>
      <w:r w:rsidRPr="00E36383">
        <w:rPr>
          <w:rFonts w:ascii="Times New Roman" w:hAnsi="Times New Roman"/>
          <w:spacing w:val="-4"/>
          <w:sz w:val="24"/>
          <w:szCs w:val="24"/>
          <w:lang w:val="kk-KZ"/>
        </w:rPr>
        <w:t>субъектілерінің қаржылық қызметтерге қол жетімділігінің неғұрлым маңызды тежеуші факторлары</w:t>
      </w:r>
      <w:r>
        <w:rPr>
          <w:rFonts w:ascii="Times New Roman" w:hAnsi="Times New Roman"/>
          <w:spacing w:val="-4"/>
          <w:sz w:val="24"/>
          <w:szCs w:val="24"/>
          <w:lang w:val="kk-KZ"/>
        </w:rPr>
        <w:t xml:space="preserve"> ретінде </w:t>
      </w:r>
      <w:r w:rsidRPr="00E36383">
        <w:rPr>
          <w:rFonts w:ascii="Times New Roman" w:hAnsi="Times New Roman"/>
          <w:spacing w:val="-4"/>
          <w:sz w:val="24"/>
          <w:szCs w:val="24"/>
          <w:lang w:val="kk-KZ"/>
        </w:rPr>
        <w:t>еңбекке қабілетті халықтың ауылдық жерлерден кетуі, кепіл базасының болмауы немесе жетіспеушілігі,  сондай-ақ шағын АӨК субъектілерінің төлем қабілеттілігіне теріс әсер ететін ауылдық жерлердегі табыстың жеткілікті төмен деңгейі</w:t>
      </w:r>
      <w:r>
        <w:rPr>
          <w:rFonts w:ascii="Times New Roman" w:hAnsi="Times New Roman"/>
          <w:spacing w:val="-4"/>
          <w:sz w:val="24"/>
          <w:szCs w:val="24"/>
          <w:lang w:val="kk-KZ"/>
        </w:rPr>
        <w:t xml:space="preserve">н атап өтеді </w:t>
      </w:r>
      <w:r w:rsidRPr="00E44C11">
        <w:rPr>
          <w:rStyle w:val="ac"/>
          <w:rFonts w:ascii="Times New Roman" w:hAnsi="Times New Roman"/>
          <w:b w:val="0"/>
          <w:sz w:val="24"/>
          <w:szCs w:val="24"/>
          <w:lang w:val="kk-KZ"/>
        </w:rPr>
        <w:t>[</w:t>
      </w:r>
      <w:r>
        <w:rPr>
          <w:rStyle w:val="ac"/>
          <w:rFonts w:ascii="Times New Roman" w:hAnsi="Times New Roman"/>
          <w:b w:val="0"/>
          <w:sz w:val="24"/>
          <w:szCs w:val="24"/>
          <w:lang w:val="kk-KZ"/>
        </w:rPr>
        <w:t>8</w:t>
      </w:r>
      <w:r w:rsidRPr="00E44C11">
        <w:rPr>
          <w:rStyle w:val="ac"/>
          <w:rFonts w:ascii="Times New Roman" w:hAnsi="Times New Roman"/>
          <w:b w:val="0"/>
          <w:sz w:val="24"/>
          <w:szCs w:val="24"/>
          <w:lang w:val="kk-KZ"/>
        </w:rPr>
        <w:t>].</w:t>
      </w:r>
    </w:p>
    <w:p w:rsidR="0014328E" w:rsidRDefault="0014328E" w:rsidP="0014328E">
      <w:pPr>
        <w:pStyle w:val="af2"/>
        <w:ind w:firstLine="567"/>
        <w:jc w:val="both"/>
        <w:rPr>
          <w:rFonts w:ascii="Times New Roman" w:hAnsi="Times New Roman"/>
          <w:sz w:val="24"/>
          <w:szCs w:val="24"/>
          <w:lang w:val="kk-KZ"/>
        </w:rPr>
      </w:pPr>
      <w:r w:rsidRPr="00221DD8">
        <w:rPr>
          <w:rStyle w:val="ac"/>
          <w:rFonts w:ascii="Times New Roman" w:hAnsi="Times New Roman"/>
          <w:b w:val="0"/>
          <w:sz w:val="24"/>
          <w:szCs w:val="24"/>
          <w:lang w:val="kk-KZ"/>
        </w:rPr>
        <w:t xml:space="preserve">Кейбір зерттеушілер </w:t>
      </w:r>
      <w:r>
        <w:rPr>
          <w:rStyle w:val="ac"/>
          <w:rFonts w:ascii="Times New Roman" w:hAnsi="Times New Roman"/>
          <w:b w:val="0"/>
          <w:sz w:val="24"/>
          <w:szCs w:val="24"/>
          <w:lang w:val="kk-KZ"/>
        </w:rPr>
        <w:t xml:space="preserve">саланың дамуын </w:t>
      </w:r>
      <w:r w:rsidRPr="00221DD8">
        <w:rPr>
          <w:rFonts w:ascii="Times New Roman" w:hAnsi="Times New Roman"/>
          <w:sz w:val="24"/>
          <w:szCs w:val="24"/>
          <w:lang w:val="kk-KZ"/>
        </w:rPr>
        <w:t xml:space="preserve">Біріккен Ұлттар Ұйымына (БҰҰ) мүше мемлекеттер </w:t>
      </w:r>
      <w:r>
        <w:rPr>
          <w:rFonts w:ascii="Times New Roman" w:hAnsi="Times New Roman"/>
          <w:sz w:val="24"/>
          <w:szCs w:val="24"/>
          <w:lang w:val="kk-KZ"/>
        </w:rPr>
        <w:t xml:space="preserve">2015 жылы </w:t>
      </w:r>
      <w:r w:rsidRPr="00221DD8">
        <w:rPr>
          <w:rFonts w:ascii="Times New Roman" w:hAnsi="Times New Roman"/>
          <w:sz w:val="24"/>
          <w:szCs w:val="24"/>
          <w:lang w:val="kk-KZ"/>
        </w:rPr>
        <w:t xml:space="preserve">қабылдаған 17 мақсатты 2030 жылға дейін жүзеге асыруды </w:t>
      </w:r>
      <w:r w:rsidRPr="00221DD8">
        <w:rPr>
          <w:rFonts w:ascii="Times New Roman" w:hAnsi="Times New Roman"/>
          <w:sz w:val="24"/>
          <w:szCs w:val="24"/>
          <w:lang w:val="kk-KZ"/>
        </w:rPr>
        <w:lastRenderedPageBreak/>
        <w:t>көздейтін Тұрақты даму мақсаттары</w:t>
      </w:r>
      <w:r>
        <w:rPr>
          <w:rFonts w:ascii="Times New Roman" w:hAnsi="Times New Roman"/>
          <w:sz w:val="24"/>
          <w:szCs w:val="24"/>
          <w:lang w:val="kk-KZ"/>
        </w:rPr>
        <w:t xml:space="preserve">мен </w:t>
      </w:r>
      <w:r w:rsidRPr="00221DD8">
        <w:rPr>
          <w:rFonts w:ascii="Times New Roman" w:hAnsi="Times New Roman"/>
          <w:sz w:val="24"/>
          <w:szCs w:val="24"/>
          <w:lang w:val="kk-KZ"/>
        </w:rPr>
        <w:t>(ТДМ)</w:t>
      </w:r>
      <w:r>
        <w:rPr>
          <w:rFonts w:ascii="Times New Roman" w:hAnsi="Times New Roman"/>
          <w:sz w:val="24"/>
          <w:szCs w:val="24"/>
          <w:lang w:val="kk-KZ"/>
        </w:rPr>
        <w:t xml:space="preserve"> </w:t>
      </w:r>
      <w:r>
        <w:rPr>
          <w:rStyle w:val="ac"/>
          <w:rFonts w:ascii="Times New Roman" w:hAnsi="Times New Roman"/>
          <w:b w:val="0"/>
          <w:sz w:val="24"/>
          <w:szCs w:val="24"/>
          <w:lang w:val="kk-KZ"/>
        </w:rPr>
        <w:t xml:space="preserve">байланыстырып, АӨК-ті </w:t>
      </w:r>
      <w:r w:rsidRPr="005068D5">
        <w:rPr>
          <w:rFonts w:ascii="Times New Roman" w:hAnsi="Times New Roman"/>
          <w:sz w:val="24"/>
          <w:szCs w:val="24"/>
          <w:lang w:val="kk-KZ"/>
        </w:rPr>
        <w:t xml:space="preserve">тұрақты дамыту мәселелері қатарында ауылшаруашылық жерлерінің қатты тозуы, экологиялық және су проблемаларымен қатар физикалық және моральдық тұрғыдан ескірген жабдықтар мен технологияларды пайдалануды да атап өтеді </w:t>
      </w:r>
      <w:r>
        <w:rPr>
          <w:rFonts w:ascii="Times New Roman" w:hAnsi="Times New Roman"/>
          <w:sz w:val="24"/>
          <w:szCs w:val="24"/>
          <w:lang w:val="kk-KZ"/>
        </w:rPr>
        <w:t>[9</w:t>
      </w:r>
      <w:r w:rsidRPr="00E44C11">
        <w:rPr>
          <w:rFonts w:ascii="Times New Roman" w:hAnsi="Times New Roman"/>
          <w:sz w:val="24"/>
          <w:szCs w:val="24"/>
          <w:lang w:val="kk-KZ"/>
        </w:rPr>
        <w:t>].</w:t>
      </w:r>
      <w:r>
        <w:rPr>
          <w:rFonts w:ascii="Times New Roman" w:hAnsi="Times New Roman"/>
          <w:sz w:val="24"/>
          <w:szCs w:val="24"/>
          <w:lang w:val="kk-KZ"/>
        </w:rPr>
        <w:t xml:space="preserve"> </w:t>
      </w:r>
      <w:r w:rsidRPr="00221DD8">
        <w:rPr>
          <w:rFonts w:ascii="Times New Roman" w:hAnsi="Times New Roman"/>
          <w:sz w:val="24"/>
          <w:szCs w:val="24"/>
          <w:lang w:val="kk-KZ"/>
        </w:rPr>
        <w:t xml:space="preserve">Ел халқының </w:t>
      </w:r>
      <w:r w:rsidRPr="007C4B89">
        <w:rPr>
          <w:rFonts w:ascii="Times New Roman" w:hAnsi="Times New Roman"/>
          <w:sz w:val="24"/>
          <w:szCs w:val="24"/>
          <w:lang w:val="kk-KZ"/>
        </w:rPr>
        <w:t>40%-ға жуығы шоғырланған</w:t>
      </w:r>
      <w:r w:rsidRPr="00221DD8">
        <w:rPr>
          <w:rFonts w:ascii="Times New Roman" w:hAnsi="Times New Roman"/>
          <w:sz w:val="24"/>
          <w:szCs w:val="24"/>
          <w:lang w:val="kk-KZ"/>
        </w:rPr>
        <w:t xml:space="preserve"> ауыл шаруашылығын дамыту мен  қолдау: 1 ТДМ «Кедейлікті жою», 6 ТДМ «Таза су және санитария», 8 ТДМ «Лайықты жұмыс орны мен экономикалық өсу»,</w:t>
      </w:r>
      <w:r>
        <w:rPr>
          <w:rFonts w:ascii="Times New Roman" w:hAnsi="Times New Roman"/>
          <w:sz w:val="24"/>
          <w:szCs w:val="24"/>
          <w:lang w:val="kk-KZ"/>
        </w:rPr>
        <w:t xml:space="preserve"> 9 ТДМ «Инновация мен инфрақұрылым», </w:t>
      </w:r>
      <w:r w:rsidRPr="00221DD8">
        <w:rPr>
          <w:rFonts w:ascii="Times New Roman" w:hAnsi="Times New Roman"/>
          <w:sz w:val="24"/>
          <w:szCs w:val="24"/>
          <w:lang w:val="kk-KZ"/>
        </w:rPr>
        <w:t>11 ТДМ «Тұрақты қалалар мен елді мекендер»</w:t>
      </w:r>
      <w:r>
        <w:rPr>
          <w:rFonts w:ascii="Times New Roman" w:hAnsi="Times New Roman"/>
          <w:sz w:val="24"/>
          <w:szCs w:val="24"/>
          <w:lang w:val="kk-KZ"/>
        </w:rPr>
        <w:t xml:space="preserve">, </w:t>
      </w:r>
      <w:r w:rsidRPr="005005CF">
        <w:rPr>
          <w:rFonts w:ascii="Times New Roman" w:hAnsi="Times New Roman"/>
          <w:sz w:val="24"/>
          <w:szCs w:val="24"/>
          <w:lang w:val="kk-KZ"/>
        </w:rPr>
        <w:t>13 ТДМ «Климаттың өзгеруімен күрес»</w:t>
      </w:r>
      <w:r w:rsidRPr="00221DD8">
        <w:rPr>
          <w:rFonts w:ascii="Times New Roman" w:hAnsi="Times New Roman"/>
          <w:sz w:val="24"/>
          <w:szCs w:val="24"/>
          <w:lang w:val="kk-KZ"/>
        </w:rPr>
        <w:t xml:space="preserve"> </w:t>
      </w:r>
      <w:r>
        <w:rPr>
          <w:rFonts w:ascii="Times New Roman" w:hAnsi="Times New Roman"/>
          <w:sz w:val="24"/>
          <w:szCs w:val="24"/>
          <w:lang w:val="kk-KZ"/>
        </w:rPr>
        <w:t xml:space="preserve">және басқа да мақсаттарды </w:t>
      </w:r>
      <w:r w:rsidRPr="00221DD8">
        <w:rPr>
          <w:rFonts w:ascii="Times New Roman" w:hAnsi="Times New Roman"/>
          <w:sz w:val="24"/>
          <w:szCs w:val="24"/>
          <w:lang w:val="kk-KZ"/>
        </w:rPr>
        <w:t xml:space="preserve">жүзеге асырумен де тығыз  байланысты. </w:t>
      </w:r>
      <w:r>
        <w:rPr>
          <w:rFonts w:ascii="Times New Roman" w:hAnsi="Times New Roman"/>
          <w:sz w:val="24"/>
          <w:szCs w:val="24"/>
          <w:lang w:val="kk-KZ"/>
        </w:rPr>
        <w:t xml:space="preserve">Ауыл шаруашылығын қоса алғанда басқа барлық бағыттарды (2024 жылғы 1 қаңтардан бастап </w:t>
      </w:r>
      <w:r w:rsidRPr="004D57A6">
        <w:rPr>
          <w:rFonts w:ascii="Times New Roman" w:hAnsi="Times New Roman"/>
          <w:sz w:val="24"/>
          <w:szCs w:val="24"/>
          <w:lang w:val="kk-KZ"/>
        </w:rPr>
        <w:t>тоқтатылған 9 Ұлттық жоба)</w:t>
      </w:r>
      <w:r>
        <w:rPr>
          <w:rFonts w:ascii="Times New Roman" w:hAnsi="Times New Roman"/>
          <w:sz w:val="24"/>
          <w:szCs w:val="24"/>
          <w:lang w:val="kk-KZ"/>
        </w:rPr>
        <w:t xml:space="preserve"> қамтитын ұлттық жобаларды қомақты қаржыландыруға қарамастан, </w:t>
      </w:r>
      <w:r w:rsidRPr="00221DD8">
        <w:rPr>
          <w:rFonts w:ascii="Times New Roman" w:hAnsi="Times New Roman"/>
          <w:sz w:val="24"/>
          <w:szCs w:val="24"/>
          <w:lang w:val="kk-KZ"/>
        </w:rPr>
        <w:t>Қазақстан 2024 жылғы ТДМ жүзеге асыру туралы Баяндаманың қорытындысы бойынша  жарияланған рейтингте 167 ел арасында 71,1 балл жинап, 66-шы орын деңгейіндегі өткен жы</w:t>
      </w:r>
      <w:r>
        <w:rPr>
          <w:rFonts w:ascii="Times New Roman" w:hAnsi="Times New Roman"/>
          <w:sz w:val="24"/>
          <w:szCs w:val="24"/>
          <w:lang w:val="kk-KZ"/>
        </w:rPr>
        <w:t>лғы өз орнын сақтап қалғанымен</w:t>
      </w:r>
      <w:r w:rsidRPr="00221DD8">
        <w:rPr>
          <w:rFonts w:ascii="Times New Roman" w:hAnsi="Times New Roman"/>
          <w:sz w:val="24"/>
          <w:szCs w:val="24"/>
          <w:lang w:val="kk-KZ"/>
        </w:rPr>
        <w:t xml:space="preserve">, 2021 ж. </w:t>
      </w:r>
      <w:r>
        <w:rPr>
          <w:rFonts w:ascii="Times New Roman" w:hAnsi="Times New Roman"/>
          <w:sz w:val="24"/>
          <w:szCs w:val="24"/>
          <w:lang w:val="kk-KZ"/>
        </w:rPr>
        <w:t>59-орынмен салыстырғанда к</w:t>
      </w:r>
      <w:r w:rsidRPr="00221DD8">
        <w:rPr>
          <w:rFonts w:ascii="Times New Roman" w:hAnsi="Times New Roman"/>
          <w:sz w:val="24"/>
          <w:szCs w:val="24"/>
          <w:lang w:val="kk-KZ"/>
        </w:rPr>
        <w:t xml:space="preserve">өп шегініс жасаған </w:t>
      </w:r>
      <w:r w:rsidRPr="00E44C11">
        <w:rPr>
          <w:rFonts w:ascii="Times New Roman" w:hAnsi="Times New Roman"/>
          <w:sz w:val="24"/>
          <w:szCs w:val="24"/>
          <w:lang w:val="kk-KZ"/>
        </w:rPr>
        <w:t>[</w:t>
      </w:r>
      <w:r>
        <w:rPr>
          <w:rFonts w:ascii="Times New Roman" w:hAnsi="Times New Roman"/>
          <w:sz w:val="24"/>
          <w:szCs w:val="24"/>
          <w:lang w:val="kk-KZ"/>
        </w:rPr>
        <w:t>10</w:t>
      </w:r>
      <w:r w:rsidRPr="00E44C11">
        <w:rPr>
          <w:rFonts w:ascii="Times New Roman" w:hAnsi="Times New Roman"/>
          <w:sz w:val="24"/>
          <w:szCs w:val="24"/>
          <w:lang w:val="kk-KZ"/>
        </w:rPr>
        <w:t>].</w:t>
      </w:r>
      <w:r>
        <w:rPr>
          <w:rFonts w:ascii="Times New Roman" w:hAnsi="Times New Roman"/>
          <w:sz w:val="24"/>
          <w:szCs w:val="24"/>
          <w:lang w:val="kk-KZ"/>
        </w:rPr>
        <w:t xml:space="preserve"> </w:t>
      </w:r>
      <w:r w:rsidRPr="005005CF">
        <w:rPr>
          <w:rFonts w:ascii="Times New Roman" w:hAnsi="Times New Roman"/>
          <w:sz w:val="24"/>
          <w:szCs w:val="24"/>
          <w:lang w:val="kk-KZ"/>
        </w:rPr>
        <w:t>ЕО мемлекеттері ТДМ мақсаттарын жүзеге асыруда көшбасшы орындарды иеленіп,  қазіргі уақытта еңбек өнімділігін жоғарылату мәселесі ауыл шаруашылығы экономикасындағы жасыл технологиялармен, қоршаған ортаны қорғаумен, парниктік газдардың көлемін  қысқартумен байланыстырылады. Осы бағыттағы зерттеулер бойынша 2004-2021 жж. аралығында ЕО мемлекеттері ауыл шаруашылығында тиімсіз экономикалық өсім көрсеткен: сыртқы ортаға келген зиян экономикалық өсімнен алынған нәтижеден асып кеткен [11]. Дамыған елдерде экономикалық өсу қоршаған ортаны сақтаумен қатар жүруі керек: экономикадағы жетістіктер экожүйелердің нашарлауын туындатпауы тиісті. Бұл тұжырымдама жүзеге асырылатын негізгі салалардың бірі - ауыл шаруашылығы. Мұнда экологиялық жағдайды жақсартуға және өндіріс тиімділігін арттыруға бағытталған "жасыл" технологияларға инвестициялар белсенді түрде ынталандырылады. Мемлекеттер мен халықаралық ұйымдар бұл бастамаларды субсидиялар, гранттар және салықтық жеңілдіктер бағдарламалары арқылы қолдайды, бұл фермерлер мен агроөнеркәсіптік кешендерді экологиялық таза технологияларға көшуге ынталандырады. Бұл халықтың өмір сүру сапасы мен денсаулығын жақсартуға ғана емес, сонымен қатар "жасыл" жұмыс орындарын құруға және экологиялық таза нарықтарды дамытуға жаңа мүмкіндіктер ашады  [12].</w:t>
      </w:r>
      <w:r>
        <w:rPr>
          <w:rFonts w:ascii="Times New Roman" w:hAnsi="Times New Roman"/>
          <w:sz w:val="24"/>
          <w:szCs w:val="24"/>
          <w:lang w:val="kk-KZ"/>
        </w:rPr>
        <w:t xml:space="preserve">  </w:t>
      </w:r>
    </w:p>
    <w:p w:rsidR="0014328E" w:rsidRDefault="0014328E" w:rsidP="0014328E">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Бұл зерттеулер </w:t>
      </w:r>
      <w:r w:rsidRPr="00171532">
        <w:rPr>
          <w:rFonts w:ascii="Times New Roman" w:hAnsi="Times New Roman" w:cs="Times New Roman"/>
          <w:sz w:val="24"/>
          <w:szCs w:val="24"/>
          <w:lang w:val="kk-KZ"/>
        </w:rPr>
        <w:t xml:space="preserve"> Қазақстанның аграрлық секторындағы инвестициялық қызмет</w:t>
      </w:r>
      <w:r>
        <w:rPr>
          <w:rFonts w:ascii="Times New Roman" w:hAnsi="Times New Roman" w:cs="Times New Roman"/>
          <w:sz w:val="24"/>
          <w:szCs w:val="24"/>
          <w:lang w:val="kk-KZ"/>
        </w:rPr>
        <w:t xml:space="preserve"> пен оның өндірісті дамытуға ықпалын </w:t>
      </w:r>
      <w:r w:rsidRPr="00171532">
        <w:rPr>
          <w:rFonts w:ascii="Times New Roman" w:hAnsi="Times New Roman" w:cs="Times New Roman"/>
          <w:sz w:val="24"/>
          <w:szCs w:val="24"/>
          <w:lang w:val="kk-KZ"/>
        </w:rPr>
        <w:t>одан әрі зерделеу қажеттігін көрсетеді. Атап айтқанда, қазіргі заманғы технологияларды енгізуге, с</w:t>
      </w:r>
      <w:r>
        <w:rPr>
          <w:rFonts w:ascii="Times New Roman" w:hAnsi="Times New Roman" w:cs="Times New Roman"/>
          <w:sz w:val="24"/>
          <w:szCs w:val="24"/>
          <w:lang w:val="kk-KZ"/>
        </w:rPr>
        <w:t>ондай-ақ мемлекеттік қолдаудың и</w:t>
      </w:r>
      <w:r w:rsidRPr="00171532">
        <w:rPr>
          <w:rFonts w:ascii="Times New Roman" w:hAnsi="Times New Roman" w:cs="Times New Roman"/>
          <w:sz w:val="24"/>
          <w:szCs w:val="24"/>
          <w:lang w:val="kk-KZ"/>
        </w:rPr>
        <w:t>нвестициялар тиімділігіне</w:t>
      </w:r>
      <w:r>
        <w:rPr>
          <w:rFonts w:ascii="Times New Roman" w:hAnsi="Times New Roman" w:cs="Times New Roman"/>
          <w:sz w:val="24"/>
          <w:szCs w:val="24"/>
          <w:lang w:val="kk-KZ"/>
        </w:rPr>
        <w:t xml:space="preserve">, ал олардың өз кезегінде еңбек өнімділігіне </w:t>
      </w:r>
      <w:r w:rsidRPr="00171532">
        <w:rPr>
          <w:rFonts w:ascii="Times New Roman" w:hAnsi="Times New Roman" w:cs="Times New Roman"/>
          <w:sz w:val="24"/>
          <w:szCs w:val="24"/>
          <w:lang w:val="kk-KZ"/>
        </w:rPr>
        <w:t xml:space="preserve"> әсерін бағалауға көбірек көңіл бөлу қажет.</w:t>
      </w:r>
      <w:r>
        <w:rPr>
          <w:rFonts w:ascii="Times New Roman" w:hAnsi="Times New Roman" w:cs="Times New Roman"/>
          <w:sz w:val="24"/>
          <w:szCs w:val="24"/>
          <w:lang w:val="kk-KZ"/>
        </w:rPr>
        <w:t xml:space="preserve">  </w:t>
      </w:r>
      <w:r w:rsidRPr="005005CF">
        <w:rPr>
          <w:rFonts w:ascii="Times New Roman" w:hAnsi="Times New Roman" w:cs="Times New Roman"/>
          <w:sz w:val="24"/>
          <w:szCs w:val="24"/>
          <w:lang w:val="kk-KZ"/>
        </w:rPr>
        <w:t>Сонымен бірге, қазіргі уақытты барлық мемлекеттер үшін, әсіресе Қазақстанда климаттық өзгерістер - еңбек өнімділігіне әсер ететін ең маңызды факторлардың бірі болып отыр. Ауыл шаруашылығы климаттың өзгеруіне барған сайын сезімтал болып келеді, бұл ауыл шаруашылығын тұрақты дамытуға қомақты қосымша инвестицияларды қажет етеді. Мемлекетіміз климаттың өзгеруіне қарсы күрес жөніндегі жаһандық бастамаларға белсенді қатысып, парниктік газдар шығарындыларын азайтуға бағытталған келісімдерге қол қойды. Ауыл шаруашылығында "жасыл" технологияларды енгізу осы міндеттемелерді орындаудың маңызды бөлігі болып табылады.</w:t>
      </w:r>
    </w:p>
    <w:p w:rsidR="0014328E" w:rsidRPr="00E6303D" w:rsidRDefault="0014328E" w:rsidP="0014328E">
      <w:pPr>
        <w:spacing w:after="0" w:line="240" w:lineRule="auto"/>
        <w:jc w:val="both"/>
        <w:rPr>
          <w:rFonts w:ascii="Times New Roman" w:hAnsi="Times New Roman" w:cs="Times New Roman"/>
          <w:color w:val="000000" w:themeColor="text1"/>
          <w:sz w:val="24"/>
          <w:szCs w:val="24"/>
          <w:shd w:val="clear" w:color="auto" w:fill="FFFFFF"/>
          <w:lang w:val="kk-KZ"/>
        </w:rPr>
      </w:pPr>
      <w:r w:rsidRPr="00171532">
        <w:rPr>
          <w:rFonts w:ascii="Times New Roman" w:hAnsi="Times New Roman" w:cs="Times New Roman"/>
          <w:sz w:val="24"/>
          <w:szCs w:val="24"/>
          <w:lang w:val="kk-KZ"/>
        </w:rPr>
        <w:t>Зерттеудің өзектілігі ғылыми қоғамдастықтың қызығушылығымен ғана емес, сонымен бірге оның экономикалық саясатта практикалық қолдану үшін маңыздылығымен де анықталады.</w:t>
      </w:r>
      <w:r>
        <w:rPr>
          <w:rFonts w:ascii="Times New Roman" w:hAnsi="Times New Roman" w:cs="Times New Roman"/>
          <w:sz w:val="24"/>
          <w:szCs w:val="24"/>
          <w:lang w:val="kk-KZ"/>
        </w:rPr>
        <w:t xml:space="preserve"> Қазақстан Республикасының С</w:t>
      </w:r>
      <w:r w:rsidRPr="00C92CC8">
        <w:rPr>
          <w:rFonts w:ascii="Times New Roman" w:eastAsia="Times New Roman" w:hAnsi="Times New Roman" w:cs="Times New Roman"/>
          <w:sz w:val="24"/>
          <w:szCs w:val="24"/>
          <w:lang w:val="kk-KZ"/>
        </w:rPr>
        <w:t>тратегиялық жоспарлау және реформалар агенттігі</w:t>
      </w:r>
      <w:r>
        <w:rPr>
          <w:rFonts w:ascii="Times New Roman" w:eastAsia="Times New Roman" w:hAnsi="Times New Roman" w:cs="Times New Roman"/>
          <w:sz w:val="24"/>
          <w:szCs w:val="24"/>
          <w:lang w:val="kk-KZ"/>
        </w:rPr>
        <w:t xml:space="preserve"> Ұлттық статистика бюросының (ҚР СЖРА ҰСБ) деректері бойынша 2024 жылдың басына ел тұрғындарының 37</w:t>
      </w:r>
      <w:r w:rsidRPr="00C92CC8">
        <w:rPr>
          <w:rFonts w:ascii="Times New Roman" w:eastAsia="Times New Roman" w:hAnsi="Times New Roman" w:cs="Times New Roman"/>
          <w:sz w:val="24"/>
          <w:szCs w:val="24"/>
          <w:lang w:val="kk-KZ"/>
        </w:rPr>
        <w:t>%</w:t>
      </w:r>
      <w:r>
        <w:rPr>
          <w:rFonts w:ascii="Times New Roman" w:eastAsia="Times New Roman" w:hAnsi="Times New Roman" w:cs="Times New Roman"/>
          <w:sz w:val="24"/>
          <w:szCs w:val="24"/>
          <w:lang w:val="kk-KZ"/>
        </w:rPr>
        <w:t>-ы</w:t>
      </w:r>
      <w:r w:rsidRPr="00C92CC8">
        <w:rPr>
          <w:rFonts w:ascii="Times New Roman" w:eastAsia="Times New Roman" w:hAnsi="Times New Roman" w:cs="Times New Roman"/>
          <w:sz w:val="24"/>
          <w:szCs w:val="24"/>
          <w:lang w:val="kk-KZ"/>
        </w:rPr>
        <w:t xml:space="preserve"> (</w:t>
      </w:r>
      <w:r>
        <w:rPr>
          <w:rFonts w:ascii="Times New Roman" w:eastAsia="Times New Roman" w:hAnsi="Times New Roman" w:cs="Times New Roman"/>
          <w:sz w:val="24"/>
          <w:szCs w:val="24"/>
          <w:lang w:val="kk-KZ"/>
        </w:rPr>
        <w:t>7520 мың адам</w:t>
      </w:r>
      <w:r w:rsidRPr="00C92CC8">
        <w:rPr>
          <w:rFonts w:ascii="Times New Roman" w:eastAsia="Times New Roman" w:hAnsi="Times New Roman" w:cs="Times New Roman"/>
          <w:sz w:val="24"/>
          <w:szCs w:val="24"/>
          <w:lang w:val="kk-KZ"/>
        </w:rPr>
        <w:t>)</w:t>
      </w:r>
      <w:r>
        <w:rPr>
          <w:rFonts w:ascii="Times New Roman" w:eastAsia="Times New Roman" w:hAnsi="Times New Roman" w:cs="Times New Roman"/>
          <w:sz w:val="24"/>
          <w:szCs w:val="24"/>
          <w:lang w:val="kk-KZ"/>
        </w:rPr>
        <w:t xml:space="preserve"> ауылдық жерлерде тұратынын  </w:t>
      </w:r>
      <w:r w:rsidRPr="00171532">
        <w:rPr>
          <w:rFonts w:ascii="Times New Roman" w:hAnsi="Times New Roman" w:cs="Times New Roman"/>
          <w:sz w:val="24"/>
          <w:szCs w:val="24"/>
          <w:lang w:val="kk-KZ"/>
        </w:rPr>
        <w:t>және</w:t>
      </w:r>
      <w:r>
        <w:rPr>
          <w:rFonts w:ascii="Times New Roman" w:hAnsi="Times New Roman" w:cs="Times New Roman"/>
          <w:sz w:val="24"/>
          <w:szCs w:val="24"/>
          <w:lang w:val="kk-KZ"/>
        </w:rPr>
        <w:t xml:space="preserve"> жұмыспен қамтылған тұрғындардың 12</w:t>
      </w:r>
      <w:r w:rsidRPr="00C92CC8">
        <w:rPr>
          <w:rFonts w:ascii="Times New Roman" w:hAnsi="Times New Roman" w:cs="Times New Roman"/>
          <w:sz w:val="24"/>
          <w:szCs w:val="24"/>
          <w:lang w:val="kk-KZ"/>
        </w:rPr>
        <w:t>%-</w:t>
      </w:r>
      <w:r>
        <w:rPr>
          <w:rFonts w:ascii="Times New Roman" w:hAnsi="Times New Roman" w:cs="Times New Roman"/>
          <w:sz w:val="24"/>
          <w:szCs w:val="24"/>
          <w:lang w:val="kk-KZ"/>
        </w:rPr>
        <w:t xml:space="preserve">ға жуығы (1061 мың адам) осы салада </w:t>
      </w:r>
      <w:r w:rsidRPr="00171532">
        <w:rPr>
          <w:rFonts w:ascii="Times New Roman" w:hAnsi="Times New Roman" w:cs="Times New Roman"/>
          <w:sz w:val="24"/>
          <w:szCs w:val="24"/>
          <w:lang w:val="kk-KZ"/>
        </w:rPr>
        <w:t xml:space="preserve"> </w:t>
      </w:r>
      <w:r>
        <w:rPr>
          <w:rFonts w:ascii="Times New Roman" w:hAnsi="Times New Roman" w:cs="Times New Roman"/>
          <w:sz w:val="24"/>
          <w:szCs w:val="24"/>
          <w:lang w:val="kk-KZ"/>
        </w:rPr>
        <w:t xml:space="preserve">еңбек ететінін </w:t>
      </w:r>
      <w:r w:rsidRPr="00171532">
        <w:rPr>
          <w:rFonts w:ascii="Times New Roman" w:hAnsi="Times New Roman" w:cs="Times New Roman"/>
          <w:sz w:val="24"/>
          <w:szCs w:val="24"/>
          <w:lang w:val="kk-KZ"/>
        </w:rPr>
        <w:t>ескерсек</w:t>
      </w:r>
      <w:r w:rsidRPr="00E44C11">
        <w:rPr>
          <w:rFonts w:ascii="Times New Roman" w:hAnsi="Times New Roman" w:cs="Times New Roman"/>
          <w:sz w:val="24"/>
          <w:szCs w:val="24"/>
          <w:lang w:val="kk-KZ"/>
        </w:rPr>
        <w:t>,</w:t>
      </w:r>
      <w:r w:rsidRPr="00171532">
        <w:rPr>
          <w:rFonts w:ascii="Times New Roman" w:hAnsi="Times New Roman" w:cs="Times New Roman"/>
          <w:sz w:val="24"/>
          <w:szCs w:val="24"/>
          <w:lang w:val="kk-KZ"/>
        </w:rPr>
        <w:t xml:space="preserve"> аграрлық сектордағы өнімділіктің артуы </w:t>
      </w:r>
      <w:r>
        <w:rPr>
          <w:rFonts w:ascii="Times New Roman" w:hAnsi="Times New Roman" w:cs="Times New Roman"/>
          <w:sz w:val="24"/>
          <w:szCs w:val="24"/>
          <w:lang w:val="kk-KZ"/>
        </w:rPr>
        <w:t xml:space="preserve">тұрақты </w:t>
      </w:r>
      <w:r w:rsidRPr="00171532">
        <w:rPr>
          <w:rFonts w:ascii="Times New Roman" w:hAnsi="Times New Roman" w:cs="Times New Roman"/>
          <w:sz w:val="24"/>
          <w:szCs w:val="24"/>
          <w:lang w:val="kk-KZ"/>
        </w:rPr>
        <w:t>экономикалық өсудің негізгі факторы</w:t>
      </w:r>
      <w:r>
        <w:rPr>
          <w:rFonts w:ascii="Times New Roman" w:hAnsi="Times New Roman" w:cs="Times New Roman"/>
          <w:sz w:val="24"/>
          <w:szCs w:val="24"/>
          <w:lang w:val="kk-KZ"/>
        </w:rPr>
        <w:t xml:space="preserve"> ретінде бағаланады. Жұмыскерлер санының кемуіне қарамастан ауыл шаруашылығы жұмыспен қамтылғандардың ең көп үлесі шоғырланған сауда саласынан кейінгі салалардың қатарында: </w:t>
      </w:r>
      <w:r w:rsidRPr="00E6303D">
        <w:rPr>
          <w:rFonts w:ascii="Times New Roman" w:hAnsi="Times New Roman" w:cs="Times New Roman"/>
          <w:color w:val="000000" w:themeColor="text1"/>
          <w:sz w:val="24"/>
          <w:szCs w:val="24"/>
          <w:shd w:val="clear" w:color="auto" w:fill="FFFFFF"/>
          <w:lang w:val="kk-KZ"/>
        </w:rPr>
        <w:t xml:space="preserve">сауда </w:t>
      </w:r>
      <w:r>
        <w:rPr>
          <w:rFonts w:ascii="Times New Roman" w:hAnsi="Times New Roman" w:cs="Times New Roman"/>
          <w:color w:val="000000" w:themeColor="text1"/>
          <w:sz w:val="24"/>
          <w:szCs w:val="24"/>
          <w:shd w:val="clear" w:color="auto" w:fill="FFFFFF"/>
          <w:lang w:val="kk-KZ"/>
        </w:rPr>
        <w:t xml:space="preserve">саласында жұмыспен қамтылғандардың </w:t>
      </w:r>
      <w:r w:rsidRPr="00E6303D">
        <w:rPr>
          <w:rFonts w:ascii="Times New Roman" w:hAnsi="Times New Roman" w:cs="Times New Roman"/>
          <w:color w:val="000000" w:themeColor="text1"/>
          <w:sz w:val="24"/>
          <w:szCs w:val="24"/>
          <w:shd w:val="clear" w:color="auto" w:fill="FFFFFF"/>
          <w:lang w:val="kk-KZ"/>
        </w:rPr>
        <w:t>16,8%</w:t>
      </w:r>
      <w:r>
        <w:rPr>
          <w:rFonts w:ascii="Times New Roman" w:hAnsi="Times New Roman" w:cs="Times New Roman"/>
          <w:color w:val="000000" w:themeColor="text1"/>
          <w:sz w:val="24"/>
          <w:szCs w:val="24"/>
          <w:shd w:val="clear" w:color="auto" w:fill="FFFFFF"/>
          <w:lang w:val="kk-KZ"/>
        </w:rPr>
        <w:t xml:space="preserve">-ы </w:t>
      </w:r>
      <w:r>
        <w:rPr>
          <w:rFonts w:ascii="Times New Roman" w:hAnsi="Times New Roman" w:cs="Times New Roman"/>
          <w:color w:val="000000" w:themeColor="text1"/>
          <w:sz w:val="24"/>
          <w:szCs w:val="24"/>
          <w:shd w:val="clear" w:color="auto" w:fill="FFFFFF"/>
          <w:lang w:val="kk-KZ"/>
        </w:rPr>
        <w:lastRenderedPageBreak/>
        <w:t xml:space="preserve">еңбек етсе, келесі орындарда үлестері шамалас </w:t>
      </w:r>
      <w:r w:rsidRPr="00E6303D">
        <w:rPr>
          <w:rFonts w:ascii="Times New Roman" w:hAnsi="Times New Roman" w:cs="Times New Roman"/>
          <w:color w:val="000000" w:themeColor="text1"/>
          <w:sz w:val="24"/>
          <w:szCs w:val="24"/>
          <w:shd w:val="clear" w:color="auto" w:fill="FFFFFF"/>
          <w:lang w:val="kk-KZ"/>
        </w:rPr>
        <w:t xml:space="preserve">білім беру </w:t>
      </w:r>
      <w:r>
        <w:rPr>
          <w:rFonts w:ascii="Times New Roman" w:hAnsi="Times New Roman" w:cs="Times New Roman"/>
          <w:color w:val="000000" w:themeColor="text1"/>
          <w:sz w:val="24"/>
          <w:szCs w:val="24"/>
          <w:shd w:val="clear" w:color="auto" w:fill="FFFFFF"/>
          <w:lang w:val="kk-KZ"/>
        </w:rPr>
        <w:t xml:space="preserve">саласы </w:t>
      </w:r>
      <w:r w:rsidRPr="00E6303D">
        <w:rPr>
          <w:rFonts w:ascii="Times New Roman" w:hAnsi="Times New Roman" w:cs="Times New Roman"/>
          <w:color w:val="000000" w:themeColor="text1"/>
          <w:sz w:val="24"/>
          <w:szCs w:val="24"/>
          <w:shd w:val="clear" w:color="auto" w:fill="FFFFFF"/>
          <w:lang w:val="kk-KZ"/>
        </w:rPr>
        <w:t xml:space="preserve">(13%), өнеркәсіп (12,6%) және ауыл шаруашылығы (11,5%) үлесті алады </w:t>
      </w:r>
      <w:r w:rsidRPr="00E6303D">
        <w:rPr>
          <w:rFonts w:ascii="Times New Roman" w:hAnsi="Times New Roman" w:cs="Times New Roman"/>
          <w:color w:val="000000" w:themeColor="text1"/>
          <w:sz w:val="24"/>
          <w:szCs w:val="24"/>
          <w:lang w:val="kk-KZ"/>
        </w:rPr>
        <w:t>[</w:t>
      </w:r>
      <w:r>
        <w:rPr>
          <w:rFonts w:ascii="Times New Roman" w:hAnsi="Times New Roman" w:cs="Times New Roman"/>
          <w:color w:val="000000" w:themeColor="text1"/>
          <w:sz w:val="24"/>
          <w:szCs w:val="24"/>
          <w:lang w:val="kk-KZ"/>
        </w:rPr>
        <w:t>13</w:t>
      </w:r>
      <w:r w:rsidRPr="00E6303D">
        <w:rPr>
          <w:rFonts w:ascii="Times New Roman" w:hAnsi="Times New Roman" w:cs="Times New Roman"/>
          <w:color w:val="000000" w:themeColor="text1"/>
          <w:sz w:val="24"/>
          <w:szCs w:val="24"/>
          <w:lang w:val="kk-KZ"/>
        </w:rPr>
        <w:t>]</w:t>
      </w:r>
      <w:r w:rsidRPr="00E6303D">
        <w:rPr>
          <w:rFonts w:ascii="Times New Roman" w:hAnsi="Times New Roman" w:cs="Times New Roman"/>
          <w:color w:val="000000" w:themeColor="text1"/>
          <w:sz w:val="24"/>
          <w:szCs w:val="24"/>
          <w:shd w:val="clear" w:color="auto" w:fill="FFFFFF"/>
          <w:lang w:val="kk-KZ"/>
        </w:rPr>
        <w:t xml:space="preserve">. </w:t>
      </w:r>
    </w:p>
    <w:p w:rsidR="0014328E" w:rsidRDefault="0014328E" w:rsidP="0014328E">
      <w:pPr>
        <w:spacing w:after="0" w:line="240" w:lineRule="auto"/>
        <w:jc w:val="both"/>
        <w:rPr>
          <w:rFonts w:ascii="Times New Roman" w:hAnsi="Times New Roman" w:cs="Times New Roman"/>
          <w:sz w:val="24"/>
          <w:szCs w:val="24"/>
          <w:lang w:val="kk-KZ"/>
        </w:rPr>
      </w:pPr>
      <w:r w:rsidRPr="00920590">
        <w:rPr>
          <w:rFonts w:ascii="Times New Roman" w:hAnsi="Times New Roman" w:cs="Times New Roman"/>
          <w:sz w:val="24"/>
          <w:szCs w:val="24"/>
          <w:lang w:val="kk-KZ"/>
        </w:rPr>
        <w:t>Зерттеудің мақсаты Қазақстан ауыл шаруашылығының негізгі капиталына инвестицияларды жүйелі талдау және олардың еңбек өнімділігіне әсерін бағалау болып табылады. Зерттеу гипотезасы</w:t>
      </w:r>
      <w:r>
        <w:rPr>
          <w:rFonts w:ascii="Times New Roman" w:hAnsi="Times New Roman" w:cs="Times New Roman"/>
          <w:sz w:val="24"/>
          <w:szCs w:val="24"/>
          <w:lang w:val="kk-KZ"/>
        </w:rPr>
        <w:t xml:space="preserve"> – </w:t>
      </w:r>
      <w:r w:rsidRPr="00920590">
        <w:rPr>
          <w:rFonts w:ascii="Times New Roman" w:hAnsi="Times New Roman" w:cs="Times New Roman"/>
          <w:sz w:val="24"/>
          <w:szCs w:val="24"/>
          <w:lang w:val="kk-KZ"/>
        </w:rPr>
        <w:t xml:space="preserve">Қазақстанның ауыл шаруашылығының негізгі капиталына инвестициялар көлемінің ұлғаюы еңбек өнімділігіне оң әсер етеді, </w:t>
      </w:r>
      <w:r>
        <w:rPr>
          <w:rFonts w:ascii="Times New Roman" w:hAnsi="Times New Roman" w:cs="Times New Roman"/>
          <w:sz w:val="24"/>
          <w:szCs w:val="24"/>
          <w:lang w:val="kk-KZ"/>
        </w:rPr>
        <w:t>дегенмен б</w:t>
      </w:r>
      <w:r w:rsidRPr="00920590">
        <w:rPr>
          <w:rFonts w:ascii="Times New Roman" w:hAnsi="Times New Roman" w:cs="Times New Roman"/>
          <w:sz w:val="24"/>
          <w:szCs w:val="24"/>
          <w:lang w:val="kk-KZ"/>
        </w:rPr>
        <w:t>ұл ықпалдың тиімділігі мемлекеттік бағдарламаларды жоспарлау мен іске асыру сапасына және ауыл шаруашылығы тауарын өндірушілердің</w:t>
      </w:r>
      <w:r>
        <w:rPr>
          <w:rFonts w:ascii="Times New Roman" w:hAnsi="Times New Roman" w:cs="Times New Roman"/>
          <w:sz w:val="24"/>
          <w:szCs w:val="24"/>
          <w:lang w:val="kk-KZ"/>
        </w:rPr>
        <w:t xml:space="preserve"> </w:t>
      </w:r>
      <w:r w:rsidRPr="00920590">
        <w:rPr>
          <w:rFonts w:ascii="Times New Roman" w:hAnsi="Times New Roman" w:cs="Times New Roman"/>
          <w:sz w:val="24"/>
          <w:szCs w:val="24"/>
          <w:lang w:val="kk-KZ"/>
        </w:rPr>
        <w:t xml:space="preserve">іскерлік белсенділік деңгейіне </w:t>
      </w:r>
      <w:r>
        <w:rPr>
          <w:rFonts w:ascii="Times New Roman" w:hAnsi="Times New Roman" w:cs="Times New Roman"/>
          <w:sz w:val="24"/>
          <w:szCs w:val="24"/>
          <w:lang w:val="kk-KZ"/>
        </w:rPr>
        <w:t xml:space="preserve">де </w:t>
      </w:r>
      <w:r w:rsidRPr="00920590">
        <w:rPr>
          <w:rFonts w:ascii="Times New Roman" w:hAnsi="Times New Roman" w:cs="Times New Roman"/>
          <w:sz w:val="24"/>
          <w:szCs w:val="24"/>
          <w:lang w:val="kk-KZ"/>
        </w:rPr>
        <w:t>байланысты болады.</w:t>
      </w:r>
      <w:r>
        <w:rPr>
          <w:rFonts w:ascii="Times New Roman" w:hAnsi="Times New Roman" w:cs="Times New Roman"/>
          <w:sz w:val="24"/>
          <w:szCs w:val="24"/>
          <w:lang w:val="kk-KZ"/>
        </w:rPr>
        <w:t xml:space="preserve"> </w:t>
      </w:r>
      <w:r w:rsidRPr="00920590">
        <w:rPr>
          <w:rFonts w:ascii="Times New Roman" w:hAnsi="Times New Roman" w:cs="Times New Roman"/>
          <w:sz w:val="24"/>
          <w:szCs w:val="24"/>
          <w:lang w:val="kk-KZ"/>
        </w:rPr>
        <w:t>Зерттеу нәтижелері Қазақстанның азық-түлік қауіпсіздігі мен тұрақты экономикалық өсуін қамтамасыз ету үшін еңбек өнімділігін және аграрлық сектордағы инвестицияларды пайдалану тиімділігін арттыру</w:t>
      </w:r>
      <w:r>
        <w:rPr>
          <w:rFonts w:ascii="Times New Roman" w:hAnsi="Times New Roman" w:cs="Times New Roman"/>
          <w:sz w:val="24"/>
          <w:szCs w:val="24"/>
          <w:lang w:val="kk-KZ"/>
        </w:rPr>
        <w:t xml:space="preserve">да </w:t>
      </w:r>
      <w:r w:rsidRPr="00920590">
        <w:rPr>
          <w:rFonts w:ascii="Times New Roman" w:hAnsi="Times New Roman" w:cs="Times New Roman"/>
          <w:sz w:val="24"/>
          <w:szCs w:val="24"/>
          <w:lang w:val="kk-KZ"/>
        </w:rPr>
        <w:t xml:space="preserve">кешенді </w:t>
      </w:r>
      <w:r>
        <w:rPr>
          <w:rFonts w:ascii="Times New Roman" w:hAnsi="Times New Roman" w:cs="Times New Roman"/>
          <w:sz w:val="24"/>
          <w:szCs w:val="24"/>
          <w:lang w:val="kk-KZ"/>
        </w:rPr>
        <w:t xml:space="preserve">бағыт ұстану </w:t>
      </w:r>
      <w:r w:rsidRPr="00920590">
        <w:rPr>
          <w:rFonts w:ascii="Times New Roman" w:hAnsi="Times New Roman" w:cs="Times New Roman"/>
          <w:sz w:val="24"/>
          <w:szCs w:val="24"/>
          <w:lang w:val="kk-KZ"/>
        </w:rPr>
        <w:t>қажеттігін</w:t>
      </w:r>
      <w:r>
        <w:rPr>
          <w:rFonts w:ascii="Times New Roman" w:hAnsi="Times New Roman" w:cs="Times New Roman"/>
          <w:sz w:val="24"/>
          <w:szCs w:val="24"/>
          <w:lang w:val="kk-KZ"/>
        </w:rPr>
        <w:t xml:space="preserve"> көрсетеді. З</w:t>
      </w:r>
      <w:r w:rsidRPr="00171532">
        <w:rPr>
          <w:rFonts w:ascii="Times New Roman" w:hAnsi="Times New Roman" w:cs="Times New Roman"/>
          <w:sz w:val="24"/>
          <w:szCs w:val="24"/>
          <w:lang w:val="kk-KZ"/>
        </w:rPr>
        <w:t>ерттеудің маңыздылығы инвестициялық ахуалды жақсартуға және Қаз</w:t>
      </w:r>
      <w:r>
        <w:rPr>
          <w:rFonts w:ascii="Times New Roman" w:hAnsi="Times New Roman" w:cs="Times New Roman"/>
          <w:sz w:val="24"/>
          <w:szCs w:val="24"/>
          <w:lang w:val="kk-KZ"/>
        </w:rPr>
        <w:t xml:space="preserve">ақстанның ауылдық аудандарында еңбек өнімділігі мен </w:t>
      </w:r>
      <w:r w:rsidRPr="00171532">
        <w:rPr>
          <w:rFonts w:ascii="Times New Roman" w:hAnsi="Times New Roman" w:cs="Times New Roman"/>
          <w:sz w:val="24"/>
          <w:szCs w:val="24"/>
          <w:lang w:val="kk-KZ"/>
        </w:rPr>
        <w:t>халықтың өмір сүру деңгейін арттыруға ықпал ететін практикалық ұсыныстарды әзірлеу</w:t>
      </w:r>
      <w:r>
        <w:rPr>
          <w:rFonts w:ascii="Times New Roman" w:hAnsi="Times New Roman" w:cs="Times New Roman"/>
          <w:sz w:val="24"/>
          <w:szCs w:val="24"/>
          <w:lang w:val="kk-KZ"/>
        </w:rPr>
        <w:t xml:space="preserve">мен байланысты. </w:t>
      </w:r>
    </w:p>
    <w:p w:rsidR="0014328E" w:rsidRDefault="0014328E" w:rsidP="0014328E">
      <w:pPr>
        <w:spacing w:after="0" w:line="240" w:lineRule="auto"/>
        <w:jc w:val="both"/>
        <w:rPr>
          <w:rFonts w:ascii="Times New Roman" w:hAnsi="Times New Roman" w:cs="Times New Roman"/>
          <w:sz w:val="24"/>
          <w:szCs w:val="24"/>
          <w:lang w:val="kk-KZ"/>
        </w:rPr>
      </w:pPr>
      <w:r w:rsidRPr="00A634CA">
        <w:rPr>
          <w:rFonts w:ascii="Times New Roman" w:hAnsi="Times New Roman" w:cs="Times New Roman"/>
          <w:b/>
          <w:sz w:val="24"/>
          <w:szCs w:val="24"/>
          <w:lang w:val="kk-KZ"/>
        </w:rPr>
        <w:t xml:space="preserve">Материалдар мен </w:t>
      </w:r>
      <w:r>
        <w:rPr>
          <w:rFonts w:ascii="Times New Roman" w:hAnsi="Times New Roman" w:cs="Times New Roman"/>
          <w:b/>
          <w:sz w:val="24"/>
          <w:szCs w:val="24"/>
          <w:lang w:val="kk-KZ"/>
        </w:rPr>
        <w:t>әдістер</w:t>
      </w:r>
      <w:r w:rsidRPr="00DF4ED4">
        <w:rPr>
          <w:rFonts w:ascii="Times New Roman" w:hAnsi="Times New Roman" w:cs="Times New Roman"/>
          <w:b/>
          <w:sz w:val="24"/>
          <w:szCs w:val="24"/>
          <w:lang w:val="kk-KZ"/>
        </w:rPr>
        <w:t xml:space="preserve">. </w:t>
      </w:r>
      <w:r w:rsidRPr="00A634CA">
        <w:rPr>
          <w:rFonts w:ascii="Times New Roman" w:hAnsi="Times New Roman" w:cs="Times New Roman"/>
          <w:sz w:val="24"/>
          <w:szCs w:val="24"/>
          <w:lang w:val="kk-KZ"/>
        </w:rPr>
        <w:t xml:space="preserve">Зерттеудің негізгі мәселесі Қазақстанның ауыл шаруашылығында инвестицияларды тиімді </w:t>
      </w:r>
      <w:r>
        <w:rPr>
          <w:rFonts w:ascii="Times New Roman" w:hAnsi="Times New Roman" w:cs="Times New Roman"/>
          <w:sz w:val="24"/>
          <w:szCs w:val="24"/>
          <w:lang w:val="kk-KZ"/>
        </w:rPr>
        <w:t xml:space="preserve">бағыттау мен </w:t>
      </w:r>
      <w:r w:rsidRPr="00A634CA">
        <w:rPr>
          <w:rFonts w:ascii="Times New Roman" w:hAnsi="Times New Roman" w:cs="Times New Roman"/>
          <w:sz w:val="24"/>
          <w:szCs w:val="24"/>
          <w:lang w:val="kk-KZ"/>
        </w:rPr>
        <w:t>пайдалануға қандай факторлар кедергі келтіреді және бұл еңбе</w:t>
      </w:r>
      <w:r>
        <w:rPr>
          <w:rFonts w:ascii="Times New Roman" w:hAnsi="Times New Roman" w:cs="Times New Roman"/>
          <w:sz w:val="24"/>
          <w:szCs w:val="24"/>
          <w:lang w:val="kk-KZ"/>
        </w:rPr>
        <w:t xml:space="preserve">к өнімділігіне қалай әсер ететінін анықтауда. Мәселені зерттеу келесі кезеңдерді қамтыды: </w:t>
      </w:r>
    </w:p>
    <w:p w:rsidR="0014328E" w:rsidRDefault="0014328E" w:rsidP="0014328E">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1) деректерді жинау: ауыл шаруашылығының жағдайы, инвестициялар мен еңбек өнімділігінің динамикасы туралы статистикалық деректерді зерттеу, әдебиетке шолу жасау;  </w:t>
      </w:r>
    </w:p>
    <w:p w:rsidR="0014328E" w:rsidRDefault="0014328E" w:rsidP="0014328E">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2) ағымдағы жағдайды талдау: соңғы 5-10 жылдағы ауыл шаруашылығының негізгі капиталына инвестициялар, еңбек өнімділігі және басқа да сапалық көреткіштердің динамикасын бағалау; </w:t>
      </w:r>
    </w:p>
    <w:p w:rsidR="0014328E" w:rsidRDefault="0014328E" w:rsidP="0014328E">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3) мәселелерді анықтау: инвестициялардың тиімділігі мен еңбек өнімділігіне әсер ететін факторларды талдау; </w:t>
      </w:r>
    </w:p>
    <w:p w:rsidR="0014328E" w:rsidRPr="00A634CA" w:rsidRDefault="0014328E" w:rsidP="0014328E">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4) ұсыныстар мен қорытындылар әзірлеу. </w:t>
      </w:r>
    </w:p>
    <w:p w:rsidR="0014328E" w:rsidRDefault="0014328E" w:rsidP="0014328E">
      <w:pPr>
        <w:pStyle w:val="a4"/>
        <w:spacing w:before="0" w:beforeAutospacing="0" w:after="0" w:afterAutospacing="0"/>
        <w:ind w:firstLine="567"/>
        <w:jc w:val="both"/>
        <w:rPr>
          <w:lang w:val="kk-KZ"/>
        </w:rPr>
      </w:pPr>
      <w:r w:rsidRPr="00E34C2A">
        <w:rPr>
          <w:lang w:val="kk-KZ"/>
        </w:rPr>
        <w:t>Зерттеу материалдары</w:t>
      </w:r>
      <w:r>
        <w:rPr>
          <w:lang w:val="kk-KZ"/>
        </w:rPr>
        <w:t xml:space="preserve"> ретінде ҚР СЖРА ҰСБ </w:t>
      </w:r>
      <w:r w:rsidRPr="00E34C2A">
        <w:rPr>
          <w:lang w:val="kk-KZ"/>
        </w:rPr>
        <w:t xml:space="preserve">статистикалық деректері, Қазақстан Республикасы Ауыл шаруашылығы министрлігінің есептері мен ақпараттық материалдары, </w:t>
      </w:r>
      <w:r>
        <w:rPr>
          <w:lang w:val="kk-KZ"/>
        </w:rPr>
        <w:t xml:space="preserve"> ҚР </w:t>
      </w:r>
      <w:r w:rsidRPr="00E34C2A">
        <w:rPr>
          <w:lang w:val="kk-KZ"/>
        </w:rPr>
        <w:t>даму стратегиялары мен ұлттық жобаларда келтірілген деректер</w:t>
      </w:r>
      <w:r>
        <w:rPr>
          <w:lang w:val="kk-KZ"/>
        </w:rPr>
        <w:t xml:space="preserve">, </w:t>
      </w:r>
      <w:r w:rsidRPr="00E34C2A">
        <w:rPr>
          <w:lang w:val="kk-KZ"/>
        </w:rPr>
        <w:t>даму институттары мен зерттеу ұйымдарының талдамалық материалдары,</w:t>
      </w:r>
      <w:r>
        <w:rPr>
          <w:lang w:val="kk-KZ"/>
        </w:rPr>
        <w:t xml:space="preserve"> </w:t>
      </w:r>
      <w:r w:rsidRPr="00E34C2A">
        <w:rPr>
          <w:lang w:val="kk-KZ"/>
        </w:rPr>
        <w:t>Қазақстанның жетекші ғалымдарының монографиялары мен мақалаларының мат</w:t>
      </w:r>
      <w:r>
        <w:rPr>
          <w:lang w:val="kk-KZ"/>
        </w:rPr>
        <w:t xml:space="preserve">ериалдары, </w:t>
      </w:r>
      <w:r w:rsidRPr="00E34C2A">
        <w:rPr>
          <w:lang w:val="kk-KZ"/>
        </w:rPr>
        <w:t>өзіндік ғылыми зерттеулер мен алынған нәтижелердің деректері</w:t>
      </w:r>
      <w:r>
        <w:rPr>
          <w:lang w:val="kk-KZ"/>
        </w:rPr>
        <w:t xml:space="preserve"> қолданылды. </w:t>
      </w:r>
    </w:p>
    <w:p w:rsidR="0014328E" w:rsidRPr="00E34C2A" w:rsidRDefault="0014328E" w:rsidP="0014328E">
      <w:pPr>
        <w:pStyle w:val="a4"/>
        <w:spacing w:before="0" w:beforeAutospacing="0" w:after="0" w:afterAutospacing="0"/>
        <w:ind w:firstLine="567"/>
        <w:jc w:val="both"/>
        <w:rPr>
          <w:lang w:val="kk-KZ"/>
        </w:rPr>
      </w:pPr>
      <w:r w:rsidRPr="00E34C2A">
        <w:rPr>
          <w:lang w:val="kk-KZ"/>
        </w:rPr>
        <w:t xml:space="preserve">Зерттеудің негізі жүйелік тәсіл, танымның диалектикалық әдісі, логикалық талдау және синтез, ғылыми абстракция, сараптамалық бағалау әдістері </w:t>
      </w:r>
      <w:r>
        <w:rPr>
          <w:lang w:val="kk-KZ"/>
        </w:rPr>
        <w:t xml:space="preserve">және </w:t>
      </w:r>
      <w:r w:rsidRPr="00E34C2A">
        <w:rPr>
          <w:lang w:val="kk-KZ"/>
        </w:rPr>
        <w:t>салыстырмалы талдау, зерттеудің экономикалық-статистикалық әдістері</w:t>
      </w:r>
      <w:r>
        <w:rPr>
          <w:lang w:val="kk-KZ"/>
        </w:rPr>
        <w:t xml:space="preserve"> </w:t>
      </w:r>
      <w:r w:rsidRPr="00E34C2A">
        <w:rPr>
          <w:lang w:val="kk-KZ"/>
        </w:rPr>
        <w:t xml:space="preserve">саналады.  </w:t>
      </w:r>
    </w:p>
    <w:p w:rsidR="0014328E" w:rsidRDefault="0014328E" w:rsidP="0014328E">
      <w:pPr>
        <w:spacing w:after="0" w:line="240" w:lineRule="auto"/>
        <w:ind w:firstLine="567"/>
        <w:jc w:val="both"/>
        <w:rPr>
          <w:rFonts w:ascii="Times New Roman" w:hAnsi="Times New Roman" w:cs="Times New Roman"/>
          <w:sz w:val="24"/>
          <w:szCs w:val="24"/>
          <w:lang w:val="kk-KZ"/>
        </w:rPr>
      </w:pPr>
      <w:r w:rsidRPr="00DF4ED4">
        <w:rPr>
          <w:rFonts w:ascii="Times New Roman" w:hAnsi="Times New Roman" w:cs="Times New Roman"/>
          <w:b/>
          <w:sz w:val="24"/>
          <w:szCs w:val="24"/>
          <w:lang w:val="kk-KZ"/>
        </w:rPr>
        <w:t>Нәтижелер мен талқылау.</w:t>
      </w:r>
      <w:r w:rsidRPr="00DF4ED4">
        <w:rPr>
          <w:rFonts w:ascii="Times New Roman" w:eastAsia="Times New Roman" w:hAnsi="Times New Roman" w:cs="Times New Roman"/>
          <w:color w:val="000000" w:themeColor="text1"/>
          <w:sz w:val="24"/>
          <w:szCs w:val="24"/>
          <w:lang w:val="kk-KZ"/>
        </w:rPr>
        <w:t xml:space="preserve"> </w:t>
      </w:r>
      <w:r>
        <w:rPr>
          <w:rFonts w:ascii="Times New Roman" w:hAnsi="Times New Roman" w:cs="Times New Roman"/>
          <w:b/>
          <w:sz w:val="24"/>
          <w:szCs w:val="24"/>
          <w:lang w:val="kk-KZ"/>
        </w:rPr>
        <w:t xml:space="preserve"> </w:t>
      </w:r>
      <w:r w:rsidRPr="00083221">
        <w:rPr>
          <w:rFonts w:ascii="Times New Roman" w:hAnsi="Times New Roman" w:cs="Times New Roman"/>
          <w:sz w:val="24"/>
          <w:szCs w:val="24"/>
          <w:lang w:val="kk-KZ"/>
        </w:rPr>
        <w:t>1-</w:t>
      </w:r>
      <w:r>
        <w:rPr>
          <w:rFonts w:ascii="Times New Roman" w:hAnsi="Times New Roman" w:cs="Times New Roman"/>
          <w:sz w:val="24"/>
          <w:szCs w:val="24"/>
          <w:lang w:val="kk-KZ"/>
        </w:rPr>
        <w:t xml:space="preserve">кесте келтірілген </w:t>
      </w:r>
      <w:r>
        <w:rPr>
          <w:rFonts w:ascii="Times New Roman" w:eastAsia="Times New Roman" w:hAnsi="Times New Roman" w:cs="Times New Roman"/>
          <w:sz w:val="24"/>
          <w:szCs w:val="24"/>
          <w:lang w:val="kk-KZ"/>
        </w:rPr>
        <w:t xml:space="preserve">ҚР СЖРА ҰСБ </w:t>
      </w:r>
      <w:r>
        <w:rPr>
          <w:rFonts w:ascii="Times New Roman" w:hAnsi="Times New Roman" w:cs="Times New Roman"/>
          <w:sz w:val="24"/>
          <w:szCs w:val="24"/>
          <w:lang w:val="kk-KZ"/>
        </w:rPr>
        <w:t xml:space="preserve">деректері бойынша Қазақстан Республикасы бойынша </w:t>
      </w:r>
      <w:r w:rsidRPr="00164D31">
        <w:rPr>
          <w:rFonts w:ascii="Times New Roman" w:hAnsi="Times New Roman" w:cs="Times New Roman"/>
          <w:sz w:val="24"/>
          <w:szCs w:val="24"/>
          <w:lang w:val="kk-KZ"/>
        </w:rPr>
        <w:t>2015</w:t>
      </w:r>
      <w:r>
        <w:rPr>
          <w:rFonts w:ascii="Times New Roman" w:hAnsi="Times New Roman" w:cs="Times New Roman"/>
          <w:sz w:val="24"/>
          <w:szCs w:val="24"/>
          <w:lang w:val="kk-KZ"/>
        </w:rPr>
        <w:t xml:space="preserve">-2023 жж. аралығында </w:t>
      </w:r>
      <w:r w:rsidRPr="00164D31">
        <w:rPr>
          <w:rFonts w:ascii="Times New Roman" w:hAnsi="Times New Roman" w:cs="Times New Roman"/>
          <w:sz w:val="24"/>
          <w:szCs w:val="24"/>
          <w:lang w:val="kk-KZ"/>
        </w:rPr>
        <w:t>негізгі капиталға инвестициялар тұрақты өсім көрсетті, 7025 миллиард теңгеден 17649 миллиард теңгеге дейін артты</w:t>
      </w:r>
      <w:r>
        <w:rPr>
          <w:rFonts w:ascii="Times New Roman" w:hAnsi="Times New Roman" w:cs="Times New Roman"/>
          <w:sz w:val="24"/>
          <w:szCs w:val="24"/>
          <w:lang w:val="kk-KZ"/>
        </w:rPr>
        <w:t>. Дегенмен оның ЖІӨ қатынасы төмендеп, 2023 жылы ол 14,7</w:t>
      </w:r>
      <w:r w:rsidRPr="00E6303D">
        <w:rPr>
          <w:rFonts w:ascii="Times New Roman" w:hAnsi="Times New Roman" w:cs="Times New Roman"/>
          <w:sz w:val="24"/>
          <w:szCs w:val="24"/>
          <w:lang w:val="kk-KZ"/>
        </w:rPr>
        <w:t>%</w:t>
      </w:r>
      <w:r>
        <w:rPr>
          <w:rFonts w:ascii="Times New Roman" w:hAnsi="Times New Roman" w:cs="Times New Roman"/>
          <w:sz w:val="24"/>
          <w:szCs w:val="24"/>
          <w:lang w:val="kk-KZ"/>
        </w:rPr>
        <w:t xml:space="preserve"> құраған. </w:t>
      </w:r>
      <w:r w:rsidRPr="00E6303D">
        <w:rPr>
          <w:rFonts w:ascii="Times New Roman" w:hAnsi="Times New Roman" w:cs="Times New Roman"/>
          <w:sz w:val="24"/>
          <w:szCs w:val="24"/>
          <w:lang w:val="kk-KZ"/>
        </w:rPr>
        <w:t>Бұл өсімнің жыл сайынғы орташа көрсеткіші 10% деңгейінде.</w:t>
      </w:r>
      <w:r>
        <w:rPr>
          <w:rFonts w:ascii="Times New Roman" w:hAnsi="Times New Roman" w:cs="Times New Roman"/>
          <w:sz w:val="24"/>
          <w:szCs w:val="24"/>
          <w:lang w:val="kk-KZ"/>
        </w:rPr>
        <w:t xml:space="preserve"> </w:t>
      </w:r>
      <w:r w:rsidRPr="00452EDF">
        <w:rPr>
          <w:rFonts w:ascii="Times New Roman" w:hAnsi="Times New Roman" w:cs="Times New Roman"/>
          <w:sz w:val="24"/>
          <w:szCs w:val="24"/>
          <w:lang w:val="kk-KZ"/>
        </w:rPr>
        <w:t xml:space="preserve">Ауыл шаруашылығының негізгі капиталына инвестициялар </w:t>
      </w:r>
      <w:r>
        <w:rPr>
          <w:rFonts w:ascii="Times New Roman" w:hAnsi="Times New Roman" w:cs="Times New Roman"/>
          <w:sz w:val="24"/>
          <w:szCs w:val="24"/>
          <w:lang w:val="kk-KZ"/>
        </w:rPr>
        <w:t xml:space="preserve">мемлекеттік бағдарламалардың жүзеге асырылуына байланысты </w:t>
      </w:r>
      <w:r w:rsidRPr="00452EDF">
        <w:rPr>
          <w:rFonts w:ascii="Times New Roman" w:hAnsi="Times New Roman" w:cs="Times New Roman"/>
          <w:sz w:val="24"/>
          <w:szCs w:val="24"/>
          <w:lang w:val="kk-KZ"/>
        </w:rPr>
        <w:t xml:space="preserve">да </w:t>
      </w:r>
      <w:r>
        <w:rPr>
          <w:rFonts w:ascii="Times New Roman" w:hAnsi="Times New Roman" w:cs="Times New Roman"/>
          <w:sz w:val="24"/>
          <w:szCs w:val="24"/>
          <w:lang w:val="kk-KZ"/>
        </w:rPr>
        <w:t xml:space="preserve">жоғары қарқынмен </w:t>
      </w:r>
      <w:r w:rsidRPr="00452EDF">
        <w:rPr>
          <w:rFonts w:ascii="Times New Roman" w:hAnsi="Times New Roman" w:cs="Times New Roman"/>
          <w:sz w:val="24"/>
          <w:szCs w:val="24"/>
          <w:lang w:val="kk-KZ"/>
        </w:rPr>
        <w:t xml:space="preserve">өсіп, </w:t>
      </w:r>
      <w:r>
        <w:rPr>
          <w:rFonts w:ascii="Times New Roman" w:hAnsi="Times New Roman" w:cs="Times New Roman"/>
          <w:sz w:val="24"/>
          <w:szCs w:val="24"/>
          <w:lang w:val="kk-KZ"/>
        </w:rPr>
        <w:t xml:space="preserve">2015 жылғы </w:t>
      </w:r>
      <w:r w:rsidRPr="00452EDF">
        <w:rPr>
          <w:rFonts w:ascii="Times New Roman" w:hAnsi="Times New Roman" w:cs="Times New Roman"/>
          <w:sz w:val="24"/>
          <w:szCs w:val="24"/>
          <w:lang w:val="kk-KZ"/>
        </w:rPr>
        <w:t>164 миллиард теңгеден 904 миллиард теңгеге жет</w:t>
      </w:r>
      <w:r>
        <w:rPr>
          <w:rFonts w:ascii="Times New Roman" w:hAnsi="Times New Roman" w:cs="Times New Roman"/>
          <w:sz w:val="24"/>
          <w:szCs w:val="24"/>
          <w:lang w:val="kk-KZ"/>
        </w:rPr>
        <w:t>кенімен</w:t>
      </w:r>
      <w:r w:rsidRPr="007E3584">
        <w:rPr>
          <w:rFonts w:ascii="Times New Roman" w:hAnsi="Times New Roman" w:cs="Times New Roman"/>
          <w:sz w:val="24"/>
          <w:szCs w:val="24"/>
          <w:lang w:val="kk-KZ"/>
        </w:rPr>
        <w:t xml:space="preserve"> (саланы</w:t>
      </w:r>
      <w:r>
        <w:rPr>
          <w:rFonts w:ascii="Times New Roman" w:hAnsi="Times New Roman" w:cs="Times New Roman"/>
          <w:sz w:val="24"/>
          <w:szCs w:val="24"/>
          <w:lang w:val="kk-KZ"/>
        </w:rPr>
        <w:t>ң жалпы өніміне қатынасы 11,8</w:t>
      </w:r>
      <w:r w:rsidRPr="007E3584">
        <w:rPr>
          <w:rFonts w:ascii="Times New Roman" w:hAnsi="Times New Roman" w:cs="Times New Roman"/>
          <w:sz w:val="24"/>
          <w:szCs w:val="24"/>
          <w:lang w:val="kk-KZ"/>
        </w:rPr>
        <w:t>%</w:t>
      </w:r>
      <w:r>
        <w:rPr>
          <w:rFonts w:ascii="Times New Roman" w:hAnsi="Times New Roman" w:cs="Times New Roman"/>
          <w:sz w:val="24"/>
          <w:szCs w:val="24"/>
          <w:lang w:val="kk-KZ"/>
        </w:rPr>
        <w:t xml:space="preserve"> болғанымен, оның ЖІӨ-ге қатынасы тарихи 1</w:t>
      </w:r>
      <w:r w:rsidRPr="005838B5">
        <w:rPr>
          <w:rFonts w:ascii="Times New Roman" w:hAnsi="Times New Roman" w:cs="Times New Roman"/>
          <w:sz w:val="24"/>
          <w:szCs w:val="24"/>
          <w:lang w:val="kk-KZ"/>
        </w:rPr>
        <w:t>%-</w:t>
      </w:r>
      <w:r>
        <w:rPr>
          <w:rFonts w:ascii="Times New Roman" w:hAnsi="Times New Roman" w:cs="Times New Roman"/>
          <w:sz w:val="24"/>
          <w:szCs w:val="24"/>
          <w:lang w:val="kk-KZ"/>
        </w:rPr>
        <w:t xml:space="preserve">ға жеткен жоқ </w:t>
      </w:r>
      <w:r w:rsidRPr="007E3584">
        <w:rPr>
          <w:rFonts w:ascii="Times New Roman" w:hAnsi="Times New Roman" w:cs="Times New Roman"/>
          <w:sz w:val="24"/>
          <w:szCs w:val="24"/>
          <w:lang w:val="kk-KZ"/>
        </w:rPr>
        <w:t>)</w:t>
      </w:r>
      <w:r>
        <w:rPr>
          <w:rFonts w:ascii="Times New Roman" w:hAnsi="Times New Roman" w:cs="Times New Roman"/>
          <w:sz w:val="24"/>
          <w:szCs w:val="24"/>
          <w:lang w:val="kk-KZ"/>
        </w:rPr>
        <w:t>, оның үлес салмағы жалпы инвестицияардан 5,1</w:t>
      </w:r>
      <w:r w:rsidRPr="00452EDF">
        <w:rPr>
          <w:rFonts w:ascii="Times New Roman" w:hAnsi="Times New Roman" w:cs="Times New Roman"/>
          <w:sz w:val="24"/>
          <w:szCs w:val="24"/>
          <w:lang w:val="kk-KZ"/>
        </w:rPr>
        <w:t>% ша</w:t>
      </w:r>
      <w:r>
        <w:rPr>
          <w:rFonts w:ascii="Times New Roman" w:hAnsi="Times New Roman" w:cs="Times New Roman"/>
          <w:sz w:val="24"/>
          <w:szCs w:val="24"/>
          <w:lang w:val="kk-KZ"/>
        </w:rPr>
        <w:t xml:space="preserve">масында төмен күйінде қалып отыр.  </w:t>
      </w:r>
      <w:r w:rsidRPr="005005CF">
        <w:rPr>
          <w:rFonts w:ascii="Times New Roman" w:hAnsi="Times New Roman" w:cs="Times New Roman"/>
          <w:sz w:val="24"/>
          <w:szCs w:val="24"/>
          <w:lang w:val="kk-KZ"/>
        </w:rPr>
        <w:t xml:space="preserve">Ауыл шаруашылығына инвестициялардың ЖІӨ-ге пайыздық деңгейі көптеген факторларға, соның ішінде елдің және оның ауылшаруашылық секторының даму деңгейіне байланысты болғанымен, Дүниежүзілік банк 2021 ж. есебінде дамушы елдерде еңбек өнімділігінің өсуін және сектордың тұрақты дамуын қамтамасыз ету үшін ауыл шаруашылығына ЖІӨ-нің 5% дан жоғары, дамыған аграрлық секторлары бар елдерде ауыл шаруашылығын инновациялау мен жаңғыртуды қолдау үшін ЖІӨ-нің 1-3% шамасында инвестициялау жеткілікті деп санайды </w:t>
      </w:r>
      <w:r w:rsidRPr="005005CF">
        <w:rPr>
          <w:rFonts w:ascii="Times New Roman" w:hAnsi="Times New Roman" w:cs="Times New Roman"/>
          <w:noProof/>
          <w:sz w:val="24"/>
          <w:szCs w:val="24"/>
          <w:lang w:val="kk-KZ"/>
        </w:rPr>
        <w:t>[14]</w:t>
      </w:r>
      <w:r w:rsidRPr="005005CF">
        <w:rPr>
          <w:rFonts w:ascii="Times New Roman" w:hAnsi="Times New Roman" w:cs="Times New Roman"/>
          <w:sz w:val="24"/>
          <w:szCs w:val="24"/>
          <w:lang w:val="kk-KZ"/>
        </w:rPr>
        <w:t>.</w:t>
      </w:r>
      <w:r>
        <w:rPr>
          <w:rFonts w:ascii="Times New Roman" w:hAnsi="Times New Roman" w:cs="Times New Roman"/>
          <w:sz w:val="24"/>
          <w:szCs w:val="24"/>
          <w:lang w:val="kk-KZ"/>
        </w:rPr>
        <w:t xml:space="preserve"> </w:t>
      </w:r>
      <w:r w:rsidRPr="007E5249">
        <w:rPr>
          <w:rFonts w:ascii="Times New Roman" w:hAnsi="Times New Roman" w:cs="Times New Roman"/>
          <w:sz w:val="24"/>
          <w:szCs w:val="24"/>
          <w:lang w:val="kk-KZ"/>
        </w:rPr>
        <w:t xml:space="preserve"> С</w:t>
      </w:r>
      <w:r>
        <w:rPr>
          <w:rFonts w:ascii="Times New Roman" w:hAnsi="Times New Roman" w:cs="Times New Roman"/>
          <w:sz w:val="24"/>
          <w:szCs w:val="24"/>
          <w:lang w:val="kk-KZ"/>
        </w:rPr>
        <w:t xml:space="preserve">онымен бірге, ауыл шаруашылығына бағытталған инвестициялардың арту қарқындарында жоғары ауытқу, </w:t>
      </w:r>
      <w:r>
        <w:rPr>
          <w:rFonts w:ascii="Times New Roman" w:hAnsi="Times New Roman" w:cs="Times New Roman"/>
          <w:sz w:val="24"/>
          <w:szCs w:val="24"/>
          <w:lang w:val="kk-KZ"/>
        </w:rPr>
        <w:lastRenderedPageBreak/>
        <w:t xml:space="preserve">құбылмалық байқалады. </w:t>
      </w:r>
      <w:r w:rsidRPr="003C4537">
        <w:rPr>
          <w:rFonts w:ascii="Times New Roman" w:hAnsi="Times New Roman" w:cs="Times New Roman"/>
          <w:sz w:val="24"/>
          <w:szCs w:val="24"/>
          <w:lang w:val="kk-KZ"/>
        </w:rPr>
        <w:t xml:space="preserve">Ауыл шаруашылығының негізгі капиталына инвестициялардың арту қарқыны экономикалық жағдайды, мемлекеттік саясатты, климаттық жағдайларды және қаржыландырудың қолжетімділігін қоса алғанда, бірқатар факторларға байланысты 5-тен 55%-ға дейін ауытқиды. Бұл ауытқулар секторға инвестициялардың қарқынды бағытталуын көрсеткенмен, сыртқы және ішкі тәуекелдерге жоғары  бейімділік пен сын-қатерлерге тұрақсыздықты айқындайды. </w:t>
      </w:r>
    </w:p>
    <w:p w:rsidR="0014328E" w:rsidRPr="0014328E" w:rsidRDefault="0014328E" w:rsidP="0014328E">
      <w:pPr>
        <w:spacing w:after="0" w:line="240" w:lineRule="auto"/>
        <w:ind w:firstLine="567"/>
        <w:jc w:val="both"/>
        <w:rPr>
          <w:rFonts w:ascii="Times New Roman" w:hAnsi="Times New Roman" w:cs="Times New Roman"/>
          <w:sz w:val="24"/>
          <w:szCs w:val="24"/>
          <w:lang w:val="kk-KZ"/>
        </w:rPr>
      </w:pPr>
    </w:p>
    <w:p w:rsidR="0014328E" w:rsidRPr="00651AF8" w:rsidRDefault="0014328E" w:rsidP="0014328E">
      <w:pPr>
        <w:spacing w:after="0" w:line="240" w:lineRule="auto"/>
        <w:jc w:val="center"/>
        <w:rPr>
          <w:rFonts w:ascii="Times New Roman" w:hAnsi="Times New Roman" w:cs="Times New Roman"/>
          <w:b/>
          <w:lang w:val="kk-KZ"/>
        </w:rPr>
      </w:pPr>
      <w:r w:rsidRPr="00651AF8">
        <w:rPr>
          <w:rFonts w:ascii="Times New Roman" w:hAnsi="Times New Roman" w:cs="Times New Roman"/>
          <w:b/>
          <w:lang w:val="kk-KZ"/>
        </w:rPr>
        <w:t>1-кесте - 2015-2023 жж. негізгі капиталға инвестициялар: Қазақстан және оның ауыл шаруашылығы</w:t>
      </w:r>
    </w:p>
    <w:p w:rsidR="0014328E" w:rsidRPr="00452EDF" w:rsidRDefault="0014328E" w:rsidP="0014328E">
      <w:pPr>
        <w:spacing w:after="0" w:line="240" w:lineRule="auto"/>
        <w:jc w:val="center"/>
        <w:rPr>
          <w:rFonts w:ascii="Times New Roman" w:hAnsi="Times New Roman" w:cs="Times New Roman"/>
          <w:sz w:val="24"/>
          <w:szCs w:val="24"/>
          <w:lang w:val="kk-KZ"/>
        </w:rPr>
      </w:pPr>
    </w:p>
    <w:tbl>
      <w:tblPr>
        <w:tblStyle w:val="a3"/>
        <w:tblW w:w="0" w:type="auto"/>
        <w:tblLook w:val="04A0" w:firstRow="1" w:lastRow="0" w:firstColumn="1" w:lastColumn="0" w:noHBand="0" w:noVBand="1"/>
      </w:tblPr>
      <w:tblGrid>
        <w:gridCol w:w="1412"/>
        <w:gridCol w:w="1792"/>
        <w:gridCol w:w="1526"/>
        <w:gridCol w:w="1404"/>
        <w:gridCol w:w="1483"/>
        <w:gridCol w:w="1727"/>
      </w:tblGrid>
      <w:tr w:rsidR="0014328E" w:rsidRPr="00971BEF" w:rsidTr="00042423">
        <w:tc>
          <w:tcPr>
            <w:tcW w:w="1466" w:type="dxa"/>
            <w:vMerge w:val="restart"/>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Жылдар</w:t>
            </w:r>
          </w:p>
        </w:tc>
        <w:tc>
          <w:tcPr>
            <w:tcW w:w="1807" w:type="dxa"/>
            <w:vMerge w:val="restart"/>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ҚР бойынша негізгі капиталға инвестициялар, млрд. теңге</w:t>
            </w:r>
          </w:p>
        </w:tc>
        <w:tc>
          <w:tcPr>
            <w:tcW w:w="3049" w:type="dxa"/>
            <w:gridSpan w:val="2"/>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noProof/>
                <w:lang w:val="kk-KZ"/>
              </w:rPr>
              <w:t>оның ішінде ауыл шаруашылығының негізгі капиталына инвестициялар</w:t>
            </w:r>
          </w:p>
        </w:tc>
        <w:tc>
          <w:tcPr>
            <w:tcW w:w="3248" w:type="dxa"/>
            <w:gridSpan w:val="2"/>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Тізбекті өсу қарқыны (ағымдағы бағада), %</w:t>
            </w:r>
          </w:p>
        </w:tc>
      </w:tr>
      <w:tr w:rsidR="0014328E" w:rsidRPr="00DB7EF2" w:rsidTr="00042423">
        <w:tc>
          <w:tcPr>
            <w:tcW w:w="1466" w:type="dxa"/>
            <w:vMerge/>
          </w:tcPr>
          <w:p w:rsidR="0014328E" w:rsidRPr="00DF4ED4" w:rsidRDefault="0014328E" w:rsidP="00042423">
            <w:pPr>
              <w:jc w:val="center"/>
              <w:rPr>
                <w:rFonts w:ascii="Times New Roman" w:hAnsi="Times New Roman" w:cs="Times New Roman"/>
                <w:lang w:val="kk-KZ"/>
              </w:rPr>
            </w:pPr>
          </w:p>
        </w:tc>
        <w:tc>
          <w:tcPr>
            <w:tcW w:w="1807" w:type="dxa"/>
            <w:vMerge/>
          </w:tcPr>
          <w:p w:rsidR="0014328E" w:rsidRPr="00DF4ED4" w:rsidRDefault="0014328E" w:rsidP="00042423">
            <w:pPr>
              <w:jc w:val="center"/>
              <w:rPr>
                <w:rFonts w:ascii="Times New Roman" w:hAnsi="Times New Roman" w:cs="Times New Roman"/>
                <w:lang w:val="kk-KZ"/>
              </w:rPr>
            </w:pPr>
          </w:p>
        </w:tc>
        <w:tc>
          <w:tcPr>
            <w:tcW w:w="161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млрд. теңге</w:t>
            </w:r>
          </w:p>
        </w:tc>
        <w:tc>
          <w:tcPr>
            <w:tcW w:w="1430" w:type="dxa"/>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ж</w:t>
            </w:r>
            <w:r w:rsidRPr="00DF4ED4">
              <w:rPr>
                <w:rFonts w:ascii="Times New Roman" w:hAnsi="Times New Roman" w:cs="Times New Roman"/>
                <w:lang w:val="kk-KZ"/>
              </w:rPr>
              <w:t xml:space="preserve">алпыдан үлесі, </w:t>
            </w:r>
            <w:r w:rsidRPr="00DF4ED4">
              <w:rPr>
                <w:rFonts w:ascii="Times New Roman" w:hAnsi="Times New Roman" w:cs="Times New Roman"/>
              </w:rPr>
              <w:t>%</w:t>
            </w:r>
          </w:p>
        </w:tc>
        <w:tc>
          <w:tcPr>
            <w:tcW w:w="15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республика бойынша </w:t>
            </w:r>
          </w:p>
        </w:tc>
        <w:tc>
          <w:tcPr>
            <w:tcW w:w="1741"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ауыл шаруашылығы</w:t>
            </w:r>
          </w:p>
        </w:tc>
      </w:tr>
      <w:tr w:rsidR="0014328E" w:rsidRPr="00DB7EF2" w:rsidTr="00042423">
        <w:tc>
          <w:tcPr>
            <w:tcW w:w="146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2015</w:t>
            </w:r>
          </w:p>
        </w:tc>
        <w:tc>
          <w:tcPr>
            <w:tcW w:w="18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7025</w:t>
            </w:r>
          </w:p>
        </w:tc>
        <w:tc>
          <w:tcPr>
            <w:tcW w:w="161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164</w:t>
            </w:r>
          </w:p>
        </w:tc>
        <w:tc>
          <w:tcPr>
            <w:tcW w:w="1430"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2,3</w:t>
            </w:r>
          </w:p>
        </w:tc>
        <w:tc>
          <w:tcPr>
            <w:tcW w:w="15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w:t>
            </w:r>
          </w:p>
        </w:tc>
        <w:tc>
          <w:tcPr>
            <w:tcW w:w="1741"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w:t>
            </w:r>
          </w:p>
        </w:tc>
      </w:tr>
      <w:tr w:rsidR="0014328E" w:rsidRPr="00DB7EF2" w:rsidTr="00042423">
        <w:tc>
          <w:tcPr>
            <w:tcW w:w="146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2016</w:t>
            </w:r>
          </w:p>
        </w:tc>
        <w:tc>
          <w:tcPr>
            <w:tcW w:w="18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7762</w:t>
            </w:r>
          </w:p>
        </w:tc>
        <w:tc>
          <w:tcPr>
            <w:tcW w:w="161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254</w:t>
            </w:r>
          </w:p>
        </w:tc>
        <w:tc>
          <w:tcPr>
            <w:tcW w:w="1430"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3,3</w:t>
            </w:r>
          </w:p>
        </w:tc>
        <w:tc>
          <w:tcPr>
            <w:tcW w:w="1507"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110,5</w:t>
            </w:r>
          </w:p>
        </w:tc>
        <w:tc>
          <w:tcPr>
            <w:tcW w:w="1741"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154,9</w:t>
            </w:r>
          </w:p>
        </w:tc>
      </w:tr>
      <w:tr w:rsidR="0014328E" w:rsidRPr="00DB7EF2" w:rsidTr="00042423">
        <w:tc>
          <w:tcPr>
            <w:tcW w:w="146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2017</w:t>
            </w:r>
          </w:p>
        </w:tc>
        <w:tc>
          <w:tcPr>
            <w:tcW w:w="18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8771</w:t>
            </w:r>
          </w:p>
        </w:tc>
        <w:tc>
          <w:tcPr>
            <w:tcW w:w="161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348</w:t>
            </w:r>
          </w:p>
        </w:tc>
        <w:tc>
          <w:tcPr>
            <w:tcW w:w="1430"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4,0</w:t>
            </w:r>
          </w:p>
        </w:tc>
        <w:tc>
          <w:tcPr>
            <w:tcW w:w="1507"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113,0</w:t>
            </w:r>
          </w:p>
        </w:tc>
        <w:tc>
          <w:tcPr>
            <w:tcW w:w="1741"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137,0</w:t>
            </w:r>
          </w:p>
        </w:tc>
      </w:tr>
      <w:tr w:rsidR="0014328E" w:rsidRPr="00DB7EF2" w:rsidTr="00042423">
        <w:tc>
          <w:tcPr>
            <w:tcW w:w="146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2018</w:t>
            </w:r>
          </w:p>
        </w:tc>
        <w:tc>
          <w:tcPr>
            <w:tcW w:w="18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11179</w:t>
            </w:r>
          </w:p>
        </w:tc>
        <w:tc>
          <w:tcPr>
            <w:tcW w:w="161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365</w:t>
            </w:r>
          </w:p>
        </w:tc>
        <w:tc>
          <w:tcPr>
            <w:tcW w:w="1430"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3,3</w:t>
            </w:r>
          </w:p>
        </w:tc>
        <w:tc>
          <w:tcPr>
            <w:tcW w:w="1507"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127,5</w:t>
            </w:r>
          </w:p>
        </w:tc>
        <w:tc>
          <w:tcPr>
            <w:tcW w:w="1741"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104,9</w:t>
            </w:r>
          </w:p>
        </w:tc>
      </w:tr>
      <w:tr w:rsidR="0014328E" w:rsidRPr="00DB7EF2" w:rsidTr="00042423">
        <w:tc>
          <w:tcPr>
            <w:tcW w:w="146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2019</w:t>
            </w:r>
          </w:p>
        </w:tc>
        <w:tc>
          <w:tcPr>
            <w:tcW w:w="18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12577</w:t>
            </w:r>
          </w:p>
        </w:tc>
        <w:tc>
          <w:tcPr>
            <w:tcW w:w="161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495</w:t>
            </w:r>
          </w:p>
        </w:tc>
        <w:tc>
          <w:tcPr>
            <w:tcW w:w="1430"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3,9</w:t>
            </w:r>
          </w:p>
        </w:tc>
        <w:tc>
          <w:tcPr>
            <w:tcW w:w="1507"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112,5</w:t>
            </w:r>
          </w:p>
        </w:tc>
        <w:tc>
          <w:tcPr>
            <w:tcW w:w="1741"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135,6</w:t>
            </w:r>
          </w:p>
        </w:tc>
      </w:tr>
      <w:tr w:rsidR="0014328E" w:rsidRPr="00DB7EF2" w:rsidTr="00042423">
        <w:tc>
          <w:tcPr>
            <w:tcW w:w="146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2020</w:t>
            </w:r>
          </w:p>
        </w:tc>
        <w:tc>
          <w:tcPr>
            <w:tcW w:w="18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12270</w:t>
            </w:r>
          </w:p>
        </w:tc>
        <w:tc>
          <w:tcPr>
            <w:tcW w:w="161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573</w:t>
            </w:r>
          </w:p>
        </w:tc>
        <w:tc>
          <w:tcPr>
            <w:tcW w:w="1430"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4,7</w:t>
            </w:r>
          </w:p>
        </w:tc>
        <w:tc>
          <w:tcPr>
            <w:tcW w:w="1507"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97,6</w:t>
            </w:r>
          </w:p>
        </w:tc>
        <w:tc>
          <w:tcPr>
            <w:tcW w:w="1741"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115,8</w:t>
            </w:r>
          </w:p>
        </w:tc>
      </w:tr>
      <w:tr w:rsidR="0014328E" w:rsidRPr="00DB7EF2" w:rsidTr="00042423">
        <w:tc>
          <w:tcPr>
            <w:tcW w:w="146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2021</w:t>
            </w:r>
          </w:p>
        </w:tc>
        <w:tc>
          <w:tcPr>
            <w:tcW w:w="18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13240</w:t>
            </w:r>
          </w:p>
        </w:tc>
        <w:tc>
          <w:tcPr>
            <w:tcW w:w="161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772</w:t>
            </w:r>
          </w:p>
        </w:tc>
        <w:tc>
          <w:tcPr>
            <w:tcW w:w="1430"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5,8</w:t>
            </w:r>
          </w:p>
        </w:tc>
        <w:tc>
          <w:tcPr>
            <w:tcW w:w="1507"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107,9</w:t>
            </w:r>
          </w:p>
        </w:tc>
        <w:tc>
          <w:tcPr>
            <w:tcW w:w="1741"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134,7</w:t>
            </w:r>
          </w:p>
        </w:tc>
      </w:tr>
      <w:tr w:rsidR="0014328E" w:rsidRPr="00DB7EF2" w:rsidTr="00042423">
        <w:tc>
          <w:tcPr>
            <w:tcW w:w="146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2022</w:t>
            </w:r>
          </w:p>
        </w:tc>
        <w:tc>
          <w:tcPr>
            <w:tcW w:w="18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15251</w:t>
            </w:r>
          </w:p>
        </w:tc>
        <w:tc>
          <w:tcPr>
            <w:tcW w:w="161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850</w:t>
            </w:r>
          </w:p>
        </w:tc>
        <w:tc>
          <w:tcPr>
            <w:tcW w:w="1430"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5,6</w:t>
            </w:r>
          </w:p>
        </w:tc>
        <w:tc>
          <w:tcPr>
            <w:tcW w:w="1507"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115,2</w:t>
            </w:r>
          </w:p>
        </w:tc>
        <w:tc>
          <w:tcPr>
            <w:tcW w:w="1741"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110,1</w:t>
            </w:r>
          </w:p>
        </w:tc>
      </w:tr>
      <w:tr w:rsidR="0014328E" w:rsidRPr="00DB7EF2" w:rsidTr="00042423">
        <w:tc>
          <w:tcPr>
            <w:tcW w:w="146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2023</w:t>
            </w:r>
          </w:p>
        </w:tc>
        <w:tc>
          <w:tcPr>
            <w:tcW w:w="18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17649</w:t>
            </w:r>
          </w:p>
        </w:tc>
        <w:tc>
          <w:tcPr>
            <w:tcW w:w="161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904</w:t>
            </w:r>
          </w:p>
        </w:tc>
        <w:tc>
          <w:tcPr>
            <w:tcW w:w="1430"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5,1</w:t>
            </w:r>
          </w:p>
        </w:tc>
        <w:tc>
          <w:tcPr>
            <w:tcW w:w="1507"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115,7</w:t>
            </w:r>
          </w:p>
        </w:tc>
        <w:tc>
          <w:tcPr>
            <w:tcW w:w="1741"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106,4</w:t>
            </w:r>
          </w:p>
        </w:tc>
      </w:tr>
      <w:tr w:rsidR="0014328E" w:rsidRPr="00E34C2A" w:rsidTr="00042423">
        <w:tc>
          <w:tcPr>
            <w:tcW w:w="9570" w:type="dxa"/>
            <w:gridSpan w:val="6"/>
          </w:tcPr>
          <w:p w:rsidR="0014328E" w:rsidRPr="00DF4ED4" w:rsidRDefault="0014328E" w:rsidP="00042423">
            <w:pPr>
              <w:rPr>
                <w:rFonts w:ascii="Times New Roman" w:hAnsi="Times New Roman" w:cs="Times New Roman"/>
                <w:i/>
                <w:lang w:val="kk-KZ"/>
              </w:rPr>
            </w:pPr>
            <w:r w:rsidRPr="00DF4ED4">
              <w:rPr>
                <w:rFonts w:ascii="Times New Roman" w:hAnsi="Times New Roman" w:cs="Times New Roman"/>
                <w:i/>
                <w:noProof/>
                <w:lang w:val="kk-KZ"/>
              </w:rPr>
              <w:t xml:space="preserve">Ескерту –  </w:t>
            </w:r>
            <w:r w:rsidRPr="00DF4ED4">
              <w:rPr>
                <w:rFonts w:ascii="Times New Roman" w:eastAsia="Times New Roman" w:hAnsi="Times New Roman" w:cs="Times New Roman"/>
                <w:i/>
                <w:lang w:val="kk-KZ"/>
              </w:rPr>
              <w:t>ҚР СЖРА ҰСБ</w:t>
            </w:r>
            <w:r w:rsidRPr="00DF4ED4">
              <w:rPr>
                <w:rFonts w:ascii="Times New Roman" w:hAnsi="Times New Roman" w:cs="Times New Roman"/>
                <w:i/>
                <w:noProof/>
                <w:lang w:val="kk-KZ"/>
              </w:rPr>
              <w:t xml:space="preserve"> [</w:t>
            </w:r>
            <w:r>
              <w:rPr>
                <w:rFonts w:ascii="Times New Roman" w:hAnsi="Times New Roman" w:cs="Times New Roman"/>
                <w:i/>
                <w:noProof/>
                <w:lang w:val="kk-KZ"/>
              </w:rPr>
              <w:t>13</w:t>
            </w:r>
            <w:r w:rsidRPr="00DF4ED4">
              <w:rPr>
                <w:rFonts w:ascii="Times New Roman" w:hAnsi="Times New Roman" w:cs="Times New Roman"/>
                <w:i/>
                <w:noProof/>
                <w:lang w:val="kk-KZ"/>
              </w:rPr>
              <w:t>] деректері негізінде авторлармен есептелген.</w:t>
            </w:r>
          </w:p>
        </w:tc>
      </w:tr>
    </w:tbl>
    <w:p w:rsidR="0014328E" w:rsidRPr="0014328E" w:rsidRDefault="0014328E" w:rsidP="0014328E">
      <w:pPr>
        <w:spacing w:after="0" w:line="240" w:lineRule="auto"/>
        <w:jc w:val="both"/>
        <w:rPr>
          <w:rFonts w:ascii="Times New Roman" w:hAnsi="Times New Roman" w:cs="Times New Roman"/>
          <w:color w:val="0F1320"/>
          <w:sz w:val="24"/>
          <w:szCs w:val="24"/>
          <w:shd w:val="clear" w:color="auto" w:fill="FAFAFB"/>
        </w:rPr>
      </w:pPr>
    </w:p>
    <w:p w:rsidR="0014328E" w:rsidRPr="0014328E" w:rsidRDefault="0014328E" w:rsidP="0014328E">
      <w:pPr>
        <w:spacing w:after="0" w:line="240" w:lineRule="auto"/>
        <w:jc w:val="both"/>
        <w:rPr>
          <w:rFonts w:ascii="Times New Roman" w:hAnsi="Times New Roman" w:cs="Times New Roman"/>
          <w:sz w:val="24"/>
          <w:szCs w:val="24"/>
          <w:lang w:val="kk-KZ"/>
        </w:rPr>
      </w:pPr>
      <w:r w:rsidRPr="0014328E">
        <w:rPr>
          <w:rFonts w:ascii="Times New Roman" w:hAnsi="Times New Roman" w:cs="Times New Roman"/>
          <w:sz w:val="24"/>
          <w:szCs w:val="24"/>
          <w:lang w:val="kk-KZ"/>
        </w:rPr>
        <w:t xml:space="preserve">Салада тұрақты дамуға қол жеткізу және ауыл шаруашылығының инвестициялық тартымдылығын арттыру үшін бар мәселелерді жою және тиімді қолдау стратегияларын енгізу қажет. Осы тұстағы ең маңызды мәселенің бірі  – агроөнеркәсіптік кешенді дамытудың мемлекеттік бағдарламаларының өз мақсаттарына жетпей, аяқсыз қалуы. Сонымен қатар, субсидиялау ережелері жиі өзгереді, мысалы, соңғы үш жылда олар 40-ден астам рет, көбінесе теріс әсер ететін  бағытқа өзгертілген (қолдау көлемін қысқарту, кейбір бағыттарды алып тастау және мемлекеттік көмек алу критерийлерін қатаңдату). Мұндай шарттарда ұсақ шаруалар тұрмақ ірі агробизнес өкілдері үшін де ұзақ мерзімді инвестициялық саясатты жүзеге асыру, тұрақтылықты сақтау, өндірістік шығындарды төмендету, сондай-ақ несиелік міндеттемелерді уақытында орындау өте қиын. </w:t>
      </w:r>
    </w:p>
    <w:p w:rsidR="0014328E" w:rsidRPr="0014328E" w:rsidRDefault="0014328E" w:rsidP="0014328E">
      <w:pPr>
        <w:spacing w:after="0" w:line="240" w:lineRule="auto"/>
        <w:jc w:val="both"/>
        <w:rPr>
          <w:rFonts w:ascii="Times New Roman" w:hAnsi="Times New Roman" w:cs="Times New Roman"/>
          <w:color w:val="000000"/>
          <w:spacing w:val="1"/>
          <w:sz w:val="24"/>
          <w:szCs w:val="24"/>
          <w:shd w:val="clear" w:color="auto" w:fill="FFFFFF"/>
          <w:lang w:val="kk-KZ"/>
        </w:rPr>
      </w:pPr>
      <w:r w:rsidRPr="0014328E">
        <w:rPr>
          <w:rFonts w:ascii="Times New Roman" w:hAnsi="Times New Roman" w:cs="Times New Roman"/>
          <w:sz w:val="24"/>
          <w:szCs w:val="24"/>
          <w:lang w:val="kk-KZ"/>
        </w:rPr>
        <w:t xml:space="preserve">Мысалы, тәуелсіздік жылдары </w:t>
      </w:r>
      <w:r w:rsidRPr="0014328E">
        <w:rPr>
          <w:rFonts w:ascii="Times New Roman" w:hAnsi="Times New Roman" w:cs="Times New Roman"/>
          <w:color w:val="000000"/>
          <w:spacing w:val="1"/>
          <w:sz w:val="24"/>
          <w:szCs w:val="24"/>
          <w:shd w:val="clear" w:color="auto" w:fill="FFFFFF"/>
          <w:lang w:val="kk-KZ"/>
        </w:rPr>
        <w:t xml:space="preserve">агроөнеркәсіптік кешенді дамытуға тікелей бағытталған онға жуық ірі мемлекеттік бағдарламалардың жүргізілуіне қарамастан, олардың негізгі мақсаттарына қол жеткізілген жоқ. Атап айтқанда: </w:t>
      </w:r>
    </w:p>
    <w:p w:rsidR="0014328E" w:rsidRPr="0014328E" w:rsidRDefault="0014328E" w:rsidP="0014328E">
      <w:pPr>
        <w:spacing w:after="0" w:line="240" w:lineRule="auto"/>
        <w:jc w:val="both"/>
        <w:rPr>
          <w:rFonts w:ascii="Times New Roman" w:hAnsi="Times New Roman" w:cs="Times New Roman"/>
          <w:color w:val="000000"/>
          <w:spacing w:val="1"/>
          <w:sz w:val="24"/>
          <w:szCs w:val="24"/>
          <w:shd w:val="clear" w:color="auto" w:fill="FFFFFF"/>
          <w:lang w:val="kk-KZ"/>
        </w:rPr>
      </w:pPr>
      <w:r w:rsidRPr="0014328E">
        <w:rPr>
          <w:rFonts w:ascii="Times New Roman" w:hAnsi="Times New Roman" w:cs="Times New Roman"/>
          <w:color w:val="000000"/>
          <w:spacing w:val="1"/>
          <w:sz w:val="24"/>
          <w:szCs w:val="24"/>
          <w:shd w:val="clear" w:color="auto" w:fill="FFFFFF"/>
          <w:lang w:val="kk-KZ"/>
        </w:rPr>
        <w:t>1. ҚР Үкіметінің 12.07.2018 ж. қаулысымен бекітілген «</w:t>
      </w:r>
      <w:r w:rsidRPr="0014328E">
        <w:rPr>
          <w:rFonts w:ascii="Times New Roman" w:hAnsi="Times New Roman" w:cs="Times New Roman"/>
          <w:sz w:val="24"/>
          <w:szCs w:val="24"/>
          <w:lang w:val="kk-KZ"/>
        </w:rPr>
        <w:t xml:space="preserve">Қазақстан Республикасының агроөнеркәсіптік кешенін дамытудың 2017 – 2021 жылдарға арналған мемлекеттік бағдарламасына»  сәйкес  агроөнеркәсіптік кешенде еңбек өнімділігін 2015 жылғы 1,2 млн. </w:t>
      </w:r>
      <w:r w:rsidRPr="0014328E">
        <w:rPr>
          <w:rFonts w:ascii="Times New Roman" w:hAnsi="Times New Roman" w:cs="Times New Roman"/>
          <w:sz w:val="24"/>
          <w:szCs w:val="24"/>
          <w:lang w:val="kk-KZ"/>
        </w:rPr>
        <w:lastRenderedPageBreak/>
        <w:t xml:space="preserve">теңгеден 3,7 млн. теңгеге дейін, өңделген өнім экспортын 945 млн. теңгеден 2400 млн. Ақш долларына дейін ұлғайту көзделген </w:t>
      </w:r>
      <w:r w:rsidRPr="0014328E">
        <w:rPr>
          <w:rFonts w:ascii="Times New Roman" w:hAnsi="Times New Roman" w:cs="Times New Roman"/>
          <w:noProof/>
          <w:sz w:val="24"/>
          <w:szCs w:val="24"/>
          <w:lang w:val="kk-KZ"/>
        </w:rPr>
        <w:t>[15]</w:t>
      </w:r>
      <w:r w:rsidRPr="0014328E">
        <w:rPr>
          <w:rFonts w:ascii="Times New Roman" w:hAnsi="Times New Roman" w:cs="Times New Roman"/>
          <w:sz w:val="24"/>
          <w:szCs w:val="24"/>
          <w:lang w:val="kk-KZ"/>
        </w:rPr>
        <w:t xml:space="preserve">. Бағдарлама 2017 жылды қамтуына қарамастан, бір жылдан кейін бекітілген. Бағдарламаға жалпы 2774,6 млрд. теңге көзделген (республикалық бюджет – 1740,1 млрд. теңге не 63%, жергілікті бюджет – 768,2 млрд. теңге не 28 %, басқа көздер – 266,3 млрд. теңге не 9% ). Дегенмен, бағдарламаның негізгі мақсаттарына қол жеткізілген жоқ, осы 5 жылдық бағдарлама аяқталмай тұрып ҚР Ауыл шаруашылығы министрлігі «Қазақстан Республикасының агроөнеркәсіптік кешенін дамыту жөніндегі 2021 – 2025 жылдарға арналған ұлттық жобаны» бекітеді (ол жоба да 01.01.2024 ж. бастап күшін жойған). </w:t>
      </w:r>
    </w:p>
    <w:p w:rsidR="0014328E" w:rsidRPr="0014328E" w:rsidRDefault="0014328E" w:rsidP="0014328E">
      <w:pPr>
        <w:pStyle w:val="a8"/>
        <w:tabs>
          <w:tab w:val="left" w:pos="709"/>
          <w:tab w:val="left" w:pos="851"/>
        </w:tabs>
        <w:spacing w:after="0" w:line="240" w:lineRule="auto"/>
        <w:ind w:left="0"/>
        <w:jc w:val="both"/>
        <w:rPr>
          <w:rFonts w:ascii="Times New Roman" w:hAnsi="Times New Roman" w:cs="Times New Roman"/>
          <w:color w:val="000000"/>
          <w:spacing w:val="1"/>
          <w:sz w:val="24"/>
          <w:szCs w:val="24"/>
          <w:shd w:val="clear" w:color="auto" w:fill="FFFFFF"/>
          <w:lang w:val="kk-KZ"/>
        </w:rPr>
      </w:pPr>
      <w:r w:rsidRPr="0014328E">
        <w:rPr>
          <w:rFonts w:ascii="Times New Roman" w:hAnsi="Times New Roman" w:cs="Times New Roman"/>
          <w:color w:val="000000"/>
          <w:spacing w:val="1"/>
          <w:sz w:val="24"/>
          <w:szCs w:val="24"/>
          <w:shd w:val="clear" w:color="auto" w:fill="FFFFFF"/>
          <w:lang w:val="kk-KZ"/>
        </w:rPr>
        <w:t xml:space="preserve">Осы бағдарламаларға дейін де 2010-2014 жж. агроөнеркәсіптік кешенді дамыту жөніндегі бағдарлама аяқталудан 2 жыл бұрын (2013 ж. басында), 2013-2020 жж. арналған «Агробизнес-2020» бағдарламасы да  2017 жылы күшін жойған болатын. Олар да өз кезегінде соңына дейін жүзеге асырылмаған келесі кезекті бағдарламалармен алмастырылған. </w:t>
      </w:r>
    </w:p>
    <w:p w:rsidR="0014328E" w:rsidRPr="0014328E" w:rsidRDefault="0014328E" w:rsidP="0014328E">
      <w:pPr>
        <w:pStyle w:val="a8"/>
        <w:tabs>
          <w:tab w:val="left" w:pos="709"/>
          <w:tab w:val="left" w:pos="851"/>
        </w:tabs>
        <w:spacing w:after="0" w:line="240" w:lineRule="auto"/>
        <w:ind w:left="0"/>
        <w:jc w:val="both"/>
        <w:rPr>
          <w:rFonts w:ascii="Times New Roman" w:hAnsi="Times New Roman" w:cs="Times New Roman"/>
          <w:sz w:val="24"/>
          <w:szCs w:val="24"/>
          <w:lang w:val="kk-KZ"/>
        </w:rPr>
      </w:pPr>
      <w:r w:rsidRPr="0014328E">
        <w:rPr>
          <w:rFonts w:ascii="Times New Roman" w:hAnsi="Times New Roman" w:cs="Times New Roman"/>
          <w:color w:val="000000"/>
          <w:spacing w:val="1"/>
          <w:sz w:val="24"/>
          <w:szCs w:val="24"/>
          <w:shd w:val="clear" w:color="auto" w:fill="FFFFFF"/>
          <w:lang w:val="kk-KZ"/>
        </w:rPr>
        <w:t>2. 01.01.2024 ж. бастап күшін жойған «</w:t>
      </w:r>
      <w:r w:rsidRPr="0014328E">
        <w:rPr>
          <w:rFonts w:ascii="Times New Roman" w:hAnsi="Times New Roman" w:cs="Times New Roman"/>
          <w:sz w:val="24"/>
          <w:szCs w:val="24"/>
          <w:lang w:val="kk-KZ"/>
        </w:rPr>
        <w:t xml:space="preserve">Қазақстан Республикасының агроөнеркәсіптік кешенін дамыту жөніндегі 2021 – 2025 жылдарға арналған ұлттық жобаға»  сәйкес  агроөнеркәсіптік кешенде 2025 жылға дейін еңбек өнімділігін 6,2 млн. теңгеге дейін өсіру (2,5 есе), сала өнімі экспортын 6,6 млрд. АҚШ долларына жеткізу, 7 ірі экожүйе қалыптастыру және инвестициялық жобалар есебінен 1 млн. ауыл тұрғынының табысын жоғарылатуды тұрақты түрде қамтамасыз етуді және басқа да стратегиялық мақсаттар көзделген </w:t>
      </w:r>
      <w:r w:rsidRPr="0014328E">
        <w:rPr>
          <w:rFonts w:ascii="Times New Roman" w:hAnsi="Times New Roman" w:cs="Times New Roman"/>
          <w:noProof/>
          <w:sz w:val="24"/>
          <w:szCs w:val="24"/>
          <w:lang w:val="kk-KZ"/>
        </w:rPr>
        <w:t>[16]</w:t>
      </w:r>
      <w:r w:rsidRPr="0014328E">
        <w:rPr>
          <w:rFonts w:ascii="Times New Roman" w:hAnsi="Times New Roman" w:cs="Times New Roman"/>
          <w:sz w:val="24"/>
          <w:szCs w:val="24"/>
          <w:lang w:val="kk-KZ"/>
        </w:rPr>
        <w:t xml:space="preserve">. Бағдарламаға жалпы 6807,3 млрд. теңге көзделген (бюджет қаражаттары – 2707,3  млрд. теңге не 40%, бюджеттен тыс қаражат – 4100,0 млрд. теңге не 60% ). Дегенмен, ҚР Үкіметінің 22.09.2023 жылғы қаулысымен 2021 жылы 12 қазанда бекітілген, 2025 жылға дейін ел тұрғындарының өмір сүру деңгейі мен сапасын  жоғарылатуға  бағытталған 9 Ұлттық жоба (құны 48 трлн. теңге, шамамен 110 млрд. АҚШ долларын құрайтын денсаулық сақтау, білім беру, кәсіпкерлікті дамыту, агроөнеркәсіптік кешенді дамыту және басқа да бағыттарды қамтитын 10 жоба) 2024 жылдан бастап күштерін жойды. 2022 жылғы республикалық бюджеттің орындалуы туралы Есепте: Ұлттық жобалар өте қомақты, оларға алдыңғы бағдарламалардағы шаралар кемшіліктері түзетілмей көшірілген; 2022 жыл қорытындысы бойынша 9 Ұлттық жобадан 7 жобаны жүзеге асыру тиімділігі төмен, жобаларды жүзеге асыру мақсаттары көзделген мерзімдерде орындалмайтындығы нақты айтылған, оның ішінде агроөнеркәсіптік кешен де бар </w:t>
      </w:r>
      <w:r w:rsidRPr="0014328E">
        <w:rPr>
          <w:rFonts w:ascii="Times New Roman" w:hAnsi="Times New Roman" w:cs="Times New Roman"/>
          <w:noProof/>
          <w:sz w:val="24"/>
          <w:szCs w:val="24"/>
          <w:lang w:val="kk-KZ"/>
        </w:rPr>
        <w:t>[17]</w:t>
      </w:r>
      <w:r w:rsidRPr="0014328E">
        <w:rPr>
          <w:rFonts w:ascii="Times New Roman" w:hAnsi="Times New Roman" w:cs="Times New Roman"/>
          <w:sz w:val="24"/>
          <w:szCs w:val="24"/>
          <w:lang w:val="kk-KZ"/>
        </w:rPr>
        <w:t xml:space="preserve">. </w:t>
      </w:r>
      <w:r w:rsidRPr="0014328E">
        <w:rPr>
          <w:rFonts w:ascii="Times New Roman" w:hAnsi="Times New Roman" w:cs="Times New Roman"/>
          <w:bCs/>
          <w:color w:val="191C1D"/>
          <w:sz w:val="24"/>
          <w:szCs w:val="24"/>
          <w:bdr w:val="none" w:sz="0" w:space="0" w:color="auto" w:frame="1"/>
          <w:shd w:val="clear" w:color="auto" w:fill="FFFFFF"/>
          <w:lang w:val="kk-KZ"/>
        </w:rPr>
        <w:t xml:space="preserve">Ұлттық жобаларға бағытталған бюджет ресурстарын тиімсіз пайдалану орын алып, бұл Жалпыұлттық мақсаттарға қол жеткізуге теріс әсер етіп отыр. Мәселелерге жобалардың жеткіліксіз пысықталуы, олардың кейінгі бақылаусыз мерзімінен бұрын аяқталуы және мониторингтің болмауы жатады, бұл қажетсіз нәтижелерге және іске асырылып жатқан бастамалардың күмәнді тиімділігіне әкелді. </w:t>
      </w:r>
    </w:p>
    <w:p w:rsidR="0014328E" w:rsidRPr="0014328E" w:rsidRDefault="0014328E" w:rsidP="0014328E">
      <w:pPr>
        <w:pStyle w:val="a8"/>
        <w:tabs>
          <w:tab w:val="left" w:pos="709"/>
          <w:tab w:val="left" w:pos="851"/>
        </w:tabs>
        <w:spacing w:after="0" w:line="240" w:lineRule="auto"/>
        <w:ind w:left="0"/>
        <w:jc w:val="both"/>
        <w:rPr>
          <w:rFonts w:ascii="Times New Roman" w:hAnsi="Times New Roman" w:cs="Times New Roman"/>
          <w:sz w:val="24"/>
          <w:szCs w:val="24"/>
          <w:lang w:val="kk-KZ"/>
        </w:rPr>
      </w:pPr>
      <w:r w:rsidRPr="0014328E">
        <w:rPr>
          <w:rFonts w:ascii="Times New Roman" w:hAnsi="Times New Roman" w:cs="Times New Roman"/>
          <w:bCs/>
          <w:color w:val="191C1D"/>
          <w:sz w:val="24"/>
          <w:szCs w:val="24"/>
          <w:bdr w:val="none" w:sz="0" w:space="0" w:color="auto" w:frame="1"/>
          <w:shd w:val="clear" w:color="auto" w:fill="FFFFFF"/>
          <w:lang w:val="kk-KZ"/>
        </w:rPr>
        <w:t>2024 жылы 17 бағытты қамтитын жаңа «</w:t>
      </w:r>
      <w:r w:rsidRPr="0014328E">
        <w:rPr>
          <w:rFonts w:ascii="Times New Roman" w:hAnsi="Times New Roman" w:cs="Times New Roman"/>
          <w:sz w:val="24"/>
          <w:szCs w:val="24"/>
          <w:lang w:val="kk-KZ"/>
        </w:rPr>
        <w:t xml:space="preserve">Қазақстан Республикасының 2029 жылға дейінгі ұлттық даму жоспары» бекітілді (2025 жылға дейінгі даму жоспары күшін жойды). Құжатқа алдыңғы 2025 жылға дейінгі даму жоспарына енген, оның ішінде 2021 жылы қабылданып, күшін жойған Ұлттық жобалардағы міндеттер де енген. Даму жоспарының «Агроөнеркәсітік кешен» бағытында 2029 жылға дейінгі </w:t>
      </w:r>
      <w:r w:rsidRPr="0014328E">
        <w:rPr>
          <w:rFonts w:ascii="Times New Roman" w:hAnsi="Times New Roman" w:cs="Times New Roman"/>
          <w:color w:val="000000"/>
          <w:spacing w:val="2"/>
          <w:sz w:val="24"/>
          <w:szCs w:val="24"/>
          <w:shd w:val="clear" w:color="auto" w:fill="FFFFFF"/>
          <w:lang w:val="kk-KZ"/>
        </w:rPr>
        <w:t>Қазақстанда АӨК дамыту үш іргелі міндетке қол жеткізуге бағытталған: әлеуметтік маңызы бар тауарлардың барлық түрлері бойынша азық-түлік қауіпсіздігін қамтамасыз ету, мал шаруашылығы өнімдерінің экспорттық әлеуетін жоғарылату  және ауыл шаруашылығы өнімдерін қайта өңдеу, сондай-ақ нәтижелі жұмыспен қамтуды және жұмыскерлердің лайықты әл-ауқатын қамтамасыз ету</w:t>
      </w:r>
      <w:r w:rsidRPr="0014328E">
        <w:rPr>
          <w:rFonts w:ascii="Times New Roman" w:hAnsi="Times New Roman" w:cs="Times New Roman"/>
          <w:noProof/>
          <w:sz w:val="24"/>
          <w:szCs w:val="24"/>
          <w:lang w:val="kk-KZ"/>
        </w:rPr>
        <w:t xml:space="preserve"> [18]</w:t>
      </w:r>
      <w:r w:rsidRPr="0014328E">
        <w:rPr>
          <w:rFonts w:ascii="Times New Roman" w:hAnsi="Times New Roman" w:cs="Times New Roman"/>
          <w:sz w:val="24"/>
          <w:szCs w:val="24"/>
          <w:lang w:val="kk-KZ"/>
        </w:rPr>
        <w:t xml:space="preserve">. </w:t>
      </w:r>
    </w:p>
    <w:p w:rsidR="0014328E" w:rsidRPr="0014328E" w:rsidRDefault="0014328E" w:rsidP="0014328E">
      <w:pPr>
        <w:pStyle w:val="a8"/>
        <w:tabs>
          <w:tab w:val="left" w:pos="709"/>
          <w:tab w:val="left" w:pos="851"/>
        </w:tabs>
        <w:spacing w:after="0" w:line="240" w:lineRule="auto"/>
        <w:ind w:left="0"/>
        <w:jc w:val="both"/>
        <w:rPr>
          <w:rFonts w:ascii="Times New Roman" w:hAnsi="Times New Roman" w:cs="Times New Roman"/>
          <w:sz w:val="24"/>
          <w:szCs w:val="24"/>
          <w:lang w:val="kk-KZ"/>
        </w:rPr>
      </w:pPr>
      <w:r w:rsidRPr="0014328E">
        <w:rPr>
          <w:rFonts w:ascii="Times New Roman" w:hAnsi="Times New Roman" w:cs="Times New Roman"/>
          <w:sz w:val="24"/>
          <w:szCs w:val="24"/>
          <w:lang w:val="kk-KZ"/>
        </w:rPr>
        <w:t xml:space="preserve">Осылайша, қазіргі уақытта елімізде агроөнеркәсіптік кешенді дамытудың жеке бағдарламасы жоқ: </w:t>
      </w:r>
      <w:r w:rsidRPr="0014328E">
        <w:rPr>
          <w:rFonts w:ascii="Times New Roman" w:hAnsi="Times New Roman" w:cs="Times New Roman"/>
          <w:bCs/>
          <w:color w:val="191C1D"/>
          <w:sz w:val="24"/>
          <w:szCs w:val="24"/>
          <w:bdr w:val="none" w:sz="0" w:space="0" w:color="auto" w:frame="1"/>
          <w:shd w:val="clear" w:color="auto" w:fill="FFFFFF"/>
          <w:lang w:val="kk-KZ"/>
        </w:rPr>
        <w:t>2029 жылға дейін нақты салаларды дамыту туралы 15 тұжырымдама қатарында агроөнеркәсіптік кешенді дамытуға бағытталған «</w:t>
      </w:r>
      <w:r w:rsidRPr="0014328E">
        <w:rPr>
          <w:rFonts w:ascii="Times New Roman" w:hAnsi="Times New Roman" w:cs="Times New Roman"/>
          <w:sz w:val="24"/>
          <w:szCs w:val="24"/>
          <w:lang w:val="kk-KZ"/>
        </w:rPr>
        <w:t xml:space="preserve">Қазақстан Республикасының агроөнеркәсіптік кешенін дамытудың 2021 – 2030 жылдарға арналған тұжырымдамасында» 20 нысаналы индикатор қамтылған, атап айтқанда зерттеу тақырыбына қатысты: </w:t>
      </w:r>
    </w:p>
    <w:p w:rsidR="0014328E" w:rsidRPr="0014328E" w:rsidRDefault="0014328E" w:rsidP="0014328E">
      <w:pPr>
        <w:pStyle w:val="a8"/>
        <w:tabs>
          <w:tab w:val="left" w:pos="709"/>
          <w:tab w:val="left" w:pos="851"/>
        </w:tabs>
        <w:spacing w:after="0" w:line="240" w:lineRule="auto"/>
        <w:ind w:left="0"/>
        <w:jc w:val="both"/>
        <w:rPr>
          <w:rFonts w:ascii="Times New Roman" w:hAnsi="Times New Roman" w:cs="Times New Roman"/>
          <w:color w:val="000000"/>
          <w:spacing w:val="2"/>
          <w:sz w:val="24"/>
          <w:szCs w:val="24"/>
          <w:shd w:val="clear" w:color="auto" w:fill="FFFFFF"/>
          <w:lang w:val="kk-KZ"/>
        </w:rPr>
      </w:pPr>
      <w:r w:rsidRPr="0014328E">
        <w:rPr>
          <w:rFonts w:ascii="Times New Roman" w:hAnsi="Times New Roman" w:cs="Times New Roman"/>
          <w:sz w:val="24"/>
          <w:szCs w:val="24"/>
          <w:lang w:val="kk-KZ"/>
        </w:rPr>
        <w:lastRenderedPageBreak/>
        <w:t>1-индикатор: а</w:t>
      </w:r>
      <w:r w:rsidRPr="0014328E">
        <w:rPr>
          <w:rFonts w:ascii="Times New Roman" w:hAnsi="Times New Roman" w:cs="Times New Roman"/>
          <w:color w:val="000000"/>
          <w:spacing w:val="2"/>
          <w:sz w:val="24"/>
          <w:szCs w:val="24"/>
          <w:shd w:val="clear" w:color="auto" w:fill="FFFFFF"/>
          <w:lang w:val="kk-KZ"/>
        </w:rPr>
        <w:t xml:space="preserve">уыл шаруашылығында еңбек өнімділігін 2020 жылмен салыстырғанда 3 есеге арттыру; </w:t>
      </w:r>
    </w:p>
    <w:p w:rsidR="0014328E" w:rsidRPr="0014328E" w:rsidRDefault="0014328E" w:rsidP="0014328E">
      <w:pPr>
        <w:pStyle w:val="a8"/>
        <w:tabs>
          <w:tab w:val="left" w:pos="709"/>
          <w:tab w:val="left" w:pos="851"/>
        </w:tabs>
        <w:spacing w:after="0" w:line="240" w:lineRule="auto"/>
        <w:ind w:left="0"/>
        <w:jc w:val="both"/>
        <w:rPr>
          <w:rFonts w:ascii="Times New Roman" w:hAnsi="Times New Roman" w:cs="Times New Roman"/>
          <w:color w:val="000000"/>
          <w:spacing w:val="2"/>
          <w:sz w:val="24"/>
          <w:szCs w:val="24"/>
          <w:shd w:val="clear" w:color="auto" w:fill="FFFFFF"/>
          <w:lang w:val="kk-KZ"/>
        </w:rPr>
      </w:pPr>
      <w:r w:rsidRPr="0014328E">
        <w:rPr>
          <w:rFonts w:ascii="Times New Roman" w:hAnsi="Times New Roman" w:cs="Times New Roman"/>
          <w:color w:val="000000"/>
          <w:spacing w:val="2"/>
          <w:sz w:val="24"/>
          <w:szCs w:val="24"/>
          <w:shd w:val="clear" w:color="auto" w:fill="FFFFFF"/>
          <w:lang w:val="kk-KZ"/>
        </w:rPr>
        <w:t>3-индикатор:</w:t>
      </w:r>
      <w:r w:rsidRPr="0014328E">
        <w:rPr>
          <w:rFonts w:ascii="Courier New" w:hAnsi="Courier New" w:cs="Courier New"/>
          <w:color w:val="000000"/>
          <w:spacing w:val="2"/>
          <w:sz w:val="24"/>
          <w:szCs w:val="24"/>
          <w:shd w:val="clear" w:color="auto" w:fill="FFFFFF"/>
          <w:lang w:val="kk-KZ"/>
        </w:rPr>
        <w:t xml:space="preserve"> </w:t>
      </w:r>
      <w:r w:rsidRPr="0014328E">
        <w:rPr>
          <w:rFonts w:ascii="Times New Roman" w:hAnsi="Times New Roman" w:cs="Times New Roman"/>
          <w:color w:val="000000"/>
          <w:spacing w:val="2"/>
          <w:sz w:val="24"/>
          <w:szCs w:val="24"/>
          <w:shd w:val="clear" w:color="auto" w:fill="FFFFFF"/>
          <w:lang w:val="kk-KZ"/>
        </w:rPr>
        <w:t xml:space="preserve">ауыл шаруашылығы техникасын жыл сайынғы жаңарту деңгейін қазіргі 4% дан 2030 жылы 10%-ға жеткізу; </w:t>
      </w:r>
    </w:p>
    <w:p w:rsidR="0014328E" w:rsidRPr="0014328E" w:rsidRDefault="0014328E" w:rsidP="0014328E">
      <w:pPr>
        <w:pStyle w:val="a8"/>
        <w:tabs>
          <w:tab w:val="left" w:pos="709"/>
          <w:tab w:val="left" w:pos="851"/>
        </w:tabs>
        <w:spacing w:after="0" w:line="240" w:lineRule="auto"/>
        <w:ind w:left="0"/>
        <w:jc w:val="both"/>
        <w:rPr>
          <w:rFonts w:ascii="Times New Roman" w:hAnsi="Times New Roman" w:cs="Times New Roman"/>
          <w:sz w:val="24"/>
          <w:szCs w:val="24"/>
          <w:lang w:val="kk-KZ"/>
        </w:rPr>
      </w:pPr>
      <w:r w:rsidRPr="0014328E">
        <w:rPr>
          <w:rFonts w:ascii="Times New Roman" w:hAnsi="Times New Roman" w:cs="Times New Roman"/>
          <w:color w:val="000000"/>
          <w:spacing w:val="2"/>
          <w:sz w:val="24"/>
          <w:szCs w:val="24"/>
          <w:shd w:val="clear" w:color="auto" w:fill="FFFFFF"/>
          <w:lang w:val="kk-KZ"/>
        </w:rPr>
        <w:t xml:space="preserve">11-индикатор: ауыл шаруашылығының негізгі капиталына тартылған инвестиция көлемін 4,2 есеге ұлғайту көзделген </w:t>
      </w:r>
      <w:r w:rsidRPr="0014328E">
        <w:rPr>
          <w:rFonts w:ascii="Times New Roman" w:hAnsi="Times New Roman" w:cs="Times New Roman"/>
          <w:noProof/>
          <w:sz w:val="24"/>
          <w:szCs w:val="24"/>
          <w:lang w:val="kk-KZ"/>
        </w:rPr>
        <w:t>[19]</w:t>
      </w:r>
      <w:r w:rsidRPr="0014328E">
        <w:rPr>
          <w:rFonts w:ascii="Times New Roman" w:hAnsi="Times New Roman" w:cs="Times New Roman"/>
          <w:sz w:val="24"/>
          <w:szCs w:val="24"/>
          <w:lang w:val="kk-KZ"/>
        </w:rPr>
        <w:t>.</w:t>
      </w:r>
    </w:p>
    <w:p w:rsidR="0014328E" w:rsidRPr="0014328E" w:rsidRDefault="0014328E" w:rsidP="0014328E">
      <w:pPr>
        <w:pStyle w:val="a4"/>
        <w:shd w:val="clear" w:color="auto" w:fill="FFFFFF"/>
        <w:spacing w:before="0" w:beforeAutospacing="0" w:after="0" w:afterAutospacing="0"/>
        <w:ind w:firstLine="567"/>
        <w:jc w:val="both"/>
        <w:rPr>
          <w:lang w:val="kk-KZ"/>
        </w:rPr>
      </w:pPr>
      <w:r w:rsidRPr="0014328E">
        <w:rPr>
          <w:lang w:val="kk-KZ"/>
        </w:rPr>
        <w:t xml:space="preserve">Бірақ бұл құжаттарда осыған дейінгі жүзеге асырылған мемлекеттік бағдарламалар мен шаралардың нәтижелеріне сыни талдау жүргізілмеген, орын алған кемшіліктер есепке алынбаған. </w:t>
      </w:r>
    </w:p>
    <w:p w:rsidR="0014328E" w:rsidRPr="0014328E" w:rsidRDefault="0014328E" w:rsidP="0014328E">
      <w:pPr>
        <w:tabs>
          <w:tab w:val="left" w:pos="709"/>
          <w:tab w:val="left" w:pos="851"/>
        </w:tabs>
        <w:spacing w:after="0" w:line="240" w:lineRule="auto"/>
        <w:jc w:val="both"/>
        <w:rPr>
          <w:rFonts w:ascii="Times New Roman" w:hAnsi="Times New Roman" w:cs="Times New Roman"/>
          <w:color w:val="222222"/>
          <w:sz w:val="24"/>
          <w:szCs w:val="24"/>
          <w:lang w:val="kk-KZ"/>
        </w:rPr>
      </w:pPr>
      <w:r w:rsidRPr="0014328E">
        <w:rPr>
          <w:rFonts w:ascii="Times New Roman" w:hAnsi="Times New Roman" w:cs="Times New Roman"/>
          <w:color w:val="222222"/>
          <w:sz w:val="24"/>
          <w:szCs w:val="24"/>
          <w:lang w:val="kk-KZ"/>
        </w:rPr>
        <w:t xml:space="preserve">Қазақстанда құнарлы жерлер мен азық-түлікке сұранысы жоғары елдерге географиялық жақындығының арқасында осы саланың айтарлықтай әлеуеті бар екендігі белгілі. Алайда, бұл әлеует негізінен пайдаланылмаған күйінде қалып отыр. Ауыл шаруашығы жалпы өнімінің құндық өлшемде еселеп өсуіне қарамастан, ауыл шаруашылығының ЖІӨ-дегі үлес салмағы соңғы он жылда тұрақты 4-5% шамасында. Бұл көрсеткіш 2022 жылы Өзбекстанда 25,2%, Қырғызстанда 13,7%, Украинада 9,3%, Беларусьта 7,7% құраған </w:t>
      </w:r>
      <w:r w:rsidRPr="0014328E">
        <w:rPr>
          <w:rFonts w:ascii="Times New Roman" w:hAnsi="Times New Roman" w:cs="Times New Roman"/>
          <w:noProof/>
          <w:sz w:val="24"/>
          <w:szCs w:val="24"/>
          <w:lang w:val="kk-KZ"/>
        </w:rPr>
        <w:t>[20]</w:t>
      </w:r>
      <w:r w:rsidRPr="0014328E">
        <w:rPr>
          <w:rFonts w:ascii="Times New Roman" w:hAnsi="Times New Roman" w:cs="Times New Roman"/>
          <w:sz w:val="24"/>
          <w:szCs w:val="24"/>
          <w:lang w:val="kk-KZ"/>
        </w:rPr>
        <w:t>.</w:t>
      </w:r>
      <w:r w:rsidRPr="0014328E">
        <w:rPr>
          <w:rFonts w:ascii="Times New Roman" w:hAnsi="Times New Roman" w:cs="Times New Roman"/>
          <w:color w:val="222222"/>
          <w:sz w:val="24"/>
          <w:szCs w:val="24"/>
          <w:lang w:val="kk-KZ"/>
        </w:rPr>
        <w:t xml:space="preserve">  Жалпы тұрғындардың 37%  мен еңбек ресурстарының 12% шоғырланған салады ЖІӨ-нің 5% көлемінің өндірілуі саладағы еңбек өнімділігінің абсолютті шамада өсуіне қарамастан, салыстырмалы түрде өте төмен екендігін көрсетеді (2-кесте). </w:t>
      </w:r>
    </w:p>
    <w:p w:rsidR="0014328E" w:rsidRPr="0014328E" w:rsidRDefault="0014328E" w:rsidP="0014328E">
      <w:pPr>
        <w:tabs>
          <w:tab w:val="left" w:pos="709"/>
          <w:tab w:val="left" w:pos="851"/>
        </w:tabs>
        <w:spacing w:after="0" w:line="240" w:lineRule="auto"/>
        <w:jc w:val="both"/>
        <w:rPr>
          <w:rFonts w:ascii="Times New Roman" w:hAnsi="Times New Roman" w:cs="Times New Roman"/>
          <w:b/>
          <w:color w:val="222222"/>
          <w:sz w:val="24"/>
          <w:szCs w:val="24"/>
          <w:lang w:val="kk-KZ"/>
        </w:rPr>
      </w:pPr>
    </w:p>
    <w:p w:rsidR="0014328E" w:rsidRPr="0014328E" w:rsidRDefault="0014328E" w:rsidP="0014328E">
      <w:pPr>
        <w:tabs>
          <w:tab w:val="left" w:pos="709"/>
          <w:tab w:val="left" w:pos="851"/>
        </w:tabs>
        <w:spacing w:after="0" w:line="240" w:lineRule="auto"/>
        <w:jc w:val="center"/>
        <w:rPr>
          <w:rFonts w:ascii="Times New Roman" w:hAnsi="Times New Roman" w:cs="Times New Roman"/>
          <w:b/>
          <w:color w:val="222222"/>
          <w:lang w:val="kk-KZ"/>
        </w:rPr>
      </w:pPr>
      <w:r w:rsidRPr="0014328E">
        <w:rPr>
          <w:rFonts w:ascii="Times New Roman" w:hAnsi="Times New Roman" w:cs="Times New Roman"/>
          <w:b/>
          <w:color w:val="222222"/>
          <w:lang w:val="kk-KZ"/>
        </w:rPr>
        <w:t>2-кесте - ҚР бойынша ауылшаруашылының жалпы өнімі мен еңбек өнімділігінің көрсеткіштері</w:t>
      </w:r>
    </w:p>
    <w:p w:rsidR="0014328E" w:rsidRPr="0014328E" w:rsidRDefault="0014328E" w:rsidP="0014328E">
      <w:pPr>
        <w:tabs>
          <w:tab w:val="left" w:pos="709"/>
          <w:tab w:val="left" w:pos="851"/>
        </w:tabs>
        <w:spacing w:after="0" w:line="240" w:lineRule="auto"/>
        <w:jc w:val="both"/>
        <w:rPr>
          <w:rFonts w:ascii="Times New Roman" w:hAnsi="Times New Roman" w:cs="Times New Roman"/>
          <w:b/>
          <w:color w:val="222222"/>
          <w:sz w:val="24"/>
          <w:szCs w:val="24"/>
          <w:lang w:val="kk-KZ"/>
        </w:rPr>
      </w:pPr>
    </w:p>
    <w:tbl>
      <w:tblPr>
        <w:tblStyle w:val="a3"/>
        <w:tblW w:w="9464" w:type="dxa"/>
        <w:tblLayout w:type="fixed"/>
        <w:tblLook w:val="04A0" w:firstRow="1" w:lastRow="0" w:firstColumn="1" w:lastColumn="0" w:noHBand="0" w:noVBand="1"/>
      </w:tblPr>
      <w:tblGrid>
        <w:gridCol w:w="1242"/>
        <w:gridCol w:w="1276"/>
        <w:gridCol w:w="1559"/>
        <w:gridCol w:w="993"/>
        <w:gridCol w:w="1055"/>
        <w:gridCol w:w="1213"/>
        <w:gridCol w:w="1134"/>
        <w:gridCol w:w="992"/>
      </w:tblGrid>
      <w:tr w:rsidR="0014328E" w:rsidRPr="00460831" w:rsidTr="00042423">
        <w:tc>
          <w:tcPr>
            <w:tcW w:w="1242" w:type="dxa"/>
            <w:vMerge w:val="restart"/>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Жылдар</w:t>
            </w:r>
          </w:p>
        </w:tc>
        <w:tc>
          <w:tcPr>
            <w:tcW w:w="1276" w:type="dxa"/>
            <w:vMerge w:val="restart"/>
            <w:textDirection w:val="btLr"/>
            <w:vAlign w:val="center"/>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Ауыл      шаруашылығының  жалпы өнімі,</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млн. теңге</w:t>
            </w:r>
          </w:p>
        </w:tc>
        <w:tc>
          <w:tcPr>
            <w:tcW w:w="1559" w:type="dxa"/>
            <w:vMerge w:val="restart"/>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Физикалық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көлем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индексі,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алдыңғы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жылға %</w:t>
            </w:r>
          </w:p>
        </w:tc>
        <w:tc>
          <w:tcPr>
            <w:tcW w:w="2048" w:type="dxa"/>
            <w:gridSpan w:val="2"/>
            <w:vAlign w:val="center"/>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о</w:t>
            </w:r>
            <w:r w:rsidRPr="00DF4ED4">
              <w:rPr>
                <w:rFonts w:ascii="Times New Roman" w:hAnsi="Times New Roman" w:cs="Times New Roman"/>
              </w:rPr>
              <w:t>ны</w:t>
            </w:r>
            <w:r w:rsidRPr="00DF4ED4">
              <w:rPr>
                <w:rFonts w:ascii="Times New Roman" w:hAnsi="Times New Roman" w:cs="Times New Roman"/>
                <w:lang w:val="kk-KZ"/>
              </w:rPr>
              <w:t>ң ішінде</w:t>
            </w:r>
          </w:p>
        </w:tc>
        <w:tc>
          <w:tcPr>
            <w:tcW w:w="1213" w:type="dxa"/>
            <w:vMerge w:val="restart"/>
            <w:textDirection w:val="btLr"/>
            <w:vAlign w:val="center"/>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Ауыл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шаруашылығының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ЖІӨ-дегі үлесі, %</w:t>
            </w:r>
          </w:p>
        </w:tc>
        <w:tc>
          <w:tcPr>
            <w:tcW w:w="2126" w:type="dxa"/>
            <w:gridSpan w:val="2"/>
            <w:vMerge w:val="restart"/>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Е</w:t>
            </w:r>
            <w:r w:rsidRPr="00DF4ED4">
              <w:rPr>
                <w:rFonts w:ascii="Times New Roman" w:hAnsi="Times New Roman" w:cs="Times New Roman"/>
                <w:lang w:val="kk-KZ"/>
              </w:rPr>
              <w:t>ң</w:t>
            </w:r>
            <w:r w:rsidRPr="00DF4ED4">
              <w:rPr>
                <w:rFonts w:ascii="Times New Roman" w:hAnsi="Times New Roman" w:cs="Times New Roman"/>
              </w:rPr>
              <w:t xml:space="preserve">бек </w:t>
            </w:r>
            <w:r w:rsidRPr="00DF4ED4">
              <w:rPr>
                <w:rFonts w:ascii="Times New Roman" w:hAnsi="Times New Roman" w:cs="Times New Roman"/>
                <w:lang w:val="kk-KZ"/>
              </w:rPr>
              <w:t>өнімділігі</w:t>
            </w:r>
          </w:p>
        </w:tc>
      </w:tr>
      <w:tr w:rsidR="0014328E" w:rsidRPr="00460831" w:rsidTr="00042423">
        <w:trPr>
          <w:cantSplit/>
          <w:trHeight w:val="1866"/>
        </w:trPr>
        <w:tc>
          <w:tcPr>
            <w:tcW w:w="1242" w:type="dxa"/>
            <w:vMerge/>
            <w:vAlign w:val="center"/>
          </w:tcPr>
          <w:p w:rsidR="0014328E" w:rsidRPr="00DF4ED4" w:rsidRDefault="0014328E" w:rsidP="00042423">
            <w:pPr>
              <w:jc w:val="center"/>
              <w:rPr>
                <w:rFonts w:ascii="Times New Roman" w:eastAsia="Times New Roman" w:hAnsi="Times New Roman" w:cs="Times New Roman"/>
                <w:lang w:val="kk-KZ"/>
              </w:rPr>
            </w:pPr>
          </w:p>
        </w:tc>
        <w:tc>
          <w:tcPr>
            <w:tcW w:w="1276" w:type="dxa"/>
            <w:vMerge/>
            <w:vAlign w:val="center"/>
          </w:tcPr>
          <w:p w:rsidR="0014328E" w:rsidRPr="00DF4ED4" w:rsidRDefault="0014328E" w:rsidP="00042423">
            <w:pPr>
              <w:jc w:val="center"/>
              <w:rPr>
                <w:rFonts w:ascii="Times New Roman" w:eastAsia="Times New Roman" w:hAnsi="Times New Roman" w:cs="Times New Roman"/>
                <w:lang w:val="kk-KZ"/>
              </w:rPr>
            </w:pPr>
          </w:p>
        </w:tc>
        <w:tc>
          <w:tcPr>
            <w:tcW w:w="1559" w:type="dxa"/>
            <w:vMerge/>
            <w:vAlign w:val="center"/>
          </w:tcPr>
          <w:p w:rsidR="0014328E" w:rsidRPr="00DF4ED4" w:rsidRDefault="0014328E" w:rsidP="00042423">
            <w:pPr>
              <w:jc w:val="center"/>
              <w:rPr>
                <w:rFonts w:ascii="Times New Roman" w:hAnsi="Times New Roman" w:cs="Times New Roman"/>
                <w:lang w:val="kk-KZ"/>
              </w:rPr>
            </w:pPr>
          </w:p>
        </w:tc>
        <w:tc>
          <w:tcPr>
            <w:tcW w:w="993" w:type="dxa"/>
            <w:vMerge w:val="restart"/>
            <w:textDirection w:val="btLr"/>
            <w:vAlign w:val="center"/>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lang w:val="kk-KZ"/>
              </w:rPr>
              <w:t xml:space="preserve">өсімдік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шаруашылығы</w:t>
            </w:r>
          </w:p>
        </w:tc>
        <w:tc>
          <w:tcPr>
            <w:tcW w:w="1055" w:type="dxa"/>
            <w:vMerge w:val="restart"/>
            <w:textDirection w:val="btLr"/>
            <w:vAlign w:val="center"/>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lang w:val="kk-KZ"/>
              </w:rPr>
              <w:t xml:space="preserve">мал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шаруашылығы </w:t>
            </w:r>
          </w:p>
        </w:tc>
        <w:tc>
          <w:tcPr>
            <w:tcW w:w="1213" w:type="dxa"/>
            <w:vMerge/>
            <w:vAlign w:val="center"/>
          </w:tcPr>
          <w:p w:rsidR="0014328E" w:rsidRPr="00DF4ED4" w:rsidRDefault="0014328E" w:rsidP="00042423">
            <w:pPr>
              <w:jc w:val="center"/>
              <w:rPr>
                <w:rFonts w:ascii="Times New Roman" w:hAnsi="Times New Roman" w:cs="Times New Roman"/>
                <w:lang w:val="kk-KZ"/>
              </w:rPr>
            </w:pPr>
          </w:p>
        </w:tc>
        <w:tc>
          <w:tcPr>
            <w:tcW w:w="2126" w:type="dxa"/>
            <w:gridSpan w:val="2"/>
            <w:vMerge/>
            <w:vAlign w:val="center"/>
          </w:tcPr>
          <w:p w:rsidR="0014328E" w:rsidRPr="00DF4ED4" w:rsidRDefault="0014328E" w:rsidP="00042423">
            <w:pPr>
              <w:jc w:val="center"/>
              <w:rPr>
                <w:rFonts w:ascii="Times New Roman" w:hAnsi="Times New Roman" w:cs="Times New Roman"/>
                <w:lang w:val="kk-KZ"/>
              </w:rPr>
            </w:pPr>
          </w:p>
        </w:tc>
      </w:tr>
      <w:tr w:rsidR="0014328E" w:rsidRPr="00460831" w:rsidTr="00042423">
        <w:tc>
          <w:tcPr>
            <w:tcW w:w="1242" w:type="dxa"/>
            <w:vMerge/>
            <w:vAlign w:val="center"/>
          </w:tcPr>
          <w:p w:rsidR="0014328E" w:rsidRPr="00DF4ED4" w:rsidRDefault="0014328E" w:rsidP="00042423">
            <w:pPr>
              <w:jc w:val="center"/>
              <w:rPr>
                <w:rFonts w:ascii="Times New Roman" w:eastAsia="Times New Roman" w:hAnsi="Times New Roman" w:cs="Times New Roman"/>
                <w:lang w:val="kk-KZ"/>
              </w:rPr>
            </w:pPr>
          </w:p>
        </w:tc>
        <w:tc>
          <w:tcPr>
            <w:tcW w:w="1276" w:type="dxa"/>
            <w:vMerge/>
            <w:vAlign w:val="center"/>
          </w:tcPr>
          <w:p w:rsidR="0014328E" w:rsidRPr="00DF4ED4" w:rsidRDefault="0014328E" w:rsidP="00042423">
            <w:pPr>
              <w:jc w:val="center"/>
              <w:rPr>
                <w:rFonts w:ascii="Times New Roman" w:eastAsia="Times New Roman" w:hAnsi="Times New Roman" w:cs="Times New Roman"/>
                <w:lang w:val="kk-KZ"/>
              </w:rPr>
            </w:pPr>
          </w:p>
        </w:tc>
        <w:tc>
          <w:tcPr>
            <w:tcW w:w="1559" w:type="dxa"/>
            <w:vMerge/>
            <w:vAlign w:val="center"/>
          </w:tcPr>
          <w:p w:rsidR="0014328E" w:rsidRPr="00DF4ED4" w:rsidRDefault="0014328E" w:rsidP="00042423">
            <w:pPr>
              <w:jc w:val="center"/>
              <w:rPr>
                <w:rFonts w:ascii="Times New Roman" w:hAnsi="Times New Roman" w:cs="Times New Roman"/>
                <w:lang w:val="kk-KZ"/>
              </w:rPr>
            </w:pPr>
          </w:p>
        </w:tc>
        <w:tc>
          <w:tcPr>
            <w:tcW w:w="993" w:type="dxa"/>
            <w:vMerge/>
            <w:vAlign w:val="center"/>
          </w:tcPr>
          <w:p w:rsidR="0014328E" w:rsidRPr="00DF4ED4" w:rsidRDefault="0014328E" w:rsidP="00042423">
            <w:pPr>
              <w:jc w:val="center"/>
              <w:rPr>
                <w:rFonts w:ascii="Times New Roman" w:hAnsi="Times New Roman" w:cs="Times New Roman"/>
                <w:lang w:val="kk-KZ"/>
              </w:rPr>
            </w:pPr>
          </w:p>
        </w:tc>
        <w:tc>
          <w:tcPr>
            <w:tcW w:w="1055" w:type="dxa"/>
            <w:vMerge/>
            <w:vAlign w:val="center"/>
          </w:tcPr>
          <w:p w:rsidR="0014328E" w:rsidRPr="00DF4ED4" w:rsidRDefault="0014328E" w:rsidP="00042423">
            <w:pPr>
              <w:jc w:val="center"/>
              <w:rPr>
                <w:rFonts w:ascii="Times New Roman" w:hAnsi="Times New Roman" w:cs="Times New Roman"/>
                <w:lang w:val="kk-KZ"/>
              </w:rPr>
            </w:pPr>
          </w:p>
        </w:tc>
        <w:tc>
          <w:tcPr>
            <w:tcW w:w="1213" w:type="dxa"/>
            <w:vMerge/>
            <w:vAlign w:val="center"/>
          </w:tcPr>
          <w:p w:rsidR="0014328E" w:rsidRPr="00DF4ED4" w:rsidRDefault="0014328E" w:rsidP="00042423">
            <w:pPr>
              <w:jc w:val="center"/>
              <w:rPr>
                <w:rFonts w:ascii="Times New Roman" w:hAnsi="Times New Roman" w:cs="Times New Roman"/>
                <w:lang w:val="kk-KZ"/>
              </w:rPr>
            </w:pPr>
          </w:p>
        </w:tc>
        <w:tc>
          <w:tcPr>
            <w:tcW w:w="1134" w:type="dxa"/>
            <w:vAlign w:val="center"/>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мың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теңге</w:t>
            </w:r>
          </w:p>
        </w:tc>
        <w:tc>
          <w:tcPr>
            <w:tcW w:w="992" w:type="dxa"/>
            <w:vAlign w:val="center"/>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lang w:val="kk-KZ"/>
              </w:rPr>
              <w:t>АҚШ долл.</w:t>
            </w:r>
          </w:p>
        </w:tc>
      </w:tr>
      <w:tr w:rsidR="0014328E" w:rsidRPr="00460831" w:rsidTr="00042423">
        <w:tc>
          <w:tcPr>
            <w:tcW w:w="1242"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lang w:val="kk-KZ"/>
              </w:rPr>
              <w:t>2015</w:t>
            </w:r>
          </w:p>
        </w:tc>
        <w:tc>
          <w:tcPr>
            <w:tcW w:w="1276"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lang w:val="kk-KZ"/>
              </w:rPr>
              <w:t>3 307 010</w:t>
            </w:r>
          </w:p>
        </w:tc>
        <w:tc>
          <w:tcPr>
            <w:tcW w:w="1559" w:type="dxa"/>
            <w:vAlign w:val="bottom"/>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103,4</w:t>
            </w:r>
          </w:p>
        </w:tc>
        <w:tc>
          <w:tcPr>
            <w:tcW w:w="993" w:type="dxa"/>
            <w:vAlign w:val="bottom"/>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104,0</w:t>
            </w:r>
          </w:p>
        </w:tc>
        <w:tc>
          <w:tcPr>
            <w:tcW w:w="1055" w:type="dxa"/>
            <w:vAlign w:val="bottom"/>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102,7</w:t>
            </w:r>
          </w:p>
        </w:tc>
        <w:tc>
          <w:tcPr>
            <w:tcW w:w="121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4,7</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1242</w:t>
            </w:r>
          </w:p>
        </w:tc>
        <w:tc>
          <w:tcPr>
            <w:tcW w:w="992"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5619</w:t>
            </w:r>
          </w:p>
        </w:tc>
      </w:tr>
      <w:tr w:rsidR="0014328E" w:rsidRPr="00460831" w:rsidTr="00042423">
        <w:tc>
          <w:tcPr>
            <w:tcW w:w="1242"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lang w:val="kk-KZ"/>
              </w:rPr>
              <w:t>2016</w:t>
            </w:r>
          </w:p>
        </w:tc>
        <w:tc>
          <w:tcPr>
            <w:tcW w:w="1276"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lang w:val="kk-KZ"/>
              </w:rPr>
              <w:t>3 684 393</w:t>
            </w:r>
          </w:p>
        </w:tc>
        <w:tc>
          <w:tcPr>
            <w:tcW w:w="1559" w:type="dxa"/>
            <w:vAlign w:val="bottom"/>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105,4</w:t>
            </w:r>
          </w:p>
        </w:tc>
        <w:tc>
          <w:tcPr>
            <w:tcW w:w="993" w:type="dxa"/>
            <w:vAlign w:val="bottom"/>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107,5</w:t>
            </w:r>
          </w:p>
        </w:tc>
        <w:tc>
          <w:tcPr>
            <w:tcW w:w="1055" w:type="dxa"/>
            <w:vAlign w:val="bottom"/>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102,8</w:t>
            </w:r>
          </w:p>
        </w:tc>
        <w:tc>
          <w:tcPr>
            <w:tcW w:w="121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4,6</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1402</w:t>
            </w:r>
          </w:p>
        </w:tc>
        <w:tc>
          <w:tcPr>
            <w:tcW w:w="992"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4100</w:t>
            </w:r>
          </w:p>
        </w:tc>
      </w:tr>
      <w:tr w:rsidR="0014328E" w:rsidRPr="00460831" w:rsidTr="00042423">
        <w:tc>
          <w:tcPr>
            <w:tcW w:w="1242"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lang w:val="kk-KZ"/>
              </w:rPr>
              <w:t>2017</w:t>
            </w:r>
          </w:p>
        </w:tc>
        <w:tc>
          <w:tcPr>
            <w:tcW w:w="1276"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lang w:val="kk-KZ"/>
              </w:rPr>
              <w:t>4 070 917</w:t>
            </w:r>
          </w:p>
        </w:tc>
        <w:tc>
          <w:tcPr>
            <w:tcW w:w="1559"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lang w:val="kk-KZ"/>
              </w:rPr>
              <w:t>103</w:t>
            </w:r>
            <w:r w:rsidRPr="00DF4ED4">
              <w:rPr>
                <w:rFonts w:ascii="Times New Roman" w:hAnsi="Times New Roman" w:cs="Times New Roman"/>
              </w:rPr>
              <w:t>,0</w:t>
            </w:r>
          </w:p>
        </w:tc>
        <w:tc>
          <w:tcPr>
            <w:tcW w:w="993"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102,2</w:t>
            </w:r>
          </w:p>
        </w:tc>
        <w:tc>
          <w:tcPr>
            <w:tcW w:w="1055"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103,9</w:t>
            </w:r>
          </w:p>
        </w:tc>
        <w:tc>
          <w:tcPr>
            <w:tcW w:w="121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4,5</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1736</w:t>
            </w:r>
          </w:p>
        </w:tc>
        <w:tc>
          <w:tcPr>
            <w:tcW w:w="992"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5325</w:t>
            </w:r>
          </w:p>
        </w:tc>
      </w:tr>
      <w:tr w:rsidR="0014328E" w:rsidRPr="00460831" w:rsidTr="00042423">
        <w:tc>
          <w:tcPr>
            <w:tcW w:w="1242" w:type="dxa"/>
          </w:tcPr>
          <w:p w:rsidR="0014328E" w:rsidRPr="00DF4ED4" w:rsidRDefault="0014328E" w:rsidP="00042423">
            <w:pPr>
              <w:jc w:val="center"/>
              <w:rPr>
                <w:rFonts w:ascii="Times New Roman" w:eastAsia="Times New Roman" w:hAnsi="Times New Roman" w:cs="Times New Roman"/>
              </w:rPr>
            </w:pPr>
            <w:r w:rsidRPr="00DF4ED4">
              <w:rPr>
                <w:rFonts w:ascii="Times New Roman" w:eastAsia="Times New Roman" w:hAnsi="Times New Roman" w:cs="Times New Roman"/>
              </w:rPr>
              <w:t>2018</w:t>
            </w:r>
          </w:p>
        </w:tc>
        <w:tc>
          <w:tcPr>
            <w:tcW w:w="1276"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rPr>
              <w:t>4 474 088</w:t>
            </w:r>
          </w:p>
        </w:tc>
        <w:tc>
          <w:tcPr>
            <w:tcW w:w="1559"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103,5</w:t>
            </w:r>
          </w:p>
        </w:tc>
        <w:tc>
          <w:tcPr>
            <w:tcW w:w="993"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103,2</w:t>
            </w:r>
          </w:p>
        </w:tc>
        <w:tc>
          <w:tcPr>
            <w:tcW w:w="1055"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103,9</w:t>
            </w:r>
          </w:p>
        </w:tc>
        <w:tc>
          <w:tcPr>
            <w:tcW w:w="121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4,4</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2077</w:t>
            </w:r>
          </w:p>
        </w:tc>
        <w:tc>
          <w:tcPr>
            <w:tcW w:w="992"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6037</w:t>
            </w:r>
          </w:p>
        </w:tc>
      </w:tr>
      <w:tr w:rsidR="0014328E" w:rsidRPr="00460831" w:rsidTr="00042423">
        <w:tc>
          <w:tcPr>
            <w:tcW w:w="1242" w:type="dxa"/>
          </w:tcPr>
          <w:p w:rsidR="0014328E" w:rsidRPr="00DF4ED4" w:rsidRDefault="0014328E" w:rsidP="00042423">
            <w:pPr>
              <w:jc w:val="center"/>
              <w:rPr>
                <w:rFonts w:ascii="Times New Roman" w:eastAsia="Times New Roman" w:hAnsi="Times New Roman" w:cs="Times New Roman"/>
              </w:rPr>
            </w:pPr>
            <w:r w:rsidRPr="00DF4ED4">
              <w:rPr>
                <w:rFonts w:ascii="Times New Roman" w:eastAsia="Times New Roman" w:hAnsi="Times New Roman" w:cs="Times New Roman"/>
              </w:rPr>
              <w:t>2019</w:t>
            </w:r>
          </w:p>
        </w:tc>
        <w:tc>
          <w:tcPr>
            <w:tcW w:w="1276"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rPr>
              <w:t>5 151 163</w:t>
            </w:r>
          </w:p>
        </w:tc>
        <w:tc>
          <w:tcPr>
            <w:tcW w:w="1559"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99,9</w:t>
            </w:r>
          </w:p>
        </w:tc>
        <w:tc>
          <w:tcPr>
            <w:tcW w:w="993"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96,4</w:t>
            </w:r>
          </w:p>
        </w:tc>
        <w:tc>
          <w:tcPr>
            <w:tcW w:w="1055"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104,0</w:t>
            </w:r>
          </w:p>
        </w:tc>
        <w:tc>
          <w:tcPr>
            <w:tcW w:w="121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4,5</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2466</w:t>
            </w:r>
          </w:p>
        </w:tc>
        <w:tc>
          <w:tcPr>
            <w:tcW w:w="992"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6455</w:t>
            </w:r>
          </w:p>
        </w:tc>
      </w:tr>
      <w:tr w:rsidR="0014328E" w:rsidRPr="00460831" w:rsidTr="00042423">
        <w:tc>
          <w:tcPr>
            <w:tcW w:w="1242" w:type="dxa"/>
          </w:tcPr>
          <w:p w:rsidR="0014328E" w:rsidRPr="00DF4ED4" w:rsidRDefault="0014328E" w:rsidP="00042423">
            <w:pPr>
              <w:jc w:val="center"/>
              <w:rPr>
                <w:rFonts w:ascii="Times New Roman" w:eastAsia="Times New Roman" w:hAnsi="Times New Roman" w:cs="Times New Roman"/>
              </w:rPr>
            </w:pPr>
            <w:r w:rsidRPr="00DF4ED4">
              <w:rPr>
                <w:rFonts w:ascii="Times New Roman" w:eastAsia="Times New Roman" w:hAnsi="Times New Roman" w:cs="Times New Roman"/>
              </w:rPr>
              <w:t>2020</w:t>
            </w:r>
          </w:p>
        </w:tc>
        <w:tc>
          <w:tcPr>
            <w:tcW w:w="1276"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rPr>
              <w:t>6 334 66</w:t>
            </w:r>
            <w:r w:rsidRPr="00DF4ED4">
              <w:rPr>
                <w:rFonts w:ascii="Times New Roman" w:eastAsia="Times New Roman" w:hAnsi="Times New Roman" w:cs="Times New Roman"/>
                <w:lang w:val="kk-KZ"/>
              </w:rPr>
              <w:t>9</w:t>
            </w:r>
          </w:p>
        </w:tc>
        <w:tc>
          <w:tcPr>
            <w:tcW w:w="1559"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105,7</w:t>
            </w:r>
          </w:p>
        </w:tc>
        <w:tc>
          <w:tcPr>
            <w:tcW w:w="993"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107,8</w:t>
            </w:r>
          </w:p>
        </w:tc>
        <w:tc>
          <w:tcPr>
            <w:tcW w:w="1055"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103,1</w:t>
            </w:r>
          </w:p>
        </w:tc>
        <w:tc>
          <w:tcPr>
            <w:tcW w:w="121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5,4</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3005</w:t>
            </w:r>
          </w:p>
        </w:tc>
        <w:tc>
          <w:tcPr>
            <w:tcW w:w="992"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7276</w:t>
            </w:r>
          </w:p>
        </w:tc>
      </w:tr>
      <w:tr w:rsidR="0014328E" w:rsidRPr="00460831" w:rsidTr="00042423">
        <w:tc>
          <w:tcPr>
            <w:tcW w:w="1242" w:type="dxa"/>
          </w:tcPr>
          <w:p w:rsidR="0014328E" w:rsidRPr="00DF4ED4" w:rsidRDefault="0014328E" w:rsidP="00042423">
            <w:pPr>
              <w:jc w:val="center"/>
              <w:rPr>
                <w:rFonts w:ascii="Times New Roman" w:eastAsia="Times New Roman" w:hAnsi="Times New Roman" w:cs="Times New Roman"/>
              </w:rPr>
            </w:pPr>
            <w:r w:rsidRPr="00DF4ED4">
              <w:rPr>
                <w:rFonts w:ascii="Times New Roman" w:eastAsia="Times New Roman" w:hAnsi="Times New Roman" w:cs="Times New Roman"/>
              </w:rPr>
              <w:t>2021</w:t>
            </w:r>
          </w:p>
        </w:tc>
        <w:tc>
          <w:tcPr>
            <w:tcW w:w="1276"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rPr>
              <w:t>7 515 43</w:t>
            </w:r>
            <w:r w:rsidRPr="00DF4ED4">
              <w:rPr>
                <w:rFonts w:ascii="Times New Roman" w:eastAsia="Times New Roman" w:hAnsi="Times New Roman" w:cs="Times New Roman"/>
                <w:lang w:val="kk-KZ"/>
              </w:rPr>
              <w:t>4</w:t>
            </w:r>
          </w:p>
        </w:tc>
        <w:tc>
          <w:tcPr>
            <w:tcW w:w="1559"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97,7</w:t>
            </w:r>
          </w:p>
        </w:tc>
        <w:tc>
          <w:tcPr>
            <w:tcW w:w="993"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93,4</w:t>
            </w:r>
          </w:p>
        </w:tc>
        <w:tc>
          <w:tcPr>
            <w:tcW w:w="1055"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103,6</w:t>
            </w:r>
          </w:p>
        </w:tc>
        <w:tc>
          <w:tcPr>
            <w:tcW w:w="121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5,4</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3351</w:t>
            </w:r>
          </w:p>
        </w:tc>
        <w:tc>
          <w:tcPr>
            <w:tcW w:w="992"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7866</w:t>
            </w:r>
          </w:p>
        </w:tc>
      </w:tr>
      <w:tr w:rsidR="0014328E" w:rsidRPr="00460831" w:rsidTr="00042423">
        <w:tc>
          <w:tcPr>
            <w:tcW w:w="1242" w:type="dxa"/>
          </w:tcPr>
          <w:p w:rsidR="0014328E" w:rsidRPr="00DF4ED4" w:rsidRDefault="0014328E" w:rsidP="00042423">
            <w:pPr>
              <w:jc w:val="center"/>
              <w:rPr>
                <w:rFonts w:ascii="Times New Roman" w:eastAsia="Times New Roman" w:hAnsi="Times New Roman" w:cs="Times New Roman"/>
              </w:rPr>
            </w:pPr>
            <w:r w:rsidRPr="00DF4ED4">
              <w:rPr>
                <w:rFonts w:ascii="Times New Roman" w:eastAsia="Times New Roman" w:hAnsi="Times New Roman" w:cs="Times New Roman"/>
              </w:rPr>
              <w:t>2022</w:t>
            </w:r>
          </w:p>
        </w:tc>
        <w:tc>
          <w:tcPr>
            <w:tcW w:w="1276"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rPr>
              <w:t>8 407 512</w:t>
            </w:r>
          </w:p>
        </w:tc>
        <w:tc>
          <w:tcPr>
            <w:tcW w:w="1559"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109,1</w:t>
            </w:r>
          </w:p>
        </w:tc>
        <w:tc>
          <w:tcPr>
            <w:tcW w:w="993"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115,1</w:t>
            </w:r>
          </w:p>
        </w:tc>
        <w:tc>
          <w:tcPr>
            <w:tcW w:w="1055"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100,8</w:t>
            </w:r>
          </w:p>
        </w:tc>
        <w:tc>
          <w:tcPr>
            <w:tcW w:w="121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5,2</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4608</w:t>
            </w:r>
          </w:p>
        </w:tc>
        <w:tc>
          <w:tcPr>
            <w:tcW w:w="992"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10017</w:t>
            </w:r>
          </w:p>
        </w:tc>
      </w:tr>
      <w:tr w:rsidR="0014328E" w:rsidRPr="00460831" w:rsidTr="00042423">
        <w:tc>
          <w:tcPr>
            <w:tcW w:w="1242" w:type="dxa"/>
          </w:tcPr>
          <w:p w:rsidR="0014328E" w:rsidRPr="00DF4ED4" w:rsidRDefault="0014328E" w:rsidP="00042423">
            <w:pPr>
              <w:jc w:val="center"/>
              <w:rPr>
                <w:rFonts w:ascii="Times New Roman" w:eastAsia="Times New Roman" w:hAnsi="Times New Roman" w:cs="Times New Roman"/>
              </w:rPr>
            </w:pPr>
            <w:r w:rsidRPr="00DF4ED4">
              <w:rPr>
                <w:rFonts w:ascii="Times New Roman" w:eastAsia="Times New Roman" w:hAnsi="Times New Roman" w:cs="Times New Roman"/>
              </w:rPr>
              <w:t>2023</w:t>
            </w:r>
          </w:p>
        </w:tc>
        <w:tc>
          <w:tcPr>
            <w:tcW w:w="1276"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rPr>
              <w:t>7 625 15</w:t>
            </w:r>
            <w:r w:rsidRPr="00DF4ED4">
              <w:rPr>
                <w:rFonts w:ascii="Times New Roman" w:eastAsia="Times New Roman" w:hAnsi="Times New Roman" w:cs="Times New Roman"/>
                <w:lang w:val="kk-KZ"/>
              </w:rPr>
              <w:t>1</w:t>
            </w:r>
          </w:p>
        </w:tc>
        <w:tc>
          <w:tcPr>
            <w:tcW w:w="1559"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91,7</w:t>
            </w:r>
          </w:p>
        </w:tc>
        <w:tc>
          <w:tcPr>
            <w:tcW w:w="993"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85,9</w:t>
            </w:r>
          </w:p>
        </w:tc>
        <w:tc>
          <w:tcPr>
            <w:tcW w:w="1055"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104,5</w:t>
            </w:r>
          </w:p>
        </w:tc>
        <w:tc>
          <w:tcPr>
            <w:tcW w:w="121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4,3</w:t>
            </w:r>
          </w:p>
        </w:tc>
        <w:tc>
          <w:tcPr>
            <w:tcW w:w="1134" w:type="dxa"/>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4378</w:t>
            </w:r>
          </w:p>
        </w:tc>
        <w:tc>
          <w:tcPr>
            <w:tcW w:w="992"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9601</w:t>
            </w:r>
          </w:p>
        </w:tc>
      </w:tr>
      <w:tr w:rsidR="0014328E" w:rsidRPr="00476252" w:rsidTr="00042423">
        <w:tc>
          <w:tcPr>
            <w:tcW w:w="9464" w:type="dxa"/>
            <w:gridSpan w:val="8"/>
          </w:tcPr>
          <w:p w:rsidR="0014328E" w:rsidRPr="00DF4ED4" w:rsidRDefault="0014328E" w:rsidP="00042423">
            <w:pPr>
              <w:rPr>
                <w:rFonts w:ascii="Times New Roman" w:hAnsi="Times New Roman" w:cs="Times New Roman"/>
                <w:i/>
                <w:lang w:val="kk-KZ"/>
              </w:rPr>
            </w:pPr>
            <w:r w:rsidRPr="00DF4ED4">
              <w:rPr>
                <w:rFonts w:ascii="Times New Roman" w:hAnsi="Times New Roman" w:cs="Times New Roman"/>
                <w:i/>
                <w:noProof/>
                <w:lang w:val="kk-KZ"/>
              </w:rPr>
              <w:t xml:space="preserve">Ескерту –  </w:t>
            </w:r>
            <w:r w:rsidRPr="00DF4ED4">
              <w:rPr>
                <w:rFonts w:ascii="Times New Roman" w:eastAsia="Times New Roman" w:hAnsi="Times New Roman" w:cs="Times New Roman"/>
                <w:i/>
                <w:lang w:val="kk-KZ"/>
              </w:rPr>
              <w:t>ҚР СЖРА ҰСБ</w:t>
            </w:r>
            <w:r w:rsidRPr="00DF4ED4">
              <w:rPr>
                <w:rFonts w:ascii="Times New Roman" w:hAnsi="Times New Roman" w:cs="Times New Roman"/>
                <w:i/>
                <w:noProof/>
                <w:lang w:val="kk-KZ"/>
              </w:rPr>
              <w:t xml:space="preserve"> [</w:t>
            </w:r>
            <w:r>
              <w:rPr>
                <w:rFonts w:ascii="Times New Roman" w:hAnsi="Times New Roman" w:cs="Times New Roman"/>
                <w:i/>
                <w:noProof/>
                <w:lang w:val="kk-KZ"/>
              </w:rPr>
              <w:t>13</w:t>
            </w:r>
            <w:r w:rsidRPr="00DF4ED4">
              <w:rPr>
                <w:rFonts w:ascii="Times New Roman" w:hAnsi="Times New Roman" w:cs="Times New Roman"/>
                <w:i/>
                <w:noProof/>
                <w:lang w:val="kk-KZ"/>
              </w:rPr>
              <w:t>] деректері негізінде авторлармен есептелген.</w:t>
            </w:r>
          </w:p>
        </w:tc>
      </w:tr>
    </w:tbl>
    <w:p w:rsidR="0014328E" w:rsidRDefault="0014328E" w:rsidP="0014328E">
      <w:pPr>
        <w:tabs>
          <w:tab w:val="left" w:pos="709"/>
          <w:tab w:val="left" w:pos="851"/>
        </w:tabs>
        <w:rPr>
          <w:rFonts w:ascii="Times New Roman" w:hAnsi="Times New Roman" w:cs="Times New Roman"/>
          <w:color w:val="222222"/>
          <w:sz w:val="24"/>
          <w:szCs w:val="24"/>
          <w:lang w:val="kk-KZ"/>
        </w:rPr>
      </w:pPr>
    </w:p>
    <w:p w:rsidR="0014328E" w:rsidRDefault="0014328E" w:rsidP="0014328E">
      <w:pPr>
        <w:tabs>
          <w:tab w:val="left" w:pos="709"/>
          <w:tab w:val="left" w:pos="851"/>
        </w:tabs>
        <w:spacing w:after="0" w:line="240" w:lineRule="auto"/>
        <w:jc w:val="both"/>
        <w:rPr>
          <w:rFonts w:ascii="Times New Roman" w:hAnsi="Times New Roman" w:cs="Times New Roman"/>
          <w:color w:val="222222"/>
          <w:sz w:val="24"/>
          <w:szCs w:val="24"/>
          <w:lang w:val="kk-KZ"/>
        </w:rPr>
      </w:pPr>
      <w:r>
        <w:rPr>
          <w:rFonts w:ascii="Times New Roman" w:hAnsi="Times New Roman" w:cs="Times New Roman"/>
          <w:color w:val="222222"/>
          <w:sz w:val="24"/>
          <w:szCs w:val="24"/>
          <w:lang w:val="kk-KZ"/>
        </w:rPr>
        <w:t>2-кестедегі деректер бойынша а</w:t>
      </w:r>
      <w:r w:rsidRPr="0066437B">
        <w:rPr>
          <w:rFonts w:ascii="Times New Roman" w:hAnsi="Times New Roman" w:cs="Times New Roman"/>
          <w:color w:val="222222"/>
          <w:sz w:val="24"/>
          <w:szCs w:val="24"/>
          <w:lang w:val="kk-KZ"/>
        </w:rPr>
        <w:t xml:space="preserve">уыл </w:t>
      </w:r>
      <w:r>
        <w:rPr>
          <w:rFonts w:ascii="Times New Roman" w:hAnsi="Times New Roman" w:cs="Times New Roman"/>
          <w:color w:val="222222"/>
          <w:sz w:val="24"/>
          <w:szCs w:val="24"/>
          <w:lang w:val="kk-KZ"/>
        </w:rPr>
        <w:t>шаруашылығының жалпы өнімі құндық өлшемде еселеп өсуіне қарамастан, физикалық көлем индексі негізінен 3-5</w:t>
      </w:r>
      <w:r w:rsidRPr="0066437B">
        <w:rPr>
          <w:rFonts w:ascii="Times New Roman" w:hAnsi="Times New Roman" w:cs="Times New Roman"/>
          <w:color w:val="222222"/>
          <w:sz w:val="24"/>
          <w:szCs w:val="24"/>
          <w:lang w:val="kk-KZ"/>
        </w:rPr>
        <w:t>%</w:t>
      </w:r>
      <w:r>
        <w:rPr>
          <w:rFonts w:ascii="Times New Roman" w:hAnsi="Times New Roman" w:cs="Times New Roman"/>
          <w:color w:val="222222"/>
          <w:sz w:val="24"/>
          <w:szCs w:val="24"/>
          <w:lang w:val="kk-KZ"/>
        </w:rPr>
        <w:t xml:space="preserve"> аралығында</w:t>
      </w:r>
      <w:r w:rsidRPr="0066437B">
        <w:rPr>
          <w:rFonts w:ascii="Times New Roman" w:hAnsi="Times New Roman" w:cs="Times New Roman"/>
          <w:color w:val="222222"/>
          <w:sz w:val="24"/>
          <w:szCs w:val="24"/>
          <w:lang w:val="kk-KZ"/>
        </w:rPr>
        <w:t xml:space="preserve">, </w:t>
      </w:r>
      <w:r>
        <w:rPr>
          <w:rFonts w:ascii="Times New Roman" w:hAnsi="Times New Roman" w:cs="Times New Roman"/>
          <w:color w:val="222222"/>
          <w:sz w:val="24"/>
          <w:szCs w:val="24"/>
          <w:lang w:val="kk-KZ"/>
        </w:rPr>
        <w:t>2022 жылы ғана ең жоғары 9,1</w:t>
      </w:r>
      <w:r w:rsidRPr="0066437B">
        <w:rPr>
          <w:rFonts w:ascii="Times New Roman" w:hAnsi="Times New Roman" w:cs="Times New Roman"/>
          <w:color w:val="222222"/>
          <w:sz w:val="24"/>
          <w:szCs w:val="24"/>
          <w:lang w:val="kk-KZ"/>
        </w:rPr>
        <w:t>% (</w:t>
      </w:r>
      <w:r>
        <w:rPr>
          <w:rFonts w:ascii="Times New Roman" w:hAnsi="Times New Roman" w:cs="Times New Roman"/>
          <w:color w:val="222222"/>
          <w:sz w:val="24"/>
          <w:szCs w:val="24"/>
          <w:lang w:val="kk-KZ"/>
        </w:rPr>
        <w:t>қолайсыз болған 2021 жылмен салыстырғанда</w:t>
      </w:r>
      <w:r w:rsidRPr="0066437B">
        <w:rPr>
          <w:rFonts w:ascii="Times New Roman" w:hAnsi="Times New Roman" w:cs="Times New Roman"/>
          <w:color w:val="222222"/>
          <w:sz w:val="24"/>
          <w:szCs w:val="24"/>
          <w:lang w:val="kk-KZ"/>
        </w:rPr>
        <w:t>)</w:t>
      </w:r>
      <w:r>
        <w:rPr>
          <w:rFonts w:ascii="Times New Roman" w:hAnsi="Times New Roman" w:cs="Times New Roman"/>
          <w:color w:val="222222"/>
          <w:sz w:val="24"/>
          <w:szCs w:val="24"/>
          <w:lang w:val="kk-KZ"/>
        </w:rPr>
        <w:t xml:space="preserve"> құрайды.</w:t>
      </w:r>
      <w:r w:rsidRPr="00801C74">
        <w:rPr>
          <w:rFonts w:ascii="Times New Roman" w:hAnsi="Times New Roman" w:cs="Times New Roman"/>
          <w:color w:val="222222"/>
          <w:sz w:val="24"/>
          <w:szCs w:val="24"/>
          <w:lang w:val="kk-KZ"/>
        </w:rPr>
        <w:t xml:space="preserve"> Ауыл шаруашылығы өнімінің жалпы көлемі </w:t>
      </w:r>
      <w:r>
        <w:rPr>
          <w:rFonts w:ascii="Times New Roman" w:hAnsi="Times New Roman" w:cs="Times New Roman"/>
          <w:color w:val="222222"/>
          <w:sz w:val="24"/>
          <w:szCs w:val="24"/>
          <w:lang w:val="kk-KZ"/>
        </w:rPr>
        <w:t xml:space="preserve">құндық өлшемде </w:t>
      </w:r>
      <w:r w:rsidRPr="00801C74">
        <w:rPr>
          <w:rFonts w:ascii="Times New Roman" w:hAnsi="Times New Roman" w:cs="Times New Roman"/>
          <w:color w:val="222222"/>
          <w:sz w:val="24"/>
          <w:szCs w:val="24"/>
          <w:lang w:val="kk-KZ"/>
        </w:rPr>
        <w:t>2022 жылға дейін тұрақты өсуді кө</w:t>
      </w:r>
      <w:r>
        <w:rPr>
          <w:rFonts w:ascii="Times New Roman" w:hAnsi="Times New Roman" w:cs="Times New Roman"/>
          <w:color w:val="222222"/>
          <w:sz w:val="24"/>
          <w:szCs w:val="24"/>
          <w:lang w:val="kk-KZ"/>
        </w:rPr>
        <w:t>рсетті, осы жылы ол ең жоғары 8</w:t>
      </w:r>
      <w:r w:rsidRPr="00801C74">
        <w:rPr>
          <w:rFonts w:ascii="Times New Roman" w:hAnsi="Times New Roman" w:cs="Times New Roman"/>
          <w:color w:val="222222"/>
          <w:sz w:val="24"/>
          <w:szCs w:val="24"/>
          <w:lang w:val="kk-KZ"/>
        </w:rPr>
        <w:t>4</w:t>
      </w:r>
      <w:r>
        <w:rPr>
          <w:rFonts w:ascii="Times New Roman" w:hAnsi="Times New Roman" w:cs="Times New Roman"/>
          <w:color w:val="222222"/>
          <w:sz w:val="24"/>
          <w:szCs w:val="24"/>
          <w:lang w:val="kk-KZ"/>
        </w:rPr>
        <w:t>07</w:t>
      </w:r>
      <w:r w:rsidRPr="00801C74">
        <w:rPr>
          <w:rFonts w:ascii="Times New Roman" w:hAnsi="Times New Roman" w:cs="Times New Roman"/>
          <w:color w:val="222222"/>
          <w:sz w:val="24"/>
          <w:szCs w:val="24"/>
          <w:lang w:val="kk-KZ"/>
        </w:rPr>
        <w:t xml:space="preserve"> миллиард теңгеге жетті.</w:t>
      </w:r>
      <w:r>
        <w:rPr>
          <w:rFonts w:ascii="Times New Roman" w:hAnsi="Times New Roman" w:cs="Times New Roman"/>
          <w:color w:val="222222"/>
          <w:sz w:val="24"/>
          <w:szCs w:val="24"/>
          <w:lang w:val="kk-KZ"/>
        </w:rPr>
        <w:t xml:space="preserve">  </w:t>
      </w:r>
      <w:r w:rsidRPr="0066437B">
        <w:rPr>
          <w:rFonts w:ascii="Times New Roman" w:hAnsi="Times New Roman" w:cs="Times New Roman"/>
          <w:color w:val="222222"/>
          <w:sz w:val="24"/>
          <w:szCs w:val="24"/>
          <w:lang w:val="kk-KZ"/>
        </w:rPr>
        <w:t>2023 жыл отандық ауыл шаруашылығы үшін өте қиын жыл болды</w:t>
      </w:r>
      <w:r>
        <w:rPr>
          <w:rFonts w:ascii="Times New Roman" w:hAnsi="Times New Roman" w:cs="Times New Roman"/>
          <w:color w:val="222222"/>
          <w:sz w:val="24"/>
          <w:szCs w:val="24"/>
          <w:lang w:val="kk-KZ"/>
        </w:rPr>
        <w:t xml:space="preserve"> (қолайсыз климаттық жағдай, негізгі астық дақылдарының бағасының бірден төмендеуі, ресейлік астықтың заңсыз тасымалдануы)</w:t>
      </w:r>
      <w:r w:rsidRPr="0066437B">
        <w:rPr>
          <w:rFonts w:ascii="Times New Roman" w:hAnsi="Times New Roman" w:cs="Times New Roman"/>
          <w:color w:val="222222"/>
          <w:sz w:val="24"/>
          <w:szCs w:val="24"/>
          <w:lang w:val="kk-KZ"/>
        </w:rPr>
        <w:t xml:space="preserve"> және оның салдары алдағы екі-үш жыл ішінде қазақстандық фермерлердің әл-ауқатында сезілетін болады. Ауа-райының қолайсыздығына байланысты </w:t>
      </w:r>
      <w:r>
        <w:rPr>
          <w:rFonts w:ascii="Times New Roman" w:hAnsi="Times New Roman" w:cs="Times New Roman"/>
          <w:color w:val="222222"/>
          <w:sz w:val="24"/>
          <w:szCs w:val="24"/>
          <w:lang w:val="kk-KZ"/>
        </w:rPr>
        <w:t xml:space="preserve">астық және майлы </w:t>
      </w:r>
      <w:r w:rsidRPr="0066437B">
        <w:rPr>
          <w:rFonts w:ascii="Times New Roman" w:hAnsi="Times New Roman" w:cs="Times New Roman"/>
          <w:color w:val="222222"/>
          <w:sz w:val="24"/>
          <w:szCs w:val="24"/>
          <w:lang w:val="kk-KZ"/>
        </w:rPr>
        <w:t xml:space="preserve"> дақылдардың өнімділігі айтарлықтай төмендеді</w:t>
      </w:r>
      <w:r>
        <w:rPr>
          <w:rFonts w:ascii="Times New Roman" w:hAnsi="Times New Roman" w:cs="Times New Roman"/>
          <w:color w:val="222222"/>
          <w:sz w:val="24"/>
          <w:szCs w:val="24"/>
          <w:lang w:val="kk-KZ"/>
        </w:rPr>
        <w:t xml:space="preserve">: </w:t>
      </w:r>
      <w:r w:rsidRPr="00B61B16">
        <w:rPr>
          <w:rFonts w:ascii="Times New Roman" w:hAnsi="Times New Roman" w:cs="Times New Roman"/>
          <w:color w:val="222222"/>
          <w:sz w:val="24"/>
          <w:szCs w:val="24"/>
          <w:lang w:val="kk-KZ"/>
        </w:rPr>
        <w:t>жаз мезгіліндегі құрғақшылық, сондай-ақ өткен тамыз-қыркүйек айларында қатты жаңбыр</w:t>
      </w:r>
      <w:r>
        <w:rPr>
          <w:rFonts w:ascii="Times New Roman" w:hAnsi="Times New Roman" w:cs="Times New Roman"/>
          <w:color w:val="222222"/>
          <w:sz w:val="24"/>
          <w:szCs w:val="24"/>
          <w:lang w:val="kk-KZ"/>
        </w:rPr>
        <w:t xml:space="preserve"> әсерінен астық және бұршақ дақылдарының өнімділігі 2022 жылғы 13,8 ц/га-дан  2023 жылы 10,3 ц/га дейін, ал өндіріс көлемі 22,8</w:t>
      </w:r>
      <w:r w:rsidRPr="006223C2">
        <w:rPr>
          <w:rFonts w:ascii="Times New Roman" w:hAnsi="Times New Roman" w:cs="Times New Roman"/>
          <w:color w:val="222222"/>
          <w:sz w:val="24"/>
          <w:szCs w:val="24"/>
          <w:lang w:val="kk-KZ"/>
        </w:rPr>
        <w:t>%</w:t>
      </w:r>
      <w:r>
        <w:rPr>
          <w:rFonts w:ascii="Times New Roman" w:hAnsi="Times New Roman" w:cs="Times New Roman"/>
          <w:color w:val="222222"/>
          <w:sz w:val="24"/>
          <w:szCs w:val="24"/>
          <w:lang w:val="kk-KZ"/>
        </w:rPr>
        <w:t>, майлы дақылдар 31</w:t>
      </w:r>
      <w:r w:rsidRPr="006223C2">
        <w:rPr>
          <w:rFonts w:ascii="Times New Roman" w:hAnsi="Times New Roman" w:cs="Times New Roman"/>
          <w:color w:val="222222"/>
          <w:sz w:val="24"/>
          <w:szCs w:val="24"/>
          <w:lang w:val="kk-KZ"/>
        </w:rPr>
        <w:t>%</w:t>
      </w:r>
      <w:r>
        <w:rPr>
          <w:rFonts w:ascii="Times New Roman" w:hAnsi="Times New Roman" w:cs="Times New Roman"/>
          <w:color w:val="222222"/>
          <w:sz w:val="24"/>
          <w:szCs w:val="24"/>
          <w:lang w:val="kk-KZ"/>
        </w:rPr>
        <w:t xml:space="preserve"> кеміген</w:t>
      </w:r>
      <w:r w:rsidRPr="007E3584">
        <w:rPr>
          <w:rFonts w:ascii="Times New Roman" w:hAnsi="Times New Roman" w:cs="Times New Roman"/>
          <w:color w:val="222222"/>
          <w:sz w:val="24"/>
          <w:szCs w:val="24"/>
          <w:lang w:val="kk-KZ"/>
        </w:rPr>
        <w:t>.</w:t>
      </w:r>
      <w:r>
        <w:rPr>
          <w:rFonts w:ascii="Times New Roman" w:hAnsi="Times New Roman" w:cs="Times New Roman"/>
          <w:color w:val="222222"/>
          <w:sz w:val="24"/>
          <w:szCs w:val="24"/>
          <w:lang w:val="kk-KZ"/>
        </w:rPr>
        <w:t xml:space="preserve"> </w:t>
      </w:r>
      <w:r w:rsidRPr="007E3584">
        <w:rPr>
          <w:rFonts w:ascii="Times New Roman" w:hAnsi="Times New Roman" w:cs="Times New Roman"/>
          <w:color w:val="222222"/>
          <w:sz w:val="24"/>
          <w:szCs w:val="24"/>
          <w:lang w:val="kk-KZ"/>
        </w:rPr>
        <w:t>C</w:t>
      </w:r>
      <w:r>
        <w:rPr>
          <w:rFonts w:ascii="Times New Roman" w:hAnsi="Times New Roman" w:cs="Times New Roman"/>
          <w:color w:val="222222"/>
          <w:sz w:val="24"/>
          <w:szCs w:val="24"/>
          <w:lang w:val="kk-KZ"/>
        </w:rPr>
        <w:t xml:space="preserve">ол себепті </w:t>
      </w:r>
      <w:r w:rsidRPr="0066437B">
        <w:rPr>
          <w:rFonts w:ascii="Times New Roman" w:hAnsi="Times New Roman" w:cs="Times New Roman"/>
          <w:color w:val="222222"/>
          <w:sz w:val="24"/>
          <w:szCs w:val="24"/>
          <w:lang w:val="kk-KZ"/>
        </w:rPr>
        <w:t>өсімдік шаруашылығындағы өндіріс</w:t>
      </w:r>
      <w:r>
        <w:rPr>
          <w:rFonts w:ascii="Times New Roman" w:hAnsi="Times New Roman" w:cs="Times New Roman"/>
          <w:color w:val="222222"/>
          <w:sz w:val="24"/>
          <w:szCs w:val="24"/>
          <w:lang w:val="kk-KZ"/>
        </w:rPr>
        <w:t xml:space="preserve">тің физикалық көлемі бірден </w:t>
      </w:r>
      <w:r w:rsidRPr="0066437B">
        <w:rPr>
          <w:rFonts w:ascii="Times New Roman" w:hAnsi="Times New Roman" w:cs="Times New Roman"/>
          <w:color w:val="222222"/>
          <w:sz w:val="24"/>
          <w:szCs w:val="24"/>
          <w:lang w:val="kk-KZ"/>
        </w:rPr>
        <w:t>1</w:t>
      </w:r>
      <w:r>
        <w:rPr>
          <w:rFonts w:ascii="Times New Roman" w:hAnsi="Times New Roman" w:cs="Times New Roman"/>
          <w:color w:val="222222"/>
          <w:sz w:val="24"/>
          <w:szCs w:val="24"/>
          <w:lang w:val="kk-KZ"/>
        </w:rPr>
        <w:t>4,1%-</w:t>
      </w:r>
      <w:r w:rsidRPr="0066437B">
        <w:rPr>
          <w:rFonts w:ascii="Times New Roman" w:hAnsi="Times New Roman" w:cs="Times New Roman"/>
          <w:color w:val="222222"/>
          <w:sz w:val="24"/>
          <w:szCs w:val="24"/>
          <w:lang w:val="kk-KZ"/>
        </w:rPr>
        <w:t>ға төменде</w:t>
      </w:r>
      <w:r>
        <w:rPr>
          <w:rFonts w:ascii="Times New Roman" w:hAnsi="Times New Roman" w:cs="Times New Roman"/>
          <w:color w:val="222222"/>
          <w:sz w:val="24"/>
          <w:szCs w:val="24"/>
          <w:lang w:val="kk-KZ"/>
        </w:rPr>
        <w:t>п, мал шаруашылығының өндіріс көлемі 4,5</w:t>
      </w:r>
      <w:r w:rsidRPr="00B61B16">
        <w:rPr>
          <w:rFonts w:ascii="Times New Roman" w:hAnsi="Times New Roman" w:cs="Times New Roman"/>
          <w:color w:val="222222"/>
          <w:sz w:val="24"/>
          <w:szCs w:val="24"/>
          <w:lang w:val="kk-KZ"/>
        </w:rPr>
        <w:t>%</w:t>
      </w:r>
      <w:r>
        <w:rPr>
          <w:rFonts w:ascii="Times New Roman" w:hAnsi="Times New Roman" w:cs="Times New Roman"/>
          <w:color w:val="222222"/>
          <w:sz w:val="24"/>
          <w:szCs w:val="24"/>
          <w:lang w:val="kk-KZ"/>
        </w:rPr>
        <w:t xml:space="preserve"> артуына қарамастан, осы фактор ауыл шаруашылығының жалпы өнімі 2022 жылмен салыстырғанда құндық өлшемде 782 млрд. теңгеге (7</w:t>
      </w:r>
      <w:r w:rsidRPr="00B61B16">
        <w:rPr>
          <w:rFonts w:ascii="Times New Roman" w:hAnsi="Times New Roman" w:cs="Times New Roman"/>
          <w:color w:val="222222"/>
          <w:sz w:val="24"/>
          <w:szCs w:val="24"/>
          <w:lang w:val="kk-KZ"/>
        </w:rPr>
        <w:t>%</w:t>
      </w:r>
      <w:r>
        <w:rPr>
          <w:rFonts w:ascii="Times New Roman" w:hAnsi="Times New Roman" w:cs="Times New Roman"/>
          <w:color w:val="222222"/>
          <w:sz w:val="24"/>
          <w:szCs w:val="24"/>
          <w:lang w:val="kk-KZ"/>
        </w:rPr>
        <w:t>), ал физикалық шамада 8,3</w:t>
      </w:r>
      <w:r w:rsidRPr="00B61B16">
        <w:rPr>
          <w:rFonts w:ascii="Times New Roman" w:hAnsi="Times New Roman" w:cs="Times New Roman"/>
          <w:color w:val="222222"/>
          <w:sz w:val="24"/>
          <w:szCs w:val="24"/>
          <w:lang w:val="kk-KZ"/>
        </w:rPr>
        <w:t xml:space="preserve">% </w:t>
      </w:r>
      <w:r>
        <w:rPr>
          <w:rFonts w:ascii="Times New Roman" w:hAnsi="Times New Roman" w:cs="Times New Roman"/>
          <w:color w:val="222222"/>
          <w:sz w:val="24"/>
          <w:szCs w:val="24"/>
          <w:lang w:val="kk-KZ"/>
        </w:rPr>
        <w:t xml:space="preserve"> кемуіне әсер етті. </w:t>
      </w:r>
      <w:r>
        <w:rPr>
          <w:rFonts w:ascii="Times New Roman" w:hAnsi="Times New Roman" w:cs="Times New Roman"/>
          <w:sz w:val="24"/>
          <w:szCs w:val="24"/>
          <w:lang w:val="kk-KZ"/>
        </w:rPr>
        <w:t>Өндірістің м</w:t>
      </w:r>
      <w:r>
        <w:rPr>
          <w:rFonts w:ascii="Times New Roman" w:hAnsi="Times New Roman" w:cs="Times New Roman"/>
          <w:color w:val="222222"/>
          <w:sz w:val="24"/>
          <w:szCs w:val="24"/>
          <w:lang w:val="kk-KZ"/>
        </w:rPr>
        <w:t xml:space="preserve">ұндай жоғары кему қарқыны соңғы 10 жылда байқалмаған, ол </w:t>
      </w:r>
      <w:r w:rsidRPr="00B61B16">
        <w:rPr>
          <w:rFonts w:ascii="Times New Roman" w:hAnsi="Times New Roman" w:cs="Times New Roman"/>
          <w:color w:val="222222"/>
          <w:sz w:val="24"/>
          <w:szCs w:val="24"/>
          <w:lang w:val="kk-KZ"/>
        </w:rPr>
        <w:t>Қазақстандағы өсімдік шаруашылығы</w:t>
      </w:r>
      <w:r>
        <w:rPr>
          <w:rFonts w:ascii="Times New Roman" w:hAnsi="Times New Roman" w:cs="Times New Roman"/>
          <w:color w:val="222222"/>
          <w:sz w:val="24"/>
          <w:szCs w:val="24"/>
          <w:lang w:val="kk-KZ"/>
        </w:rPr>
        <w:t xml:space="preserve">ның </w:t>
      </w:r>
      <w:r w:rsidRPr="00B61B16">
        <w:rPr>
          <w:rFonts w:ascii="Times New Roman" w:hAnsi="Times New Roman" w:cs="Times New Roman"/>
          <w:color w:val="222222"/>
          <w:sz w:val="24"/>
          <w:szCs w:val="24"/>
          <w:lang w:val="kk-KZ"/>
        </w:rPr>
        <w:t xml:space="preserve">климаттық жағдайларға </w:t>
      </w:r>
      <w:r>
        <w:rPr>
          <w:rFonts w:ascii="Times New Roman" w:hAnsi="Times New Roman" w:cs="Times New Roman"/>
          <w:color w:val="222222"/>
          <w:sz w:val="24"/>
          <w:szCs w:val="24"/>
          <w:lang w:val="kk-KZ"/>
        </w:rPr>
        <w:t xml:space="preserve">жоғары </w:t>
      </w:r>
      <w:r w:rsidRPr="00B61B16">
        <w:rPr>
          <w:rFonts w:ascii="Times New Roman" w:hAnsi="Times New Roman" w:cs="Times New Roman"/>
          <w:color w:val="222222"/>
          <w:sz w:val="24"/>
          <w:szCs w:val="24"/>
          <w:lang w:val="kk-KZ"/>
        </w:rPr>
        <w:t>тәуелді</w:t>
      </w:r>
      <w:r>
        <w:rPr>
          <w:rFonts w:ascii="Times New Roman" w:hAnsi="Times New Roman" w:cs="Times New Roman"/>
          <w:color w:val="222222"/>
          <w:sz w:val="24"/>
          <w:szCs w:val="24"/>
          <w:lang w:val="kk-KZ"/>
        </w:rPr>
        <w:t>лігімен байланысты</w:t>
      </w:r>
      <w:r w:rsidRPr="00B61B16">
        <w:rPr>
          <w:rFonts w:ascii="Times New Roman" w:hAnsi="Times New Roman" w:cs="Times New Roman"/>
          <w:color w:val="222222"/>
          <w:sz w:val="24"/>
          <w:szCs w:val="24"/>
          <w:lang w:val="kk-KZ"/>
        </w:rPr>
        <w:t>.</w:t>
      </w:r>
      <w:r>
        <w:rPr>
          <w:rFonts w:ascii="Times New Roman" w:hAnsi="Times New Roman" w:cs="Times New Roman"/>
          <w:color w:val="222222"/>
          <w:sz w:val="24"/>
          <w:szCs w:val="24"/>
          <w:lang w:val="kk-KZ"/>
        </w:rPr>
        <w:t xml:space="preserve"> Мұндай қолайсыз жағдай 2019, 2021 жылдары да орын алған. Сол себепті 2022 жылға дейін тұрақты өсім көрсеткен еңбек өнімділігі, 2023 жылы 230 мың теңгеге немесе 5</w:t>
      </w:r>
      <w:r w:rsidRPr="009254CD">
        <w:rPr>
          <w:rFonts w:ascii="Times New Roman" w:hAnsi="Times New Roman" w:cs="Times New Roman"/>
          <w:color w:val="222222"/>
          <w:sz w:val="24"/>
          <w:szCs w:val="24"/>
          <w:lang w:val="kk-KZ"/>
        </w:rPr>
        <w:t>%</w:t>
      </w:r>
      <w:r>
        <w:rPr>
          <w:rFonts w:ascii="Times New Roman" w:hAnsi="Times New Roman" w:cs="Times New Roman"/>
          <w:color w:val="222222"/>
          <w:sz w:val="24"/>
          <w:szCs w:val="24"/>
          <w:lang w:val="kk-KZ"/>
        </w:rPr>
        <w:t xml:space="preserve">-ға  төмендеген. </w:t>
      </w:r>
      <w:r w:rsidRPr="005005CF">
        <w:rPr>
          <w:rFonts w:ascii="Times New Roman" w:hAnsi="Times New Roman" w:cs="Times New Roman"/>
          <w:color w:val="222222"/>
          <w:sz w:val="24"/>
          <w:szCs w:val="24"/>
          <w:lang w:val="kk-KZ"/>
        </w:rPr>
        <w:t xml:space="preserve">Бұл табиғи-климаттық жағдайға тәуелділік пен климаттық өзгерістер – елімізде ауыл шаруашылығында еңбек </w:t>
      </w:r>
      <w:r w:rsidRPr="005005CF">
        <w:rPr>
          <w:rFonts w:ascii="Times New Roman" w:hAnsi="Times New Roman" w:cs="Times New Roman"/>
          <w:sz w:val="24"/>
          <w:szCs w:val="24"/>
          <w:lang w:val="kk-KZ"/>
        </w:rPr>
        <w:t>өнімділігіне әсер ететін ең маңызды факторлардың бірі екендігін дәлелдейді.  Бұл жағдай ауыл шаруашылығын тұрақты дамытуға қомақты қосымша инвестицияларды қажет етеді: т</w:t>
      </w:r>
      <w:r w:rsidRPr="005005CF">
        <w:rPr>
          <w:rFonts w:ascii="Times New Roman" w:hAnsi="Times New Roman" w:cs="Times New Roman"/>
          <w:color w:val="222222"/>
          <w:sz w:val="24"/>
          <w:szCs w:val="24"/>
          <w:lang w:val="kk-KZ"/>
        </w:rPr>
        <w:t>амшылатып суару жүйелері, дақылдардың төзімді сорттары және жерді басқарудың инновациялық әдістері сияқты тұрақты агротехнологияларға инвестициялар; сонымен қатар, климаттық тәуекелдерден қорғау үшін инфрақұрылымды дамыту (мысалы, суару жүйелері мен қорғаныс құрылыстары);  жасыл агротехнологияға инвестиция салу климаттың өзгеруінің жағымсыз әсерлерімен күресуге ғана емес, сонымен қатар өнімділіктің ұзақ мерзімді өсуіне және азық-түліктік қауіпсіздікке ықпал етеді. Бұл мемлекеттік қолдаусыз жүзеге асыру мүмкін емес шаралар, себебі қаржылық мүмкіндіктері шектеулі фермерлер қымбат инновациялық технологиялар мен тұрақты агротехникалық шешімдерге өз бетінше инвестиция сала алмайды.</w:t>
      </w:r>
      <w:r w:rsidRPr="00637E3E">
        <w:rPr>
          <w:rFonts w:ascii="Times New Roman" w:hAnsi="Times New Roman" w:cs="Times New Roman"/>
          <w:color w:val="222222"/>
          <w:sz w:val="24"/>
          <w:szCs w:val="24"/>
          <w:lang w:val="kk-KZ"/>
        </w:rPr>
        <w:t xml:space="preserve"> </w:t>
      </w:r>
    </w:p>
    <w:p w:rsidR="0014328E" w:rsidRDefault="0014328E" w:rsidP="0014328E">
      <w:pPr>
        <w:tabs>
          <w:tab w:val="left" w:pos="709"/>
          <w:tab w:val="left" w:pos="851"/>
        </w:tabs>
        <w:spacing w:after="0" w:line="240" w:lineRule="auto"/>
        <w:jc w:val="both"/>
        <w:rPr>
          <w:rFonts w:ascii="Times New Roman" w:hAnsi="Times New Roman" w:cs="Times New Roman"/>
          <w:color w:val="222222"/>
          <w:sz w:val="24"/>
          <w:szCs w:val="24"/>
          <w:lang w:val="kk-KZ"/>
        </w:rPr>
      </w:pPr>
      <w:r>
        <w:rPr>
          <w:rFonts w:ascii="Times New Roman" w:hAnsi="Times New Roman" w:cs="Times New Roman"/>
          <w:color w:val="222222"/>
          <w:sz w:val="24"/>
          <w:szCs w:val="24"/>
          <w:lang w:val="kk-KZ"/>
        </w:rPr>
        <w:t xml:space="preserve">Ауыл шаруашылығында еңбек өнімділігінің тұрақты түрде жоғарылауына қарамастан, оның деңгейі өте төмен деп саналады. Бұл Қазақстан экономикасындағы құрылымдық мәселе болып саналады. </w:t>
      </w:r>
      <w:r w:rsidRPr="005005CF">
        <w:rPr>
          <w:rFonts w:ascii="Times New Roman" w:hAnsi="Times New Roman" w:cs="Times New Roman"/>
          <w:color w:val="222222"/>
          <w:sz w:val="24"/>
          <w:szCs w:val="24"/>
          <w:lang w:val="kk-KZ"/>
        </w:rPr>
        <w:t xml:space="preserve">Жұмыспен қамтылғандардың 11,9%-ы еңбек ететін салада экономика секторлары арасында еңбек өнімділігі де, тиісінше жалақы да ең төмені (3-кесте). </w:t>
      </w:r>
    </w:p>
    <w:p w:rsidR="0014328E" w:rsidRPr="005005CF" w:rsidRDefault="0014328E" w:rsidP="0014328E">
      <w:pPr>
        <w:tabs>
          <w:tab w:val="left" w:pos="709"/>
          <w:tab w:val="left" w:pos="851"/>
        </w:tabs>
        <w:spacing w:after="0" w:line="240" w:lineRule="auto"/>
        <w:rPr>
          <w:rFonts w:ascii="Times New Roman" w:hAnsi="Times New Roman" w:cs="Times New Roman"/>
          <w:color w:val="222222"/>
          <w:sz w:val="24"/>
          <w:szCs w:val="24"/>
          <w:lang w:val="kk-KZ"/>
        </w:rPr>
      </w:pPr>
    </w:p>
    <w:p w:rsidR="0014328E" w:rsidRPr="005005CF" w:rsidRDefault="0014328E" w:rsidP="0014328E">
      <w:pPr>
        <w:spacing w:after="0" w:line="240" w:lineRule="auto"/>
        <w:jc w:val="center"/>
        <w:rPr>
          <w:rFonts w:ascii="Times New Roman" w:hAnsi="Times New Roman" w:cs="Times New Roman"/>
          <w:b/>
          <w:lang w:val="kk-KZ"/>
        </w:rPr>
      </w:pPr>
      <w:r w:rsidRPr="005005CF">
        <w:rPr>
          <w:rFonts w:ascii="Times New Roman" w:hAnsi="Times New Roman" w:cs="Times New Roman"/>
          <w:b/>
          <w:lang w:val="kk-KZ"/>
        </w:rPr>
        <w:t>3-кесте – Экономика секторлары бойынша еңбек өнімділігі мен жалақы қатынасы,</w:t>
      </w:r>
    </w:p>
    <w:p w:rsidR="0014328E" w:rsidRPr="005005CF" w:rsidRDefault="0014328E" w:rsidP="0014328E">
      <w:pPr>
        <w:spacing w:after="0" w:line="240" w:lineRule="auto"/>
        <w:jc w:val="center"/>
        <w:rPr>
          <w:rFonts w:ascii="Times New Roman" w:hAnsi="Times New Roman" w:cs="Times New Roman"/>
          <w:b/>
          <w:lang w:val="kk-KZ"/>
        </w:rPr>
      </w:pPr>
      <w:r w:rsidRPr="005005CF">
        <w:rPr>
          <w:rFonts w:ascii="Times New Roman" w:hAnsi="Times New Roman" w:cs="Times New Roman"/>
          <w:b/>
          <w:lang w:val="kk-KZ"/>
        </w:rPr>
        <w:t xml:space="preserve"> 2023 жыл</w:t>
      </w:r>
    </w:p>
    <w:p w:rsidR="0014328E" w:rsidRPr="005005CF" w:rsidRDefault="0014328E" w:rsidP="0014328E">
      <w:pPr>
        <w:jc w:val="center"/>
        <w:rPr>
          <w:rFonts w:ascii="Times New Roman" w:hAnsi="Times New Roman" w:cs="Times New Roman"/>
          <w:b/>
          <w:lang w:val="kk-KZ"/>
        </w:rPr>
      </w:pPr>
    </w:p>
    <w:tbl>
      <w:tblPr>
        <w:tblStyle w:val="a3"/>
        <w:tblW w:w="0" w:type="auto"/>
        <w:tblLayout w:type="fixed"/>
        <w:tblLook w:val="04A0" w:firstRow="1" w:lastRow="0" w:firstColumn="1" w:lastColumn="0" w:noHBand="0" w:noVBand="1"/>
      </w:tblPr>
      <w:tblGrid>
        <w:gridCol w:w="3369"/>
        <w:gridCol w:w="1559"/>
        <w:gridCol w:w="1276"/>
        <w:gridCol w:w="1022"/>
        <w:gridCol w:w="1172"/>
        <w:gridCol w:w="1172"/>
      </w:tblGrid>
      <w:tr w:rsidR="0014328E" w:rsidRPr="00727F9B" w:rsidTr="00042423">
        <w:tc>
          <w:tcPr>
            <w:tcW w:w="3369" w:type="dxa"/>
            <w:vMerge w:val="restart"/>
          </w:tcPr>
          <w:p w:rsidR="0014328E" w:rsidRPr="005005CF" w:rsidRDefault="0014328E" w:rsidP="00042423">
            <w:pPr>
              <w:jc w:val="center"/>
              <w:rPr>
                <w:rFonts w:ascii="Times New Roman" w:hAnsi="Times New Roman" w:cs="Times New Roman"/>
              </w:rPr>
            </w:pPr>
            <w:r w:rsidRPr="005005CF">
              <w:rPr>
                <w:rFonts w:ascii="Times New Roman" w:hAnsi="Times New Roman" w:cs="Times New Roman"/>
                <w:lang w:val="kk-KZ"/>
              </w:rPr>
              <w:t>Экономика</w:t>
            </w:r>
          </w:p>
          <w:p w:rsidR="0014328E" w:rsidRPr="005005CF" w:rsidRDefault="0014328E" w:rsidP="00042423">
            <w:pPr>
              <w:jc w:val="center"/>
              <w:rPr>
                <w:rFonts w:ascii="Times New Roman" w:hAnsi="Times New Roman" w:cs="Times New Roman"/>
                <w:lang w:val="kk-KZ"/>
              </w:rPr>
            </w:pPr>
            <w:r w:rsidRPr="005005CF">
              <w:rPr>
                <w:rFonts w:ascii="Times New Roman" w:hAnsi="Times New Roman" w:cs="Times New Roman"/>
                <w:lang w:val="kk-KZ"/>
              </w:rPr>
              <w:t xml:space="preserve"> секторлары</w:t>
            </w:r>
          </w:p>
        </w:tc>
        <w:tc>
          <w:tcPr>
            <w:tcW w:w="1559" w:type="dxa"/>
            <w:vMerge w:val="restart"/>
          </w:tcPr>
          <w:p w:rsidR="0014328E" w:rsidRPr="005005CF" w:rsidRDefault="0014328E" w:rsidP="00042423">
            <w:pPr>
              <w:jc w:val="center"/>
              <w:rPr>
                <w:rFonts w:ascii="Times New Roman" w:hAnsi="Times New Roman" w:cs="Times New Roman"/>
                <w:lang w:val="kk-KZ"/>
              </w:rPr>
            </w:pPr>
            <w:r w:rsidRPr="005005CF">
              <w:rPr>
                <w:rFonts w:ascii="Times New Roman" w:hAnsi="Times New Roman" w:cs="Times New Roman"/>
                <w:lang w:val="kk-KZ"/>
              </w:rPr>
              <w:t>Жұмыспен қамтылған</w:t>
            </w:r>
            <w:r w:rsidRPr="005005CF">
              <w:rPr>
                <w:rFonts w:ascii="Times New Roman" w:hAnsi="Times New Roman" w:cs="Times New Roman"/>
              </w:rPr>
              <w:t xml:space="preserve">дар </w:t>
            </w:r>
            <w:r w:rsidRPr="005005CF">
              <w:rPr>
                <w:rFonts w:ascii="Times New Roman" w:hAnsi="Times New Roman" w:cs="Times New Roman"/>
                <w:lang w:val="kk-KZ"/>
              </w:rPr>
              <w:t xml:space="preserve">құрылымы, </w:t>
            </w:r>
          </w:p>
          <w:p w:rsidR="0014328E" w:rsidRPr="005005CF" w:rsidRDefault="0014328E" w:rsidP="00042423">
            <w:pPr>
              <w:jc w:val="center"/>
              <w:rPr>
                <w:rFonts w:ascii="Times New Roman" w:hAnsi="Times New Roman" w:cs="Times New Roman"/>
                <w:lang w:val="kk-KZ"/>
              </w:rPr>
            </w:pPr>
            <w:r w:rsidRPr="005005CF">
              <w:rPr>
                <w:rFonts w:ascii="Times New Roman" w:hAnsi="Times New Roman" w:cs="Times New Roman"/>
              </w:rPr>
              <w:t>%</w:t>
            </w:r>
            <w:r w:rsidRPr="005005CF">
              <w:rPr>
                <w:rFonts w:ascii="Times New Roman" w:hAnsi="Times New Roman" w:cs="Times New Roman"/>
                <w:lang w:val="kk-KZ"/>
              </w:rPr>
              <w:t xml:space="preserve"> </w:t>
            </w:r>
          </w:p>
        </w:tc>
        <w:tc>
          <w:tcPr>
            <w:tcW w:w="1276" w:type="dxa"/>
            <w:vMerge w:val="restart"/>
          </w:tcPr>
          <w:p w:rsidR="0014328E" w:rsidRPr="005005CF" w:rsidRDefault="0014328E" w:rsidP="00042423">
            <w:pPr>
              <w:jc w:val="center"/>
              <w:rPr>
                <w:rFonts w:ascii="Times New Roman" w:hAnsi="Times New Roman" w:cs="Times New Roman"/>
                <w:lang w:val="kk-KZ"/>
              </w:rPr>
            </w:pPr>
            <w:r w:rsidRPr="005005CF">
              <w:rPr>
                <w:rFonts w:ascii="Times New Roman" w:eastAsia="Times New Roman" w:hAnsi="Times New Roman" w:cs="Times New Roman"/>
                <w:bCs/>
                <w:lang w:val="kk-KZ"/>
              </w:rPr>
              <w:t>Еңбек өнімділігі, мың теңге</w:t>
            </w:r>
          </w:p>
        </w:tc>
        <w:tc>
          <w:tcPr>
            <w:tcW w:w="1022" w:type="dxa"/>
            <w:vMerge w:val="restart"/>
          </w:tcPr>
          <w:p w:rsidR="0014328E" w:rsidRPr="005005CF" w:rsidRDefault="0014328E" w:rsidP="00042423">
            <w:pPr>
              <w:jc w:val="center"/>
              <w:rPr>
                <w:rFonts w:ascii="Times New Roman" w:eastAsia="Times New Roman" w:hAnsi="Times New Roman" w:cs="Times New Roman"/>
                <w:lang w:val="kk-KZ"/>
              </w:rPr>
            </w:pPr>
            <w:r w:rsidRPr="005005CF">
              <w:rPr>
                <w:rFonts w:ascii="Times New Roman" w:eastAsia="Times New Roman" w:hAnsi="Times New Roman" w:cs="Times New Roman"/>
                <w:lang w:val="kk-KZ"/>
              </w:rPr>
              <w:t xml:space="preserve">Орташа </w:t>
            </w:r>
          </w:p>
          <w:p w:rsidR="0014328E" w:rsidRPr="005005CF" w:rsidRDefault="0014328E" w:rsidP="00042423">
            <w:pPr>
              <w:jc w:val="center"/>
              <w:rPr>
                <w:rFonts w:ascii="Times New Roman" w:eastAsia="Times New Roman" w:hAnsi="Times New Roman" w:cs="Times New Roman"/>
                <w:lang w:val="kk-KZ"/>
              </w:rPr>
            </w:pPr>
            <w:r w:rsidRPr="005005CF">
              <w:rPr>
                <w:rFonts w:ascii="Times New Roman" w:eastAsia="Times New Roman" w:hAnsi="Times New Roman" w:cs="Times New Roman"/>
                <w:lang w:val="kk-KZ"/>
              </w:rPr>
              <w:t xml:space="preserve">айлық жалақы, </w:t>
            </w:r>
          </w:p>
          <w:p w:rsidR="0014328E" w:rsidRPr="005005CF" w:rsidRDefault="0014328E" w:rsidP="00042423">
            <w:pPr>
              <w:jc w:val="center"/>
              <w:rPr>
                <w:rFonts w:ascii="Times New Roman" w:hAnsi="Times New Roman" w:cs="Times New Roman"/>
                <w:lang w:val="kk-KZ"/>
              </w:rPr>
            </w:pPr>
            <w:r w:rsidRPr="005005CF">
              <w:rPr>
                <w:rFonts w:ascii="Times New Roman" w:eastAsia="Times New Roman" w:hAnsi="Times New Roman" w:cs="Times New Roman"/>
                <w:lang w:val="kk-KZ"/>
              </w:rPr>
              <w:t>теңге</w:t>
            </w:r>
          </w:p>
        </w:tc>
        <w:tc>
          <w:tcPr>
            <w:tcW w:w="2344" w:type="dxa"/>
            <w:gridSpan w:val="2"/>
          </w:tcPr>
          <w:p w:rsidR="0014328E" w:rsidRPr="005005CF" w:rsidRDefault="0014328E" w:rsidP="00042423">
            <w:pPr>
              <w:jc w:val="center"/>
              <w:rPr>
                <w:rFonts w:ascii="Times New Roman" w:hAnsi="Times New Roman" w:cs="Times New Roman"/>
                <w:lang w:val="kk-KZ"/>
              </w:rPr>
            </w:pPr>
            <w:r w:rsidRPr="005005CF">
              <w:rPr>
                <w:rFonts w:ascii="Times New Roman" w:hAnsi="Times New Roman" w:cs="Times New Roman"/>
              </w:rPr>
              <w:t>Экономика бойынша орташа</w:t>
            </w:r>
            <w:r w:rsidRPr="005005CF">
              <w:rPr>
                <w:rFonts w:ascii="Times New Roman" w:hAnsi="Times New Roman" w:cs="Times New Roman"/>
                <w:lang w:val="kk-KZ"/>
              </w:rPr>
              <w:t xml:space="preserve">ға </w:t>
            </w:r>
          </w:p>
          <w:p w:rsidR="0014328E" w:rsidRPr="005005CF" w:rsidRDefault="0014328E" w:rsidP="00042423">
            <w:pPr>
              <w:jc w:val="center"/>
              <w:rPr>
                <w:rFonts w:ascii="Times New Roman" w:hAnsi="Times New Roman" w:cs="Times New Roman"/>
              </w:rPr>
            </w:pPr>
            <w:r w:rsidRPr="005005CF">
              <w:rPr>
                <w:rFonts w:ascii="Times New Roman" w:hAnsi="Times New Roman" w:cs="Times New Roman"/>
                <w:lang w:val="kk-KZ"/>
              </w:rPr>
              <w:t xml:space="preserve">қатынасы, </w:t>
            </w:r>
            <w:r w:rsidRPr="005005CF">
              <w:rPr>
                <w:rFonts w:ascii="Times New Roman" w:hAnsi="Times New Roman" w:cs="Times New Roman"/>
              </w:rPr>
              <w:t>%</w:t>
            </w:r>
          </w:p>
        </w:tc>
      </w:tr>
      <w:tr w:rsidR="0014328E" w:rsidRPr="005005CF" w:rsidTr="00042423">
        <w:tc>
          <w:tcPr>
            <w:tcW w:w="3369" w:type="dxa"/>
            <w:vMerge/>
          </w:tcPr>
          <w:p w:rsidR="0014328E" w:rsidRPr="005005CF" w:rsidRDefault="0014328E" w:rsidP="00042423">
            <w:pPr>
              <w:jc w:val="center"/>
              <w:rPr>
                <w:rFonts w:ascii="Times New Roman" w:hAnsi="Times New Roman" w:cs="Times New Roman"/>
                <w:lang w:val="kk-KZ"/>
              </w:rPr>
            </w:pPr>
          </w:p>
        </w:tc>
        <w:tc>
          <w:tcPr>
            <w:tcW w:w="1559" w:type="dxa"/>
            <w:vMerge/>
          </w:tcPr>
          <w:p w:rsidR="0014328E" w:rsidRPr="005005CF" w:rsidRDefault="0014328E" w:rsidP="00042423">
            <w:pPr>
              <w:jc w:val="center"/>
              <w:rPr>
                <w:rFonts w:ascii="Times New Roman" w:hAnsi="Times New Roman" w:cs="Times New Roman"/>
                <w:b/>
                <w:lang w:val="kk-KZ"/>
              </w:rPr>
            </w:pPr>
          </w:p>
        </w:tc>
        <w:tc>
          <w:tcPr>
            <w:tcW w:w="1276" w:type="dxa"/>
            <w:vMerge/>
          </w:tcPr>
          <w:p w:rsidR="0014328E" w:rsidRPr="005005CF" w:rsidRDefault="0014328E" w:rsidP="00042423">
            <w:pPr>
              <w:jc w:val="center"/>
              <w:rPr>
                <w:rFonts w:ascii="Times New Roman" w:eastAsia="Times New Roman" w:hAnsi="Times New Roman" w:cs="Times New Roman"/>
                <w:bCs/>
                <w:lang w:val="kk-KZ"/>
              </w:rPr>
            </w:pPr>
          </w:p>
        </w:tc>
        <w:tc>
          <w:tcPr>
            <w:tcW w:w="1022" w:type="dxa"/>
            <w:vMerge/>
          </w:tcPr>
          <w:p w:rsidR="0014328E" w:rsidRPr="005005CF" w:rsidRDefault="0014328E" w:rsidP="00042423">
            <w:pPr>
              <w:jc w:val="center"/>
              <w:rPr>
                <w:rFonts w:ascii="Times New Roman" w:eastAsia="Times New Roman" w:hAnsi="Times New Roman" w:cs="Times New Roman"/>
                <w:lang w:val="kk-KZ"/>
              </w:rPr>
            </w:pPr>
          </w:p>
        </w:tc>
        <w:tc>
          <w:tcPr>
            <w:tcW w:w="1172" w:type="dxa"/>
          </w:tcPr>
          <w:p w:rsidR="0014328E" w:rsidRPr="005005CF" w:rsidRDefault="0014328E" w:rsidP="00042423">
            <w:pPr>
              <w:jc w:val="center"/>
              <w:rPr>
                <w:rFonts w:ascii="Times New Roman" w:hAnsi="Times New Roman" w:cs="Times New Roman"/>
                <w:lang w:val="kk-KZ"/>
              </w:rPr>
            </w:pPr>
            <w:r w:rsidRPr="005005CF">
              <w:rPr>
                <w:rFonts w:ascii="Times New Roman" w:eastAsia="Times New Roman" w:hAnsi="Times New Roman" w:cs="Times New Roman"/>
                <w:bCs/>
                <w:lang w:val="kk-KZ"/>
              </w:rPr>
              <w:t>еңбек өнімділігі</w:t>
            </w:r>
          </w:p>
        </w:tc>
        <w:tc>
          <w:tcPr>
            <w:tcW w:w="1172" w:type="dxa"/>
          </w:tcPr>
          <w:p w:rsidR="0014328E" w:rsidRPr="005005CF" w:rsidRDefault="0014328E" w:rsidP="00042423">
            <w:pPr>
              <w:jc w:val="center"/>
              <w:rPr>
                <w:rFonts w:ascii="Times New Roman" w:hAnsi="Times New Roman" w:cs="Times New Roman"/>
                <w:lang w:val="kk-KZ"/>
              </w:rPr>
            </w:pPr>
            <w:r w:rsidRPr="005005CF">
              <w:rPr>
                <w:rFonts w:ascii="Times New Roman" w:hAnsi="Times New Roman" w:cs="Times New Roman"/>
                <w:lang w:val="kk-KZ"/>
              </w:rPr>
              <w:t xml:space="preserve">орташа жалақы </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lastRenderedPageBreak/>
              <w:t xml:space="preserve">Экономика бойынша </w:t>
            </w:r>
          </w:p>
        </w:tc>
        <w:tc>
          <w:tcPr>
            <w:tcW w:w="1559" w:type="dxa"/>
          </w:tcPr>
          <w:p w:rsidR="0014328E" w:rsidRPr="005005CF" w:rsidRDefault="0014328E" w:rsidP="00042423">
            <w:pPr>
              <w:jc w:val="center"/>
              <w:rPr>
                <w:rFonts w:ascii="Times New Roman" w:eastAsia="Times New Roman" w:hAnsi="Times New Roman" w:cs="Times New Roman"/>
                <w:bCs/>
              </w:rPr>
            </w:pPr>
            <w:r w:rsidRPr="005005CF">
              <w:rPr>
                <w:rFonts w:ascii="Times New Roman" w:eastAsia="Times New Roman" w:hAnsi="Times New Roman" w:cs="Times New Roman"/>
                <w:bCs/>
              </w:rPr>
              <w:t>100,0</w:t>
            </w:r>
          </w:p>
        </w:tc>
        <w:tc>
          <w:tcPr>
            <w:tcW w:w="1276" w:type="dxa"/>
          </w:tcPr>
          <w:p w:rsidR="0014328E" w:rsidRPr="005005CF" w:rsidRDefault="0014328E" w:rsidP="00042423">
            <w:pPr>
              <w:jc w:val="cente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t>11407</w:t>
            </w:r>
          </w:p>
        </w:tc>
        <w:tc>
          <w:tcPr>
            <w:tcW w:w="1022" w:type="dxa"/>
          </w:tcPr>
          <w:p w:rsidR="0014328E" w:rsidRPr="005005CF" w:rsidRDefault="0014328E" w:rsidP="00042423">
            <w:pPr>
              <w:jc w:val="center"/>
              <w:rPr>
                <w:rFonts w:ascii="Times New Roman" w:eastAsia="Times New Roman" w:hAnsi="Times New Roman" w:cs="Times New Roman"/>
                <w:bCs/>
              </w:rPr>
            </w:pPr>
            <w:r w:rsidRPr="005005CF">
              <w:rPr>
                <w:rFonts w:ascii="Times New Roman" w:eastAsia="Times New Roman" w:hAnsi="Times New Roman" w:cs="Times New Roman"/>
                <w:bCs/>
              </w:rPr>
              <w:t>364295</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100,0</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100,0</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t xml:space="preserve">1.Тауар өндірісі </w:t>
            </w:r>
          </w:p>
        </w:tc>
        <w:tc>
          <w:tcPr>
            <w:tcW w:w="1559" w:type="dxa"/>
          </w:tcPr>
          <w:p w:rsidR="0014328E" w:rsidRPr="005005CF" w:rsidRDefault="0014328E" w:rsidP="00042423">
            <w:pPr>
              <w:jc w:val="center"/>
              <w:rPr>
                <w:rFonts w:ascii="Times New Roman" w:eastAsia="Times New Roman" w:hAnsi="Times New Roman" w:cs="Times New Roman"/>
                <w:bCs/>
              </w:rPr>
            </w:pPr>
            <w:r w:rsidRPr="005005CF">
              <w:rPr>
                <w:rFonts w:ascii="Times New Roman" w:eastAsia="Times New Roman" w:hAnsi="Times New Roman" w:cs="Times New Roman"/>
                <w:bCs/>
              </w:rPr>
              <w:t>31,3</w:t>
            </w:r>
          </w:p>
        </w:tc>
        <w:tc>
          <w:tcPr>
            <w:tcW w:w="1276" w:type="dxa"/>
          </w:tcPr>
          <w:p w:rsidR="0014328E" w:rsidRPr="005005CF" w:rsidRDefault="0014328E" w:rsidP="00042423">
            <w:pPr>
              <w:jc w:val="cente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t>-</w:t>
            </w:r>
          </w:p>
        </w:tc>
        <w:tc>
          <w:tcPr>
            <w:tcW w:w="1022" w:type="dxa"/>
          </w:tcPr>
          <w:p w:rsidR="0014328E" w:rsidRPr="005005CF" w:rsidRDefault="0014328E" w:rsidP="00042423">
            <w:pPr>
              <w:jc w:val="cente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t>-</w:t>
            </w:r>
          </w:p>
        </w:tc>
        <w:tc>
          <w:tcPr>
            <w:tcW w:w="1172" w:type="dxa"/>
          </w:tcPr>
          <w:p w:rsidR="0014328E" w:rsidRPr="005005CF" w:rsidRDefault="0014328E" w:rsidP="00042423">
            <w:pPr>
              <w:jc w:val="center"/>
              <w:rPr>
                <w:rFonts w:ascii="Times New Roman" w:hAnsi="Times New Roman" w:cs="Times New Roman"/>
                <w:color w:val="000000"/>
                <w:lang w:val="kk-KZ"/>
              </w:rPr>
            </w:pPr>
            <w:r w:rsidRPr="005005CF">
              <w:rPr>
                <w:rFonts w:ascii="Times New Roman" w:hAnsi="Times New Roman" w:cs="Times New Roman"/>
                <w:color w:val="000000"/>
                <w:lang w:val="kk-KZ"/>
              </w:rPr>
              <w:t>-</w:t>
            </w:r>
          </w:p>
        </w:tc>
        <w:tc>
          <w:tcPr>
            <w:tcW w:w="1172" w:type="dxa"/>
          </w:tcPr>
          <w:p w:rsidR="0014328E" w:rsidRPr="005005CF" w:rsidRDefault="0014328E" w:rsidP="00042423">
            <w:pPr>
              <w:jc w:val="center"/>
              <w:rPr>
                <w:rFonts w:ascii="Times New Roman" w:hAnsi="Times New Roman" w:cs="Times New Roman"/>
                <w:color w:val="000000"/>
                <w:lang w:val="kk-KZ"/>
              </w:rPr>
            </w:pPr>
            <w:r w:rsidRPr="005005CF">
              <w:rPr>
                <w:rFonts w:ascii="Times New Roman" w:hAnsi="Times New Roman" w:cs="Times New Roman"/>
                <w:color w:val="000000"/>
                <w:lang w:val="kk-KZ"/>
              </w:rPr>
              <w:t>-</w:t>
            </w:r>
          </w:p>
        </w:tc>
      </w:tr>
      <w:tr w:rsidR="0014328E" w:rsidRPr="005005CF" w:rsidTr="00042423">
        <w:tc>
          <w:tcPr>
            <w:tcW w:w="3369" w:type="dxa"/>
          </w:tcPr>
          <w:p w:rsidR="0014328E" w:rsidRPr="0014328E" w:rsidRDefault="0014328E" w:rsidP="00042423">
            <w:pPr>
              <w:rPr>
                <w:rFonts w:ascii="Times New Roman" w:eastAsia="Times New Roman" w:hAnsi="Times New Roman" w:cs="Times New Roman"/>
                <w:lang w:val="ru-RU"/>
              </w:rPr>
            </w:pPr>
            <w:r w:rsidRPr="005005CF">
              <w:rPr>
                <w:rFonts w:ascii="Times New Roman" w:eastAsia="Times New Roman" w:hAnsi="Times New Roman" w:cs="Times New Roman"/>
                <w:lang w:val="kk-KZ"/>
              </w:rPr>
              <w:t xml:space="preserve">1.1. Ауыл, орман және балық шаруашылығы </w:t>
            </w:r>
          </w:p>
        </w:tc>
        <w:tc>
          <w:tcPr>
            <w:tcW w:w="1559" w:type="dxa"/>
          </w:tcPr>
          <w:p w:rsidR="0014328E" w:rsidRPr="005005CF" w:rsidRDefault="0014328E" w:rsidP="00042423">
            <w:pPr>
              <w:jc w:val="center"/>
              <w:rPr>
                <w:rFonts w:ascii="Times New Roman" w:eastAsia="Times New Roman" w:hAnsi="Times New Roman" w:cs="Times New Roman"/>
                <w:bCs/>
              </w:rPr>
            </w:pPr>
            <w:r w:rsidRPr="005005CF">
              <w:rPr>
                <w:rFonts w:ascii="Times New Roman" w:eastAsia="Times New Roman" w:hAnsi="Times New Roman" w:cs="Times New Roman"/>
                <w:bCs/>
              </w:rPr>
              <w:t>11,9</w:t>
            </w:r>
          </w:p>
        </w:tc>
        <w:tc>
          <w:tcPr>
            <w:tcW w:w="1276" w:type="dxa"/>
          </w:tcPr>
          <w:p w:rsidR="0014328E" w:rsidRPr="005005CF" w:rsidRDefault="0014328E" w:rsidP="00042423">
            <w:pPr>
              <w:jc w:val="cente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t>4378</w:t>
            </w:r>
          </w:p>
        </w:tc>
        <w:tc>
          <w:tcPr>
            <w:tcW w:w="1022" w:type="dxa"/>
          </w:tcPr>
          <w:p w:rsidR="0014328E" w:rsidRPr="005005CF" w:rsidRDefault="0014328E" w:rsidP="00042423">
            <w:pPr>
              <w:jc w:val="center"/>
              <w:rPr>
                <w:rFonts w:ascii="Times New Roman" w:eastAsia="Times New Roman" w:hAnsi="Times New Roman" w:cs="Times New Roman"/>
                <w:bCs/>
              </w:rPr>
            </w:pPr>
            <w:r w:rsidRPr="005005CF">
              <w:rPr>
                <w:rFonts w:ascii="Times New Roman" w:eastAsia="Times New Roman" w:hAnsi="Times New Roman" w:cs="Times New Roman"/>
                <w:bCs/>
              </w:rPr>
              <w:t>222532</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38,4</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61,1</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t xml:space="preserve">1.2. Өнеркәсіп: </w:t>
            </w:r>
          </w:p>
        </w:tc>
        <w:tc>
          <w:tcPr>
            <w:tcW w:w="1559" w:type="dxa"/>
          </w:tcPr>
          <w:p w:rsidR="0014328E" w:rsidRPr="005005CF" w:rsidRDefault="0014328E" w:rsidP="00042423">
            <w:pPr>
              <w:jc w:val="center"/>
              <w:rPr>
                <w:rFonts w:ascii="Times New Roman" w:eastAsia="Times New Roman" w:hAnsi="Times New Roman" w:cs="Times New Roman"/>
                <w:bCs/>
              </w:rPr>
            </w:pPr>
            <w:r w:rsidRPr="005005CF">
              <w:rPr>
                <w:rFonts w:ascii="Times New Roman" w:eastAsia="Times New Roman" w:hAnsi="Times New Roman" w:cs="Times New Roman"/>
                <w:bCs/>
              </w:rPr>
              <w:t>12,3</w:t>
            </w:r>
          </w:p>
        </w:tc>
        <w:tc>
          <w:tcPr>
            <w:tcW w:w="1276" w:type="dxa"/>
          </w:tcPr>
          <w:p w:rsidR="0014328E" w:rsidRPr="005005CF" w:rsidRDefault="0014328E" w:rsidP="00042423">
            <w:pPr>
              <w:jc w:val="center"/>
              <w:rPr>
                <w:rFonts w:ascii="Times New Roman" w:eastAsia="Times New Roman" w:hAnsi="Times New Roman" w:cs="Times New Roman"/>
                <w:bCs/>
                <w:lang w:val="kk-KZ"/>
              </w:rPr>
            </w:pPr>
            <w:r w:rsidRPr="005005CF">
              <w:rPr>
                <w:rFonts w:ascii="Times New Roman" w:eastAsia="Times New Roman" w:hAnsi="Times New Roman" w:cs="Times New Roman"/>
                <w:bCs/>
              </w:rPr>
              <w:t>28544</w:t>
            </w:r>
          </w:p>
        </w:tc>
        <w:tc>
          <w:tcPr>
            <w:tcW w:w="1022" w:type="dxa"/>
          </w:tcPr>
          <w:p w:rsidR="0014328E" w:rsidRPr="005005CF" w:rsidRDefault="0014328E" w:rsidP="00042423">
            <w:pPr>
              <w:jc w:val="center"/>
              <w:rPr>
                <w:rFonts w:ascii="Times New Roman" w:eastAsia="Times New Roman" w:hAnsi="Times New Roman" w:cs="Times New Roman"/>
                <w:bCs/>
              </w:rPr>
            </w:pPr>
            <w:r w:rsidRPr="005005CF">
              <w:rPr>
                <w:rFonts w:ascii="Times New Roman" w:eastAsia="Times New Roman" w:hAnsi="Times New Roman" w:cs="Times New Roman"/>
                <w:bCs/>
              </w:rPr>
              <w:t>496733</w:t>
            </w:r>
          </w:p>
        </w:tc>
        <w:tc>
          <w:tcPr>
            <w:tcW w:w="1172" w:type="dxa"/>
          </w:tcPr>
          <w:p w:rsidR="0014328E" w:rsidRPr="005005CF" w:rsidRDefault="0014328E" w:rsidP="00042423">
            <w:pPr>
              <w:jc w:val="center"/>
              <w:rPr>
                <w:rFonts w:ascii="Times New Roman" w:hAnsi="Times New Roman" w:cs="Times New Roman"/>
                <w:color w:val="000000"/>
                <w:lang w:val="kk-KZ"/>
              </w:rPr>
            </w:pPr>
            <w:r w:rsidRPr="005005CF">
              <w:rPr>
                <w:rFonts w:ascii="Times New Roman" w:hAnsi="Times New Roman" w:cs="Times New Roman"/>
                <w:color w:val="000000"/>
                <w:lang w:val="kk-KZ"/>
              </w:rPr>
              <w:t xml:space="preserve">2,5 есе </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136,4</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lang w:val="kk-KZ"/>
              </w:rPr>
            </w:pPr>
            <w:r w:rsidRPr="005005CF">
              <w:rPr>
                <w:rFonts w:ascii="Times New Roman" w:eastAsia="Times New Roman" w:hAnsi="Times New Roman" w:cs="Times New Roman"/>
                <w:lang w:val="kk-KZ"/>
              </w:rPr>
              <w:t xml:space="preserve">- </w:t>
            </w:r>
            <w:r w:rsidRPr="005005CF">
              <w:rPr>
                <w:rFonts w:ascii="Times New Roman" w:hAnsi="Times New Roman" w:cs="Times New Roman"/>
                <w:shd w:val="clear" w:color="auto" w:fill="FFFFFF"/>
                <w:lang w:val="kk-KZ"/>
              </w:rPr>
              <w:t>т</w:t>
            </w:r>
            <w:r w:rsidRPr="005005CF">
              <w:rPr>
                <w:rFonts w:ascii="Times New Roman" w:hAnsi="Times New Roman" w:cs="Times New Roman"/>
                <w:shd w:val="clear" w:color="auto" w:fill="FFFFFF"/>
              </w:rPr>
              <w:t>ау-кен өндір</w:t>
            </w:r>
            <w:r w:rsidRPr="005005CF">
              <w:rPr>
                <w:rFonts w:ascii="Times New Roman" w:hAnsi="Times New Roman" w:cs="Times New Roman"/>
                <w:shd w:val="clear" w:color="auto" w:fill="FFFFFF"/>
                <w:lang w:val="kk-KZ"/>
              </w:rPr>
              <w:t>ісі</w:t>
            </w:r>
          </w:p>
        </w:tc>
        <w:tc>
          <w:tcPr>
            <w:tcW w:w="1559"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3,1</w:t>
            </w:r>
          </w:p>
        </w:tc>
        <w:tc>
          <w:tcPr>
            <w:tcW w:w="1276" w:type="dxa"/>
          </w:tcPr>
          <w:p w:rsidR="0014328E" w:rsidRPr="005005CF" w:rsidRDefault="0014328E" w:rsidP="00042423">
            <w:pPr>
              <w:jc w:val="center"/>
              <w:rPr>
                <w:rFonts w:ascii="Times New Roman" w:eastAsia="Times New Roman" w:hAnsi="Times New Roman" w:cs="Times New Roman"/>
                <w:lang w:val="kk-KZ"/>
              </w:rPr>
            </w:pPr>
            <w:r w:rsidRPr="005005CF">
              <w:rPr>
                <w:rFonts w:ascii="Times New Roman" w:eastAsia="Times New Roman" w:hAnsi="Times New Roman" w:cs="Times New Roman"/>
              </w:rPr>
              <w:t>5537</w:t>
            </w:r>
            <w:r w:rsidRPr="005005CF">
              <w:rPr>
                <w:rFonts w:ascii="Times New Roman" w:eastAsia="Times New Roman" w:hAnsi="Times New Roman" w:cs="Times New Roman"/>
                <w:lang w:val="kk-KZ"/>
              </w:rPr>
              <w:t>1</w:t>
            </w:r>
          </w:p>
        </w:tc>
        <w:tc>
          <w:tcPr>
            <w:tcW w:w="1022"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771048</w:t>
            </w:r>
          </w:p>
        </w:tc>
        <w:tc>
          <w:tcPr>
            <w:tcW w:w="1172" w:type="dxa"/>
          </w:tcPr>
          <w:p w:rsidR="0014328E" w:rsidRPr="005005CF" w:rsidRDefault="0014328E" w:rsidP="00042423">
            <w:pPr>
              <w:jc w:val="center"/>
              <w:rPr>
                <w:rFonts w:ascii="Times New Roman" w:hAnsi="Times New Roman" w:cs="Times New Roman"/>
                <w:color w:val="000000"/>
                <w:lang w:val="kk-KZ"/>
              </w:rPr>
            </w:pPr>
            <w:r w:rsidRPr="005005CF">
              <w:rPr>
                <w:rFonts w:ascii="Times New Roman" w:hAnsi="Times New Roman" w:cs="Times New Roman"/>
                <w:color w:val="000000"/>
                <w:lang w:val="kk-KZ"/>
              </w:rPr>
              <w:t xml:space="preserve">4,8 есе </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211,7</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rPr>
            </w:pPr>
            <w:r w:rsidRPr="005005CF">
              <w:rPr>
                <w:rFonts w:ascii="Times New Roman" w:eastAsia="Times New Roman" w:hAnsi="Times New Roman" w:cs="Times New Roman"/>
                <w:lang w:val="kk-KZ"/>
              </w:rPr>
              <w:t xml:space="preserve">- </w:t>
            </w:r>
            <w:r w:rsidRPr="005005CF">
              <w:rPr>
                <w:rFonts w:ascii="Times New Roman" w:hAnsi="Times New Roman" w:cs="Times New Roman"/>
                <w:shd w:val="clear" w:color="auto" w:fill="FFFFFF"/>
                <w:lang w:val="kk-KZ"/>
              </w:rPr>
              <w:t>ө</w:t>
            </w:r>
            <w:r w:rsidRPr="005005CF">
              <w:rPr>
                <w:rFonts w:ascii="Times New Roman" w:hAnsi="Times New Roman" w:cs="Times New Roman"/>
                <w:shd w:val="clear" w:color="auto" w:fill="FFFFFF"/>
              </w:rPr>
              <w:t>ңдеу өнеркәсібі</w:t>
            </w:r>
          </w:p>
        </w:tc>
        <w:tc>
          <w:tcPr>
            <w:tcW w:w="1559"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6,7</w:t>
            </w:r>
          </w:p>
        </w:tc>
        <w:tc>
          <w:tcPr>
            <w:tcW w:w="1276" w:type="dxa"/>
          </w:tcPr>
          <w:p w:rsidR="0014328E" w:rsidRPr="005005CF" w:rsidRDefault="0014328E" w:rsidP="00042423">
            <w:pPr>
              <w:jc w:val="center"/>
              <w:rPr>
                <w:rFonts w:ascii="Times New Roman" w:eastAsia="Times New Roman" w:hAnsi="Times New Roman" w:cs="Times New Roman"/>
                <w:lang w:val="kk-KZ"/>
              </w:rPr>
            </w:pPr>
            <w:r w:rsidRPr="005005CF">
              <w:rPr>
                <w:rFonts w:ascii="Times New Roman" w:eastAsia="Times New Roman" w:hAnsi="Times New Roman" w:cs="Times New Roman"/>
                <w:lang w:val="kk-KZ"/>
              </w:rPr>
              <w:t>24238</w:t>
            </w:r>
          </w:p>
        </w:tc>
        <w:tc>
          <w:tcPr>
            <w:tcW w:w="1022"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414388</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212,5</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113,8</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t xml:space="preserve">1.3. Құрылыс </w:t>
            </w:r>
          </w:p>
        </w:tc>
        <w:tc>
          <w:tcPr>
            <w:tcW w:w="1559" w:type="dxa"/>
          </w:tcPr>
          <w:p w:rsidR="0014328E" w:rsidRPr="005005CF" w:rsidRDefault="0014328E" w:rsidP="00042423">
            <w:pPr>
              <w:jc w:val="center"/>
              <w:rPr>
                <w:rFonts w:ascii="Times New Roman" w:eastAsia="Times New Roman" w:hAnsi="Times New Roman" w:cs="Times New Roman"/>
                <w:bCs/>
              </w:rPr>
            </w:pPr>
            <w:r w:rsidRPr="005005CF">
              <w:rPr>
                <w:rFonts w:ascii="Times New Roman" w:eastAsia="Times New Roman" w:hAnsi="Times New Roman" w:cs="Times New Roman"/>
                <w:bCs/>
              </w:rPr>
              <w:t>7,1</w:t>
            </w:r>
          </w:p>
        </w:tc>
        <w:tc>
          <w:tcPr>
            <w:tcW w:w="1276" w:type="dxa"/>
          </w:tcPr>
          <w:p w:rsidR="0014328E" w:rsidRPr="005005CF" w:rsidRDefault="0014328E" w:rsidP="00042423">
            <w:pPr>
              <w:jc w:val="center"/>
              <w:rPr>
                <w:rFonts w:ascii="Times New Roman" w:eastAsia="Times New Roman" w:hAnsi="Times New Roman" w:cs="Times New Roman"/>
                <w:bCs/>
                <w:lang w:val="kk-KZ"/>
              </w:rPr>
            </w:pPr>
            <w:r w:rsidRPr="005005CF">
              <w:rPr>
                <w:rFonts w:ascii="Times New Roman" w:eastAsia="Times New Roman" w:hAnsi="Times New Roman" w:cs="Times New Roman"/>
                <w:bCs/>
              </w:rPr>
              <w:t>1046</w:t>
            </w:r>
            <w:r w:rsidRPr="005005CF">
              <w:rPr>
                <w:rFonts w:ascii="Times New Roman" w:eastAsia="Times New Roman" w:hAnsi="Times New Roman" w:cs="Times New Roman"/>
                <w:bCs/>
                <w:lang w:val="kk-KZ"/>
              </w:rPr>
              <w:t>4</w:t>
            </w:r>
          </w:p>
        </w:tc>
        <w:tc>
          <w:tcPr>
            <w:tcW w:w="1022" w:type="dxa"/>
          </w:tcPr>
          <w:p w:rsidR="0014328E" w:rsidRPr="005005CF" w:rsidRDefault="0014328E" w:rsidP="00042423">
            <w:pPr>
              <w:jc w:val="center"/>
              <w:rPr>
                <w:rFonts w:ascii="Times New Roman" w:eastAsia="Times New Roman" w:hAnsi="Times New Roman" w:cs="Times New Roman"/>
                <w:bCs/>
              </w:rPr>
            </w:pPr>
            <w:r w:rsidRPr="005005CF">
              <w:rPr>
                <w:rFonts w:ascii="Times New Roman" w:eastAsia="Times New Roman" w:hAnsi="Times New Roman" w:cs="Times New Roman"/>
                <w:bCs/>
              </w:rPr>
              <w:t>477821</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91,7</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131,2</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t xml:space="preserve">2. Қызмет көрсету </w:t>
            </w:r>
          </w:p>
        </w:tc>
        <w:tc>
          <w:tcPr>
            <w:tcW w:w="1559" w:type="dxa"/>
          </w:tcPr>
          <w:p w:rsidR="0014328E" w:rsidRPr="005005CF" w:rsidRDefault="0014328E" w:rsidP="00042423">
            <w:pPr>
              <w:jc w:val="center"/>
              <w:rPr>
                <w:rFonts w:ascii="Times New Roman" w:eastAsia="Times New Roman" w:hAnsi="Times New Roman" w:cs="Times New Roman"/>
                <w:bCs/>
              </w:rPr>
            </w:pPr>
            <w:r w:rsidRPr="005005CF">
              <w:rPr>
                <w:rFonts w:ascii="Times New Roman" w:eastAsia="Times New Roman" w:hAnsi="Times New Roman" w:cs="Times New Roman"/>
                <w:bCs/>
              </w:rPr>
              <w:t>68,7</w:t>
            </w:r>
          </w:p>
        </w:tc>
        <w:tc>
          <w:tcPr>
            <w:tcW w:w="1276" w:type="dxa"/>
          </w:tcPr>
          <w:p w:rsidR="0014328E" w:rsidRPr="005005CF" w:rsidRDefault="0014328E" w:rsidP="00042423">
            <w:pPr>
              <w:jc w:val="cente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t>-</w:t>
            </w:r>
          </w:p>
        </w:tc>
        <w:tc>
          <w:tcPr>
            <w:tcW w:w="1022" w:type="dxa"/>
          </w:tcPr>
          <w:p w:rsidR="0014328E" w:rsidRPr="005005CF" w:rsidRDefault="0014328E" w:rsidP="00042423">
            <w:pPr>
              <w:jc w:val="cente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t>-</w:t>
            </w:r>
          </w:p>
        </w:tc>
        <w:tc>
          <w:tcPr>
            <w:tcW w:w="1172" w:type="dxa"/>
          </w:tcPr>
          <w:p w:rsidR="0014328E" w:rsidRPr="005005CF" w:rsidRDefault="0014328E" w:rsidP="00042423">
            <w:pPr>
              <w:jc w:val="center"/>
              <w:rPr>
                <w:rFonts w:ascii="Times New Roman" w:hAnsi="Times New Roman" w:cs="Times New Roman"/>
                <w:color w:val="000000"/>
                <w:lang w:val="kk-KZ"/>
              </w:rPr>
            </w:pPr>
            <w:r w:rsidRPr="005005CF">
              <w:rPr>
                <w:rFonts w:ascii="Times New Roman" w:hAnsi="Times New Roman" w:cs="Times New Roman"/>
                <w:color w:val="000000"/>
                <w:lang w:val="kk-KZ"/>
              </w:rPr>
              <w:t>-</w:t>
            </w:r>
          </w:p>
        </w:tc>
        <w:tc>
          <w:tcPr>
            <w:tcW w:w="1172" w:type="dxa"/>
          </w:tcPr>
          <w:p w:rsidR="0014328E" w:rsidRPr="005005CF" w:rsidRDefault="0014328E" w:rsidP="00042423">
            <w:pPr>
              <w:jc w:val="center"/>
              <w:rPr>
                <w:rFonts w:ascii="Times New Roman" w:hAnsi="Times New Roman" w:cs="Times New Roman"/>
                <w:color w:val="000000"/>
                <w:lang w:val="kk-KZ"/>
              </w:rPr>
            </w:pPr>
            <w:r w:rsidRPr="005005CF">
              <w:rPr>
                <w:rFonts w:ascii="Times New Roman" w:hAnsi="Times New Roman" w:cs="Times New Roman"/>
                <w:color w:val="000000"/>
                <w:lang w:val="kk-KZ"/>
              </w:rPr>
              <w:t>-</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rPr>
            </w:pPr>
            <w:r w:rsidRPr="005005CF">
              <w:rPr>
                <w:rFonts w:ascii="Times New Roman" w:hAnsi="Times New Roman" w:cs="Times New Roman"/>
                <w:shd w:val="clear" w:color="auto" w:fill="FFFFFF"/>
                <w:lang w:val="kk-KZ"/>
              </w:rPr>
              <w:t>- к</w:t>
            </w:r>
            <w:r w:rsidRPr="005005CF">
              <w:rPr>
                <w:rFonts w:ascii="Times New Roman" w:hAnsi="Times New Roman" w:cs="Times New Roman"/>
                <w:shd w:val="clear" w:color="auto" w:fill="FFFFFF"/>
              </w:rPr>
              <w:t>өтерме және бөлшек сауда</w:t>
            </w:r>
          </w:p>
        </w:tc>
        <w:tc>
          <w:tcPr>
            <w:tcW w:w="1559"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16,7</w:t>
            </w:r>
          </w:p>
        </w:tc>
        <w:tc>
          <w:tcPr>
            <w:tcW w:w="1276"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14399</w:t>
            </w:r>
          </w:p>
        </w:tc>
        <w:tc>
          <w:tcPr>
            <w:tcW w:w="1022"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319218</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126,2</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87,6</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rPr>
            </w:pPr>
            <w:r w:rsidRPr="005005CF">
              <w:rPr>
                <w:rFonts w:ascii="Times New Roman" w:hAnsi="Times New Roman" w:cs="Times New Roman"/>
                <w:shd w:val="clear" w:color="auto" w:fill="FFFFFF"/>
                <w:lang w:val="kk-KZ"/>
              </w:rPr>
              <w:t>- к</w:t>
            </w:r>
            <w:r w:rsidRPr="005005CF">
              <w:rPr>
                <w:rFonts w:ascii="Times New Roman" w:hAnsi="Times New Roman" w:cs="Times New Roman"/>
                <w:shd w:val="clear" w:color="auto" w:fill="FFFFFF"/>
              </w:rPr>
              <w:t xml:space="preserve">өлік және </w:t>
            </w:r>
            <w:r w:rsidRPr="005005CF">
              <w:rPr>
                <w:rFonts w:ascii="Times New Roman" w:hAnsi="Times New Roman" w:cs="Times New Roman"/>
                <w:shd w:val="clear" w:color="auto" w:fill="FFFFFF"/>
                <w:lang w:val="kk-KZ"/>
              </w:rPr>
              <w:t xml:space="preserve">қойма </w:t>
            </w:r>
          </w:p>
        </w:tc>
        <w:tc>
          <w:tcPr>
            <w:tcW w:w="1559"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7,1</w:t>
            </w:r>
          </w:p>
        </w:tc>
        <w:tc>
          <w:tcPr>
            <w:tcW w:w="1276"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10</w:t>
            </w:r>
            <w:r w:rsidRPr="005005CF">
              <w:rPr>
                <w:rFonts w:ascii="Times New Roman" w:eastAsia="Times New Roman" w:hAnsi="Times New Roman" w:cs="Times New Roman"/>
                <w:lang w:val="kk-KZ"/>
              </w:rPr>
              <w:t>4</w:t>
            </w:r>
            <w:r w:rsidRPr="005005CF">
              <w:rPr>
                <w:rFonts w:ascii="Times New Roman" w:eastAsia="Times New Roman" w:hAnsi="Times New Roman" w:cs="Times New Roman"/>
              </w:rPr>
              <w:t>25</w:t>
            </w:r>
          </w:p>
        </w:tc>
        <w:tc>
          <w:tcPr>
            <w:tcW w:w="1022"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465666</w:t>
            </w:r>
          </w:p>
        </w:tc>
        <w:tc>
          <w:tcPr>
            <w:tcW w:w="1172" w:type="dxa"/>
          </w:tcPr>
          <w:p w:rsidR="0014328E" w:rsidRPr="005005CF" w:rsidRDefault="0014328E" w:rsidP="00042423">
            <w:pPr>
              <w:jc w:val="center"/>
              <w:rPr>
                <w:rFonts w:ascii="Times New Roman" w:hAnsi="Times New Roman" w:cs="Times New Roman"/>
                <w:color w:val="000000"/>
                <w:lang w:val="kk-KZ"/>
              </w:rPr>
            </w:pPr>
            <w:r w:rsidRPr="005005CF">
              <w:rPr>
                <w:rFonts w:ascii="Times New Roman" w:hAnsi="Times New Roman" w:cs="Times New Roman"/>
                <w:color w:val="000000"/>
                <w:lang w:val="kk-KZ"/>
              </w:rPr>
              <w:t>91,4</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127,8</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rPr>
            </w:pPr>
            <w:r w:rsidRPr="005005CF">
              <w:rPr>
                <w:rFonts w:ascii="Times New Roman" w:hAnsi="Times New Roman" w:cs="Times New Roman"/>
                <w:shd w:val="clear" w:color="auto" w:fill="FFFFFF"/>
                <w:lang w:val="kk-KZ"/>
              </w:rPr>
              <w:t>- а</w:t>
            </w:r>
            <w:r w:rsidRPr="005005CF">
              <w:rPr>
                <w:rFonts w:ascii="Times New Roman" w:hAnsi="Times New Roman" w:cs="Times New Roman"/>
                <w:shd w:val="clear" w:color="auto" w:fill="FFFFFF"/>
              </w:rPr>
              <w:t>қпарат және байланыс</w:t>
            </w:r>
          </w:p>
        </w:tc>
        <w:tc>
          <w:tcPr>
            <w:tcW w:w="1559"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2,1</w:t>
            </w:r>
          </w:p>
        </w:tc>
        <w:tc>
          <w:tcPr>
            <w:tcW w:w="1276" w:type="dxa"/>
          </w:tcPr>
          <w:p w:rsidR="0014328E" w:rsidRPr="005005CF" w:rsidRDefault="0014328E" w:rsidP="00042423">
            <w:pPr>
              <w:jc w:val="center"/>
              <w:rPr>
                <w:rFonts w:ascii="Times New Roman" w:eastAsia="Times New Roman" w:hAnsi="Times New Roman" w:cs="Times New Roman"/>
                <w:lang w:val="kk-KZ"/>
              </w:rPr>
            </w:pPr>
            <w:r w:rsidRPr="005005CF">
              <w:rPr>
                <w:rFonts w:ascii="Times New Roman" w:eastAsia="Times New Roman" w:hAnsi="Times New Roman" w:cs="Times New Roman"/>
              </w:rPr>
              <w:t>1382</w:t>
            </w:r>
            <w:r w:rsidRPr="005005CF">
              <w:rPr>
                <w:rFonts w:ascii="Times New Roman" w:eastAsia="Times New Roman" w:hAnsi="Times New Roman" w:cs="Times New Roman"/>
                <w:lang w:val="kk-KZ"/>
              </w:rPr>
              <w:t>1</w:t>
            </w:r>
          </w:p>
        </w:tc>
        <w:tc>
          <w:tcPr>
            <w:tcW w:w="1022"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588205</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121,2</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161,5</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rPr>
            </w:pPr>
            <w:r w:rsidRPr="005005CF">
              <w:rPr>
                <w:rFonts w:ascii="Times New Roman" w:hAnsi="Times New Roman" w:cs="Times New Roman"/>
                <w:shd w:val="clear" w:color="auto" w:fill="FFFFFF"/>
                <w:lang w:val="kk-KZ"/>
              </w:rPr>
              <w:t>- қ</w:t>
            </w:r>
            <w:r w:rsidRPr="005005CF">
              <w:rPr>
                <w:rFonts w:ascii="Times New Roman" w:hAnsi="Times New Roman" w:cs="Times New Roman"/>
                <w:shd w:val="clear" w:color="auto" w:fill="FFFFFF"/>
              </w:rPr>
              <w:t xml:space="preserve">аржы және сақтандыру </w:t>
            </w:r>
          </w:p>
        </w:tc>
        <w:tc>
          <w:tcPr>
            <w:tcW w:w="1559"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2,2</w:t>
            </w:r>
          </w:p>
        </w:tc>
        <w:tc>
          <w:tcPr>
            <w:tcW w:w="1276" w:type="dxa"/>
          </w:tcPr>
          <w:p w:rsidR="0014328E" w:rsidRPr="005005CF" w:rsidRDefault="0014328E" w:rsidP="00042423">
            <w:pPr>
              <w:jc w:val="center"/>
              <w:rPr>
                <w:rFonts w:ascii="Times New Roman" w:eastAsia="Times New Roman" w:hAnsi="Times New Roman" w:cs="Times New Roman"/>
                <w:lang w:val="kk-KZ"/>
              </w:rPr>
            </w:pPr>
            <w:r w:rsidRPr="005005CF">
              <w:rPr>
                <w:rFonts w:ascii="Times New Roman" w:eastAsia="Times New Roman" w:hAnsi="Times New Roman" w:cs="Times New Roman"/>
              </w:rPr>
              <w:t>19214</w:t>
            </w:r>
          </w:p>
        </w:tc>
        <w:tc>
          <w:tcPr>
            <w:tcW w:w="1022"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690772</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168,4</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189,6</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rPr>
            </w:pPr>
            <w:r w:rsidRPr="005005CF">
              <w:rPr>
                <w:rFonts w:ascii="Times New Roman" w:hAnsi="Times New Roman" w:cs="Times New Roman"/>
                <w:shd w:val="clear" w:color="auto" w:fill="FFFFFF"/>
                <w:lang w:val="kk-KZ"/>
              </w:rPr>
              <w:t xml:space="preserve">- </w:t>
            </w:r>
            <w:r w:rsidRPr="005005CF">
              <w:rPr>
                <w:rFonts w:ascii="Times New Roman" w:hAnsi="Times New Roman" w:cs="Times New Roman"/>
                <w:shd w:val="clear" w:color="auto" w:fill="FFFFFF"/>
              </w:rPr>
              <w:t>ғылыми</w:t>
            </w:r>
            <w:r w:rsidRPr="005005CF">
              <w:rPr>
                <w:rFonts w:ascii="Times New Roman" w:hAnsi="Times New Roman" w:cs="Times New Roman"/>
                <w:shd w:val="clear" w:color="auto" w:fill="FFFFFF"/>
                <w:lang w:val="kk-KZ"/>
              </w:rPr>
              <w:t>-</w:t>
            </w:r>
            <w:r w:rsidRPr="005005CF">
              <w:rPr>
                <w:rFonts w:ascii="Times New Roman" w:hAnsi="Times New Roman" w:cs="Times New Roman"/>
                <w:shd w:val="clear" w:color="auto" w:fill="FFFFFF"/>
              </w:rPr>
              <w:t>техникалық қызмет</w:t>
            </w:r>
          </w:p>
        </w:tc>
        <w:tc>
          <w:tcPr>
            <w:tcW w:w="1559"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2,9</w:t>
            </w:r>
          </w:p>
        </w:tc>
        <w:tc>
          <w:tcPr>
            <w:tcW w:w="1276" w:type="dxa"/>
          </w:tcPr>
          <w:p w:rsidR="0014328E" w:rsidRPr="005005CF" w:rsidRDefault="0014328E" w:rsidP="00042423">
            <w:pPr>
              <w:jc w:val="center"/>
              <w:rPr>
                <w:rFonts w:ascii="Times New Roman" w:eastAsia="Times New Roman" w:hAnsi="Times New Roman" w:cs="Times New Roman"/>
                <w:lang w:val="kk-KZ"/>
              </w:rPr>
            </w:pPr>
            <w:r w:rsidRPr="005005CF">
              <w:rPr>
                <w:rFonts w:ascii="Times New Roman" w:eastAsia="Times New Roman" w:hAnsi="Times New Roman" w:cs="Times New Roman"/>
              </w:rPr>
              <w:t>1580</w:t>
            </w:r>
            <w:r w:rsidRPr="005005CF">
              <w:rPr>
                <w:rFonts w:ascii="Times New Roman" w:eastAsia="Times New Roman" w:hAnsi="Times New Roman" w:cs="Times New Roman"/>
                <w:lang w:val="kk-KZ"/>
              </w:rPr>
              <w:t>3</w:t>
            </w:r>
          </w:p>
        </w:tc>
        <w:tc>
          <w:tcPr>
            <w:tcW w:w="1022"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517028</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138,5</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141,9</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lang w:val="kk-KZ"/>
              </w:rPr>
            </w:pPr>
            <w:r w:rsidRPr="005005CF">
              <w:rPr>
                <w:rFonts w:ascii="Times New Roman" w:hAnsi="Times New Roman" w:cs="Times New Roman"/>
                <w:shd w:val="clear" w:color="auto" w:fill="FFFFFF"/>
                <w:lang w:val="kk-KZ"/>
              </w:rPr>
              <w:t>- м</w:t>
            </w:r>
            <w:r w:rsidRPr="005005CF">
              <w:rPr>
                <w:rFonts w:ascii="Times New Roman" w:hAnsi="Times New Roman" w:cs="Times New Roman"/>
                <w:shd w:val="clear" w:color="auto" w:fill="FFFFFF"/>
              </w:rPr>
              <w:t>емлекеттік басқару</w:t>
            </w:r>
            <w:r w:rsidRPr="005005CF">
              <w:rPr>
                <w:rFonts w:ascii="Times New Roman" w:hAnsi="Times New Roman" w:cs="Times New Roman"/>
                <w:shd w:val="clear" w:color="auto" w:fill="FFFFFF"/>
                <w:lang w:val="kk-KZ"/>
              </w:rPr>
              <w:t xml:space="preserve">, </w:t>
            </w:r>
            <w:r w:rsidRPr="005005CF">
              <w:rPr>
                <w:rFonts w:ascii="Times New Roman" w:hAnsi="Times New Roman" w:cs="Times New Roman"/>
                <w:shd w:val="clear" w:color="auto" w:fill="FFFFFF"/>
              </w:rPr>
              <w:t>қорғаныс</w:t>
            </w:r>
            <w:r w:rsidRPr="005005CF">
              <w:rPr>
                <w:rFonts w:ascii="Times New Roman" w:hAnsi="Times New Roman" w:cs="Times New Roman"/>
                <w:shd w:val="clear" w:color="auto" w:fill="FFFFFF"/>
                <w:lang w:val="kk-KZ"/>
              </w:rPr>
              <w:t xml:space="preserve"> </w:t>
            </w:r>
          </w:p>
        </w:tc>
        <w:tc>
          <w:tcPr>
            <w:tcW w:w="1559"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5,8</w:t>
            </w:r>
          </w:p>
        </w:tc>
        <w:tc>
          <w:tcPr>
            <w:tcW w:w="1276" w:type="dxa"/>
          </w:tcPr>
          <w:p w:rsidR="0014328E" w:rsidRPr="005005CF" w:rsidRDefault="0014328E" w:rsidP="00042423">
            <w:pPr>
              <w:jc w:val="center"/>
              <w:rPr>
                <w:rFonts w:ascii="Times New Roman" w:eastAsia="Times New Roman" w:hAnsi="Times New Roman" w:cs="Times New Roman"/>
                <w:lang w:val="kk-KZ"/>
              </w:rPr>
            </w:pPr>
            <w:r w:rsidRPr="005005CF">
              <w:rPr>
                <w:rFonts w:ascii="Times New Roman" w:eastAsia="Times New Roman" w:hAnsi="Times New Roman" w:cs="Times New Roman"/>
              </w:rPr>
              <w:t>475</w:t>
            </w:r>
            <w:r w:rsidRPr="005005CF">
              <w:rPr>
                <w:rFonts w:ascii="Times New Roman" w:eastAsia="Times New Roman" w:hAnsi="Times New Roman" w:cs="Times New Roman"/>
                <w:lang w:val="kk-KZ"/>
              </w:rPr>
              <w:t>3</w:t>
            </w:r>
          </w:p>
        </w:tc>
        <w:tc>
          <w:tcPr>
            <w:tcW w:w="1022"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313769</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41,7</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86,1</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lang w:val="kk-KZ"/>
              </w:rPr>
            </w:pPr>
            <w:r w:rsidRPr="005005CF">
              <w:rPr>
                <w:rFonts w:ascii="Times New Roman" w:eastAsia="Times New Roman" w:hAnsi="Times New Roman" w:cs="Times New Roman"/>
                <w:lang w:val="kk-KZ"/>
              </w:rPr>
              <w:t xml:space="preserve">- білім беру </w:t>
            </w:r>
          </w:p>
        </w:tc>
        <w:tc>
          <w:tcPr>
            <w:tcW w:w="1559"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13,0</w:t>
            </w:r>
          </w:p>
        </w:tc>
        <w:tc>
          <w:tcPr>
            <w:tcW w:w="1276" w:type="dxa"/>
          </w:tcPr>
          <w:p w:rsidR="0014328E" w:rsidRPr="005005CF" w:rsidRDefault="0014328E" w:rsidP="00042423">
            <w:pPr>
              <w:jc w:val="center"/>
              <w:rPr>
                <w:rFonts w:ascii="Times New Roman" w:eastAsia="Times New Roman" w:hAnsi="Times New Roman" w:cs="Times New Roman"/>
                <w:lang w:val="kk-KZ"/>
              </w:rPr>
            </w:pPr>
            <w:r w:rsidRPr="005005CF">
              <w:rPr>
                <w:rFonts w:ascii="Times New Roman" w:eastAsia="Times New Roman" w:hAnsi="Times New Roman" w:cs="Times New Roman"/>
              </w:rPr>
              <w:t>474</w:t>
            </w:r>
            <w:r w:rsidRPr="005005CF">
              <w:rPr>
                <w:rFonts w:ascii="Times New Roman" w:eastAsia="Times New Roman" w:hAnsi="Times New Roman" w:cs="Times New Roman"/>
                <w:lang w:val="kk-KZ"/>
              </w:rPr>
              <w:t>2</w:t>
            </w:r>
          </w:p>
        </w:tc>
        <w:tc>
          <w:tcPr>
            <w:tcW w:w="1022"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281991</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41,6</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77,4</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lang w:val="kk-KZ"/>
              </w:rPr>
            </w:pPr>
            <w:r w:rsidRPr="005005CF">
              <w:rPr>
                <w:rFonts w:ascii="Times New Roman" w:hAnsi="Times New Roman" w:cs="Times New Roman"/>
                <w:shd w:val="clear" w:color="auto" w:fill="FFFFFF"/>
                <w:lang w:val="kk-KZ"/>
              </w:rPr>
              <w:t>- денсаулық сақтау</w:t>
            </w:r>
          </w:p>
        </w:tc>
        <w:tc>
          <w:tcPr>
            <w:tcW w:w="1559"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6,4</w:t>
            </w:r>
          </w:p>
        </w:tc>
        <w:tc>
          <w:tcPr>
            <w:tcW w:w="1276" w:type="dxa"/>
          </w:tcPr>
          <w:p w:rsidR="0014328E" w:rsidRPr="005005CF" w:rsidRDefault="0014328E" w:rsidP="00042423">
            <w:pPr>
              <w:jc w:val="center"/>
              <w:rPr>
                <w:rFonts w:ascii="Times New Roman" w:eastAsia="Times New Roman" w:hAnsi="Times New Roman" w:cs="Times New Roman"/>
                <w:lang w:val="kk-KZ"/>
              </w:rPr>
            </w:pPr>
            <w:r w:rsidRPr="005005CF">
              <w:rPr>
                <w:rFonts w:ascii="Times New Roman" w:eastAsia="Times New Roman" w:hAnsi="Times New Roman" w:cs="Times New Roman"/>
              </w:rPr>
              <w:t>604</w:t>
            </w:r>
            <w:r w:rsidRPr="005005CF">
              <w:rPr>
                <w:rFonts w:ascii="Times New Roman" w:eastAsia="Times New Roman" w:hAnsi="Times New Roman" w:cs="Times New Roman"/>
                <w:lang w:val="kk-KZ"/>
              </w:rPr>
              <w:t>8</w:t>
            </w:r>
          </w:p>
        </w:tc>
        <w:tc>
          <w:tcPr>
            <w:tcW w:w="1022"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292730</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53,0</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80,4</w:t>
            </w:r>
          </w:p>
        </w:tc>
      </w:tr>
      <w:tr w:rsidR="0014328E" w:rsidRPr="005005CF" w:rsidTr="00042423">
        <w:tc>
          <w:tcPr>
            <w:tcW w:w="9570" w:type="dxa"/>
            <w:gridSpan w:val="6"/>
          </w:tcPr>
          <w:p w:rsidR="0014328E" w:rsidRPr="005005CF" w:rsidRDefault="0014328E" w:rsidP="00042423">
            <w:pPr>
              <w:rPr>
                <w:rFonts w:ascii="Times New Roman" w:hAnsi="Times New Roman" w:cs="Times New Roman"/>
                <w:lang w:val="kk-KZ"/>
              </w:rPr>
            </w:pPr>
            <w:r>
              <w:rPr>
                <w:rFonts w:ascii="Times New Roman" w:hAnsi="Times New Roman" w:cs="Times New Roman"/>
                <w:i/>
                <w:noProof/>
                <w:lang w:val="kk-KZ"/>
              </w:rPr>
              <w:t xml:space="preserve">Ескерту  - </w:t>
            </w:r>
            <w:r w:rsidRPr="005005CF">
              <w:rPr>
                <w:rFonts w:ascii="Times New Roman" w:hAnsi="Times New Roman" w:cs="Times New Roman"/>
                <w:i/>
                <w:noProof/>
                <w:lang w:val="kk-KZ"/>
              </w:rPr>
              <w:t xml:space="preserve"> </w:t>
            </w:r>
            <w:r w:rsidRPr="005005CF">
              <w:rPr>
                <w:rFonts w:ascii="Times New Roman" w:eastAsia="Times New Roman" w:hAnsi="Times New Roman" w:cs="Times New Roman"/>
                <w:i/>
                <w:lang w:val="kk-KZ"/>
              </w:rPr>
              <w:t>ҚР СЖРА ҰСБ</w:t>
            </w:r>
            <w:r w:rsidRPr="005005CF">
              <w:rPr>
                <w:rFonts w:ascii="Times New Roman" w:hAnsi="Times New Roman" w:cs="Times New Roman"/>
                <w:i/>
                <w:noProof/>
                <w:lang w:val="kk-KZ"/>
              </w:rPr>
              <w:t xml:space="preserve"> [13] деректері негізінде авторлармен есептелген.</w:t>
            </w:r>
          </w:p>
        </w:tc>
      </w:tr>
    </w:tbl>
    <w:p w:rsidR="0014328E" w:rsidRDefault="0014328E" w:rsidP="0014328E">
      <w:pPr>
        <w:tabs>
          <w:tab w:val="left" w:pos="709"/>
          <w:tab w:val="left" w:pos="851"/>
        </w:tabs>
        <w:rPr>
          <w:rFonts w:ascii="Times New Roman" w:eastAsia="Times New Roman" w:hAnsi="Times New Roman" w:cs="Times New Roman"/>
          <w:sz w:val="24"/>
          <w:szCs w:val="24"/>
          <w:lang w:val="kk-KZ"/>
        </w:rPr>
      </w:pPr>
    </w:p>
    <w:p w:rsidR="0014328E" w:rsidRDefault="00042423" w:rsidP="00042423">
      <w:pPr>
        <w:tabs>
          <w:tab w:val="left" w:pos="709"/>
          <w:tab w:val="left" w:pos="851"/>
        </w:tabs>
        <w:spacing w:after="0" w:line="240" w:lineRule="auto"/>
        <w:jc w:val="both"/>
        <w:rPr>
          <w:rFonts w:ascii="Times New Roman" w:hAnsi="Times New Roman" w:cs="Times New Roman"/>
          <w:color w:val="000000" w:themeColor="text1"/>
          <w:sz w:val="24"/>
          <w:szCs w:val="24"/>
          <w:shd w:val="clear" w:color="auto" w:fill="FFFFFF"/>
          <w:lang w:val="kk-KZ"/>
        </w:rPr>
      </w:pPr>
      <w:r>
        <w:rPr>
          <w:rFonts w:ascii="Times New Roman" w:eastAsia="Times New Roman" w:hAnsi="Times New Roman" w:cs="Times New Roman"/>
          <w:sz w:val="24"/>
          <w:szCs w:val="24"/>
          <w:lang w:val="kk-KZ"/>
        </w:rPr>
        <w:tab/>
      </w:r>
      <w:r w:rsidR="0014328E" w:rsidRPr="008139E6">
        <w:rPr>
          <w:rFonts w:ascii="Times New Roman" w:eastAsia="Times New Roman" w:hAnsi="Times New Roman" w:cs="Times New Roman"/>
          <w:sz w:val="24"/>
          <w:szCs w:val="24"/>
          <w:lang w:val="kk-KZ"/>
        </w:rPr>
        <w:t xml:space="preserve">ҚР СЖРА ҰСБ  2023 жылғы деректерін талдау еңбек өнімділігіне қатысты келесідей құрылымдық мәселелерді көрсетеді: елімізде орташа еңбек өнімділігі (11406 мың теңге) тау-кен өндірісі (55371 мың теңге), өңдеу өнеркәсібі  (24238 мың теңге), қаржылық және сақтандыру қызметі (19214 мың теңге)  секілді еңбек өнімділігі ең жоғары салалардан 20-60% шамасын құрайды;  ал жұмыскерлердің 40%-ға жуығы еңбек өнімділігі еліміз бойынша орташа деңгейден төмен секторларда еңбек етеді, оның ішінде </w:t>
      </w:r>
      <w:r w:rsidR="0014328E" w:rsidRPr="008139E6">
        <w:rPr>
          <w:rFonts w:ascii="Times New Roman" w:hAnsi="Times New Roman" w:cs="Times New Roman"/>
          <w:color w:val="000000" w:themeColor="text1"/>
          <w:sz w:val="24"/>
          <w:szCs w:val="24"/>
          <w:shd w:val="clear" w:color="auto" w:fill="FFFFFF"/>
          <w:lang w:val="kk-KZ"/>
        </w:rPr>
        <w:t xml:space="preserve">білім беру саласы (13%), ауыл шаруашылығы (11,9%), мемлекеттік басқару (5,8%) және басқа секторлар (10%). </w:t>
      </w:r>
      <w:r>
        <w:rPr>
          <w:rFonts w:ascii="Times New Roman" w:hAnsi="Times New Roman" w:cs="Times New Roman"/>
          <w:color w:val="000000" w:themeColor="text1"/>
          <w:sz w:val="24"/>
          <w:szCs w:val="24"/>
          <w:shd w:val="clear" w:color="auto" w:fill="FFFFFF"/>
          <w:lang w:val="kk-KZ"/>
        </w:rPr>
        <w:t xml:space="preserve"> </w:t>
      </w:r>
      <w:r w:rsidR="0014328E" w:rsidRPr="008139E6">
        <w:rPr>
          <w:rFonts w:ascii="Times New Roman" w:hAnsi="Times New Roman" w:cs="Times New Roman"/>
          <w:color w:val="000000" w:themeColor="text1"/>
          <w:sz w:val="24"/>
          <w:szCs w:val="24"/>
          <w:shd w:val="clear" w:color="auto" w:fill="FFFFFF"/>
          <w:lang w:val="kk-KZ"/>
        </w:rPr>
        <w:t>Еңбек өнімділігі ең жоғары өнеркәсіп саласы ең өнімді жұмыс орындары және инвестициялардың ең жоғары деңгейлерін  қамтамасыз еткенімен, бірақ олардың жалпы жұмыспен қамтудағы үлесі аз (12,3 % шамасында)</w:t>
      </w:r>
      <w:r w:rsidR="0014328E">
        <w:rPr>
          <w:rFonts w:ascii="Times New Roman" w:hAnsi="Times New Roman" w:cs="Times New Roman"/>
          <w:color w:val="000000" w:themeColor="text1"/>
          <w:sz w:val="24"/>
          <w:szCs w:val="24"/>
          <w:shd w:val="clear" w:color="auto" w:fill="FFFFFF"/>
          <w:lang w:val="kk-KZ"/>
        </w:rPr>
        <w:t xml:space="preserve">. </w:t>
      </w:r>
    </w:p>
    <w:p w:rsidR="0014328E" w:rsidRDefault="00042423" w:rsidP="00042423">
      <w:pPr>
        <w:tabs>
          <w:tab w:val="left" w:pos="709"/>
          <w:tab w:val="left" w:pos="851"/>
        </w:tabs>
        <w:spacing w:after="0" w:line="240" w:lineRule="auto"/>
        <w:jc w:val="both"/>
        <w:rPr>
          <w:rFonts w:ascii="Times New Roman" w:hAnsi="Times New Roman" w:cs="Times New Roman"/>
          <w:color w:val="222222"/>
          <w:sz w:val="24"/>
          <w:szCs w:val="24"/>
          <w:lang w:val="kk-KZ"/>
        </w:rPr>
      </w:pPr>
      <w:r>
        <w:rPr>
          <w:rFonts w:ascii="Times New Roman" w:hAnsi="Times New Roman" w:cs="Times New Roman"/>
          <w:sz w:val="24"/>
          <w:szCs w:val="24"/>
          <w:lang w:val="kk-KZ"/>
        </w:rPr>
        <w:tab/>
      </w:r>
      <w:r w:rsidR="0014328E" w:rsidRPr="005005CF">
        <w:rPr>
          <w:rFonts w:ascii="Times New Roman" w:hAnsi="Times New Roman" w:cs="Times New Roman"/>
          <w:sz w:val="24"/>
          <w:szCs w:val="24"/>
          <w:lang w:val="kk-KZ"/>
        </w:rPr>
        <w:t xml:space="preserve">Ауыл шаруашылығы мен экономиканың басқа өнімді секторлары арасындағы жалақы деңгейінің айырмашылығы да айтарлықтай байқалады. 2023 жылы ауыл шаруашылығындағы орташа айлық атаулы жалақы ең төменгі көрсеткіш - 222532 теңгені құрайды, бұл өңдеу өнеркәсібіне (414388 теңге) және тау-кен өндіру секторына (771048 теңге) қарағанда еселеп төмен. Оның басты себебі – еңбек өнімділігінің төмен болуы. </w:t>
      </w:r>
      <w:r w:rsidR="0014328E" w:rsidRPr="005005CF">
        <w:rPr>
          <w:rFonts w:ascii="Times New Roman" w:hAnsi="Times New Roman" w:cs="Times New Roman"/>
          <w:color w:val="000000" w:themeColor="text1"/>
          <w:sz w:val="24"/>
          <w:szCs w:val="24"/>
          <w:shd w:val="clear" w:color="auto" w:fill="FFFFFF"/>
          <w:lang w:val="kk-KZ"/>
        </w:rPr>
        <w:t>Жұмыспен қамтылғандардан 3,1% ғана жұмыскерлер еңбек ететін, еңбек өнімділігі мен жалақы деңгейі ең жоғары тау-кен өнеркәсібі экономика бойынша еңбек өнімділігі мен табыстың жоғарылауына елеулі ықпал ете алмайды.</w:t>
      </w:r>
      <w:r w:rsidR="0014328E">
        <w:rPr>
          <w:rFonts w:ascii="Times New Roman" w:hAnsi="Times New Roman" w:cs="Times New Roman"/>
          <w:color w:val="000000" w:themeColor="text1"/>
          <w:sz w:val="24"/>
          <w:szCs w:val="24"/>
          <w:shd w:val="clear" w:color="auto" w:fill="FFFFFF"/>
          <w:lang w:val="kk-KZ"/>
        </w:rPr>
        <w:t xml:space="preserve"> Сол себепті е</w:t>
      </w:r>
      <w:r w:rsidR="0014328E" w:rsidRPr="008139E6">
        <w:rPr>
          <w:rFonts w:ascii="Times New Roman" w:hAnsi="Times New Roman" w:cs="Times New Roman"/>
          <w:color w:val="222222"/>
          <w:sz w:val="24"/>
          <w:szCs w:val="24"/>
          <w:lang w:val="kk-KZ"/>
        </w:rPr>
        <w:t xml:space="preserve">лдің тұрақты </w:t>
      </w:r>
      <w:r w:rsidR="0014328E" w:rsidRPr="008139E6">
        <w:rPr>
          <w:rFonts w:ascii="Times New Roman" w:hAnsi="Times New Roman" w:cs="Times New Roman"/>
          <w:color w:val="222222"/>
          <w:sz w:val="24"/>
          <w:szCs w:val="24"/>
          <w:lang w:val="kk-KZ"/>
        </w:rPr>
        <w:lastRenderedPageBreak/>
        <w:t>экономикалық өсуі мен дамуы үшін ауыл шаруашылығы сияқты шикізаттық емес секторлардағы өнімділікті арттыруға назар аудару өте маңызды. Қазақстан ауыл шаруашылығындағы көрсеткіштерді жақсартпай, жалпы экономикадағы еңбек өнімділігінің артуына қол жеткізе алмайды.</w:t>
      </w:r>
      <w:r w:rsidR="0014328E">
        <w:rPr>
          <w:rFonts w:ascii="Times New Roman" w:hAnsi="Times New Roman" w:cs="Times New Roman"/>
          <w:color w:val="222222"/>
          <w:sz w:val="24"/>
          <w:szCs w:val="24"/>
          <w:lang w:val="kk-KZ"/>
        </w:rPr>
        <w:t xml:space="preserve"> </w:t>
      </w:r>
    </w:p>
    <w:p w:rsidR="0014328E" w:rsidRDefault="0014328E" w:rsidP="00042423">
      <w:pPr>
        <w:tabs>
          <w:tab w:val="left" w:pos="709"/>
          <w:tab w:val="left" w:pos="851"/>
        </w:tabs>
        <w:spacing w:after="0" w:line="240" w:lineRule="auto"/>
        <w:jc w:val="both"/>
        <w:rPr>
          <w:rFonts w:ascii="Times New Roman" w:hAnsi="Times New Roman" w:cs="Times New Roman"/>
          <w:color w:val="222222"/>
          <w:sz w:val="24"/>
          <w:szCs w:val="24"/>
          <w:lang w:val="kk-KZ"/>
        </w:rPr>
      </w:pPr>
      <w:r w:rsidRPr="00C1204F">
        <w:rPr>
          <w:rFonts w:ascii="Times New Roman" w:hAnsi="Times New Roman" w:cs="Times New Roman"/>
          <w:color w:val="222222"/>
          <w:sz w:val="24"/>
          <w:szCs w:val="24"/>
          <w:lang w:val="kk-KZ"/>
        </w:rPr>
        <w:t xml:space="preserve">Қазақстанның аграрлық секторындағы </w:t>
      </w:r>
      <w:r>
        <w:rPr>
          <w:rFonts w:ascii="Times New Roman" w:hAnsi="Times New Roman" w:cs="Times New Roman"/>
          <w:color w:val="222222"/>
          <w:sz w:val="24"/>
          <w:szCs w:val="24"/>
          <w:lang w:val="kk-KZ"/>
        </w:rPr>
        <w:t xml:space="preserve">еңбек өнімділігі экономиканың басқа секторларынан ғана емес,  дамыған мемлекеттер деңгейінен де еселеп төмен (4-кесте). </w:t>
      </w:r>
    </w:p>
    <w:p w:rsidR="0014328E" w:rsidRDefault="0014328E" w:rsidP="00042423">
      <w:pPr>
        <w:pStyle w:val="a4"/>
        <w:shd w:val="clear" w:color="auto" w:fill="FFFFFF"/>
        <w:spacing w:before="0" w:beforeAutospacing="0" w:after="0" w:afterAutospacing="0"/>
        <w:ind w:firstLine="567"/>
        <w:jc w:val="both"/>
        <w:rPr>
          <w:b/>
          <w:color w:val="121212"/>
          <w:sz w:val="22"/>
          <w:szCs w:val="22"/>
          <w:lang w:val="kk-KZ"/>
        </w:rPr>
      </w:pPr>
    </w:p>
    <w:p w:rsidR="0014328E" w:rsidRPr="00DF4ED4" w:rsidRDefault="0014328E" w:rsidP="0014328E">
      <w:pPr>
        <w:pStyle w:val="a4"/>
        <w:shd w:val="clear" w:color="auto" w:fill="FFFFFF"/>
        <w:spacing w:before="0" w:beforeAutospacing="0" w:after="0" w:afterAutospacing="0"/>
        <w:ind w:firstLine="567"/>
        <w:jc w:val="center"/>
        <w:rPr>
          <w:b/>
          <w:color w:val="121212"/>
          <w:sz w:val="22"/>
          <w:szCs w:val="22"/>
          <w:lang w:val="kk-KZ"/>
        </w:rPr>
      </w:pPr>
      <w:r>
        <w:rPr>
          <w:b/>
          <w:color w:val="121212"/>
          <w:sz w:val="22"/>
          <w:szCs w:val="22"/>
          <w:lang w:val="kk-KZ"/>
        </w:rPr>
        <w:t>4</w:t>
      </w:r>
      <w:r w:rsidRPr="00DF4ED4">
        <w:rPr>
          <w:b/>
          <w:color w:val="121212"/>
          <w:sz w:val="22"/>
          <w:szCs w:val="22"/>
          <w:lang w:val="kk-KZ"/>
        </w:rPr>
        <w:t xml:space="preserve">-кесте - Мемлекеттер бойынша еңбек өнімділігінің көрсеткіштері, </w:t>
      </w:r>
    </w:p>
    <w:p w:rsidR="0014328E" w:rsidRPr="00DF4ED4" w:rsidRDefault="0014328E" w:rsidP="0014328E">
      <w:pPr>
        <w:pStyle w:val="a4"/>
        <w:shd w:val="clear" w:color="auto" w:fill="FFFFFF"/>
        <w:spacing w:before="0" w:beforeAutospacing="0" w:after="0" w:afterAutospacing="0"/>
        <w:ind w:firstLine="567"/>
        <w:jc w:val="center"/>
        <w:rPr>
          <w:b/>
          <w:color w:val="121212"/>
          <w:sz w:val="22"/>
          <w:szCs w:val="22"/>
          <w:lang w:val="kk-KZ"/>
        </w:rPr>
      </w:pPr>
      <w:r w:rsidRPr="00DF4ED4">
        <w:rPr>
          <w:b/>
          <w:color w:val="121212"/>
          <w:sz w:val="22"/>
          <w:szCs w:val="22"/>
          <w:lang w:val="kk-KZ"/>
        </w:rPr>
        <w:t>ағымдағы бағада, 2022 жыл</w:t>
      </w:r>
    </w:p>
    <w:p w:rsidR="0014328E" w:rsidRPr="00DB5768" w:rsidRDefault="0014328E" w:rsidP="0014328E">
      <w:pPr>
        <w:pStyle w:val="a4"/>
        <w:shd w:val="clear" w:color="auto" w:fill="FFFFFF"/>
        <w:spacing w:before="0" w:beforeAutospacing="0" w:after="0" w:afterAutospacing="0"/>
        <w:ind w:firstLine="567"/>
        <w:jc w:val="center"/>
        <w:rPr>
          <w:rFonts w:ascii="Roboto Flex" w:hAnsi="Roboto Flex" w:cs="Arial"/>
          <w:b/>
          <w:color w:val="121212"/>
          <w:lang w:val="kk-KZ"/>
        </w:rPr>
      </w:pPr>
    </w:p>
    <w:tbl>
      <w:tblPr>
        <w:tblStyle w:val="a3"/>
        <w:tblW w:w="0" w:type="auto"/>
        <w:tblLayout w:type="fixed"/>
        <w:tblLook w:val="04A0" w:firstRow="1" w:lastRow="0" w:firstColumn="1" w:lastColumn="0" w:noHBand="0" w:noVBand="1"/>
      </w:tblPr>
      <w:tblGrid>
        <w:gridCol w:w="1574"/>
        <w:gridCol w:w="1228"/>
        <w:gridCol w:w="1559"/>
        <w:gridCol w:w="1134"/>
        <w:gridCol w:w="1843"/>
        <w:gridCol w:w="2126"/>
      </w:tblGrid>
      <w:tr w:rsidR="0014328E" w:rsidRPr="00971BEF" w:rsidTr="00042423">
        <w:tc>
          <w:tcPr>
            <w:tcW w:w="1574" w:type="dxa"/>
            <w:vMerge w:val="restart"/>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Мемлекеттер </w:t>
            </w:r>
          </w:p>
        </w:tc>
        <w:tc>
          <w:tcPr>
            <w:tcW w:w="2787" w:type="dxa"/>
            <w:gridSpan w:val="2"/>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Ауыл шаруашылығындағы еңбек өнімділігі</w:t>
            </w:r>
          </w:p>
        </w:tc>
        <w:tc>
          <w:tcPr>
            <w:tcW w:w="2977" w:type="dxa"/>
            <w:gridSpan w:val="2"/>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Өңдеу өнеркәсібіндегі еңбек өнімділігі</w:t>
            </w:r>
          </w:p>
        </w:tc>
        <w:tc>
          <w:tcPr>
            <w:tcW w:w="2126" w:type="dxa"/>
            <w:vMerge w:val="restart"/>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Өңдеу өнеркәсібінің ауыл шаруашылығына қатынасы, %</w:t>
            </w:r>
          </w:p>
        </w:tc>
      </w:tr>
      <w:tr w:rsidR="0014328E" w:rsidTr="00042423">
        <w:tc>
          <w:tcPr>
            <w:tcW w:w="1574" w:type="dxa"/>
            <w:vMerge/>
          </w:tcPr>
          <w:p w:rsidR="0014328E" w:rsidRPr="00DF4ED4" w:rsidRDefault="0014328E" w:rsidP="00042423">
            <w:pPr>
              <w:jc w:val="center"/>
              <w:rPr>
                <w:rFonts w:ascii="Times New Roman" w:hAnsi="Times New Roman" w:cs="Times New Roman"/>
                <w:lang w:val="kk-KZ"/>
              </w:rPr>
            </w:pPr>
          </w:p>
        </w:tc>
        <w:tc>
          <w:tcPr>
            <w:tcW w:w="1228"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мың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АҚШ долл.</w:t>
            </w:r>
          </w:p>
        </w:tc>
        <w:tc>
          <w:tcPr>
            <w:tcW w:w="155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rPr>
              <w:t xml:space="preserve">max </w:t>
            </w:r>
            <w:r w:rsidRPr="00DF4ED4">
              <w:rPr>
                <w:rFonts w:ascii="Times New Roman" w:hAnsi="Times New Roman" w:cs="Times New Roman"/>
                <w:lang w:val="kk-KZ"/>
              </w:rPr>
              <w:t xml:space="preserve"> </w:t>
            </w:r>
          </w:p>
          <w:p w:rsidR="0014328E" w:rsidRPr="00DF4ED4" w:rsidRDefault="0014328E" w:rsidP="00042423">
            <w:pPr>
              <w:jc w:val="center"/>
              <w:rPr>
                <w:rFonts w:ascii="Times New Roman" w:hAnsi="Times New Roman" w:cs="Times New Roman"/>
              </w:rPr>
            </w:pPr>
            <w:r w:rsidRPr="00DF4ED4">
              <w:rPr>
                <w:rFonts w:ascii="Times New Roman" w:hAnsi="Times New Roman" w:cs="Times New Roman"/>
                <w:lang w:val="kk-KZ"/>
              </w:rPr>
              <w:t xml:space="preserve">шамаға қатынасы, </w:t>
            </w:r>
            <w:r w:rsidRPr="00DF4ED4">
              <w:rPr>
                <w:rFonts w:ascii="Times New Roman" w:hAnsi="Times New Roman" w:cs="Times New Roman"/>
              </w:rPr>
              <w:t>%</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мың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АҚШ</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 долл.</w:t>
            </w:r>
          </w:p>
        </w:tc>
        <w:tc>
          <w:tcPr>
            <w:tcW w:w="184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rPr>
              <w:t xml:space="preserve">max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шамаға қатынасы, </w:t>
            </w:r>
            <w:r w:rsidRPr="00DF4ED4">
              <w:rPr>
                <w:rFonts w:ascii="Times New Roman" w:hAnsi="Times New Roman" w:cs="Times New Roman"/>
              </w:rPr>
              <w:t>%</w:t>
            </w:r>
          </w:p>
        </w:tc>
        <w:tc>
          <w:tcPr>
            <w:tcW w:w="2126" w:type="dxa"/>
            <w:vMerge/>
          </w:tcPr>
          <w:p w:rsidR="0014328E" w:rsidRPr="00DF4ED4" w:rsidRDefault="0014328E" w:rsidP="00042423">
            <w:pPr>
              <w:jc w:val="center"/>
              <w:rPr>
                <w:rFonts w:ascii="Times New Roman" w:hAnsi="Times New Roman" w:cs="Times New Roman"/>
                <w:lang w:val="kk-KZ"/>
              </w:rPr>
            </w:pPr>
          </w:p>
        </w:tc>
      </w:tr>
      <w:tr w:rsidR="0014328E" w:rsidTr="00042423">
        <w:tc>
          <w:tcPr>
            <w:tcW w:w="1574" w:type="dxa"/>
          </w:tcPr>
          <w:p w:rsidR="0014328E" w:rsidRPr="00DF4ED4" w:rsidRDefault="0014328E" w:rsidP="00042423">
            <w:pPr>
              <w:rPr>
                <w:rFonts w:ascii="Times New Roman" w:hAnsi="Times New Roman" w:cs="Times New Roman"/>
                <w:lang w:val="kk-KZ"/>
              </w:rPr>
            </w:pPr>
            <w:r w:rsidRPr="00DF4ED4">
              <w:rPr>
                <w:rFonts w:ascii="Times New Roman" w:hAnsi="Times New Roman" w:cs="Times New Roman"/>
                <w:lang w:val="kk-KZ"/>
              </w:rPr>
              <w:t>Канада</w:t>
            </w:r>
          </w:p>
        </w:tc>
        <w:tc>
          <w:tcPr>
            <w:tcW w:w="1228"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117</w:t>
            </w:r>
          </w:p>
        </w:tc>
        <w:tc>
          <w:tcPr>
            <w:tcW w:w="1559" w:type="dxa"/>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100,0</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134</w:t>
            </w:r>
          </w:p>
        </w:tc>
        <w:tc>
          <w:tcPr>
            <w:tcW w:w="184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34,1</w:t>
            </w:r>
          </w:p>
        </w:tc>
        <w:tc>
          <w:tcPr>
            <w:tcW w:w="212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114,5</w:t>
            </w:r>
          </w:p>
        </w:tc>
      </w:tr>
      <w:tr w:rsidR="0014328E" w:rsidTr="00042423">
        <w:tc>
          <w:tcPr>
            <w:tcW w:w="1574" w:type="dxa"/>
          </w:tcPr>
          <w:p w:rsidR="0014328E" w:rsidRPr="00DF4ED4" w:rsidRDefault="0014328E" w:rsidP="00042423">
            <w:pPr>
              <w:rPr>
                <w:rFonts w:ascii="Times New Roman" w:hAnsi="Times New Roman" w:cs="Times New Roman"/>
                <w:lang w:val="kk-KZ"/>
              </w:rPr>
            </w:pPr>
            <w:r w:rsidRPr="00DF4ED4">
              <w:rPr>
                <w:rFonts w:ascii="Times New Roman" w:hAnsi="Times New Roman" w:cs="Times New Roman"/>
                <w:lang w:val="kk-KZ"/>
              </w:rPr>
              <w:t>АҚШ</w:t>
            </w:r>
          </w:p>
        </w:tc>
        <w:tc>
          <w:tcPr>
            <w:tcW w:w="1228"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100</w:t>
            </w:r>
          </w:p>
        </w:tc>
        <w:tc>
          <w:tcPr>
            <w:tcW w:w="1559" w:type="dxa"/>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85,5</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392</w:t>
            </w:r>
          </w:p>
        </w:tc>
        <w:tc>
          <w:tcPr>
            <w:tcW w:w="184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100,0</w:t>
            </w:r>
          </w:p>
        </w:tc>
        <w:tc>
          <w:tcPr>
            <w:tcW w:w="212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3,9 есе</w:t>
            </w:r>
          </w:p>
        </w:tc>
      </w:tr>
      <w:tr w:rsidR="0014328E" w:rsidTr="00042423">
        <w:tc>
          <w:tcPr>
            <w:tcW w:w="1574" w:type="dxa"/>
          </w:tcPr>
          <w:p w:rsidR="0014328E" w:rsidRPr="00DF4ED4" w:rsidRDefault="0014328E" w:rsidP="00042423">
            <w:pPr>
              <w:rPr>
                <w:rFonts w:ascii="Times New Roman" w:hAnsi="Times New Roman" w:cs="Times New Roman"/>
                <w:lang w:val="kk-KZ"/>
              </w:rPr>
            </w:pPr>
            <w:r w:rsidRPr="00DF4ED4">
              <w:rPr>
                <w:rFonts w:ascii="Times New Roman" w:hAnsi="Times New Roman" w:cs="Times New Roman"/>
                <w:lang w:val="kk-KZ"/>
              </w:rPr>
              <w:t xml:space="preserve">Қазақстан </w:t>
            </w:r>
          </w:p>
        </w:tc>
        <w:tc>
          <w:tcPr>
            <w:tcW w:w="1228"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10</w:t>
            </w:r>
          </w:p>
        </w:tc>
        <w:tc>
          <w:tcPr>
            <w:tcW w:w="155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8,5</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53</w:t>
            </w:r>
          </w:p>
        </w:tc>
        <w:tc>
          <w:tcPr>
            <w:tcW w:w="184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13,5</w:t>
            </w:r>
          </w:p>
        </w:tc>
        <w:tc>
          <w:tcPr>
            <w:tcW w:w="212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5,3 есе </w:t>
            </w:r>
          </w:p>
        </w:tc>
      </w:tr>
      <w:tr w:rsidR="0014328E" w:rsidTr="00042423">
        <w:tc>
          <w:tcPr>
            <w:tcW w:w="9464" w:type="dxa"/>
            <w:gridSpan w:val="6"/>
          </w:tcPr>
          <w:p w:rsidR="0014328E" w:rsidRPr="00DF4ED4" w:rsidRDefault="0014328E" w:rsidP="00042423">
            <w:pPr>
              <w:rPr>
                <w:rFonts w:ascii="Times New Roman" w:hAnsi="Times New Roman" w:cs="Times New Roman"/>
                <w:i/>
                <w:lang w:val="kk-KZ"/>
              </w:rPr>
            </w:pPr>
            <w:r w:rsidRPr="00DF4ED4">
              <w:rPr>
                <w:rFonts w:ascii="Times New Roman" w:hAnsi="Times New Roman" w:cs="Times New Roman"/>
                <w:i/>
                <w:noProof/>
                <w:lang w:val="kk-KZ"/>
              </w:rPr>
              <w:t>Ескерту –  [</w:t>
            </w:r>
            <w:r>
              <w:rPr>
                <w:rFonts w:ascii="Times New Roman" w:hAnsi="Times New Roman" w:cs="Times New Roman"/>
                <w:i/>
                <w:noProof/>
                <w:lang w:val="kk-KZ"/>
              </w:rPr>
              <w:t>13</w:t>
            </w:r>
            <w:r w:rsidRPr="00DF4ED4">
              <w:rPr>
                <w:rFonts w:ascii="Times New Roman" w:hAnsi="Times New Roman" w:cs="Times New Roman"/>
                <w:i/>
                <w:noProof/>
                <w:lang w:val="kk-KZ"/>
              </w:rPr>
              <w:t>,</w:t>
            </w:r>
            <w:r>
              <w:rPr>
                <w:rFonts w:ascii="Times New Roman" w:hAnsi="Times New Roman" w:cs="Times New Roman"/>
                <w:i/>
                <w:noProof/>
                <w:lang w:val="kk-KZ"/>
              </w:rPr>
              <w:t>20</w:t>
            </w:r>
            <w:r w:rsidRPr="00DF4ED4">
              <w:rPr>
                <w:rFonts w:ascii="Times New Roman" w:hAnsi="Times New Roman" w:cs="Times New Roman"/>
                <w:i/>
                <w:noProof/>
                <w:lang w:val="kk-KZ"/>
              </w:rPr>
              <w:t xml:space="preserve">, </w:t>
            </w:r>
            <w:r>
              <w:rPr>
                <w:rFonts w:ascii="Times New Roman" w:hAnsi="Times New Roman" w:cs="Times New Roman"/>
                <w:i/>
                <w:noProof/>
                <w:lang w:val="kk-KZ"/>
              </w:rPr>
              <w:t>21</w:t>
            </w:r>
            <w:r w:rsidRPr="00DF4ED4">
              <w:rPr>
                <w:rFonts w:ascii="Times New Roman" w:hAnsi="Times New Roman" w:cs="Times New Roman"/>
                <w:i/>
                <w:noProof/>
                <w:lang w:val="kk-KZ"/>
              </w:rPr>
              <w:t>] дереккөдер  негізінде авторлармен есептелген.</w:t>
            </w:r>
          </w:p>
        </w:tc>
      </w:tr>
    </w:tbl>
    <w:p w:rsidR="0014328E" w:rsidRPr="00CD149D" w:rsidRDefault="0014328E" w:rsidP="00042423">
      <w:pPr>
        <w:spacing w:after="0" w:line="240" w:lineRule="auto"/>
        <w:rPr>
          <w:rFonts w:ascii="Times New Roman" w:hAnsi="Times New Roman" w:cs="Times New Roman"/>
          <w:sz w:val="24"/>
          <w:szCs w:val="24"/>
        </w:rPr>
      </w:pPr>
    </w:p>
    <w:p w:rsidR="0014328E" w:rsidRDefault="0014328E" w:rsidP="00042423">
      <w:pPr>
        <w:spacing w:after="0" w:line="240" w:lineRule="auto"/>
        <w:ind w:firstLine="708"/>
        <w:jc w:val="both"/>
        <w:rPr>
          <w:rFonts w:ascii="Times New Roman" w:hAnsi="Times New Roman" w:cs="Times New Roman"/>
          <w:noProof/>
          <w:sz w:val="24"/>
          <w:szCs w:val="24"/>
          <w:lang w:val="kk-KZ"/>
        </w:rPr>
      </w:pPr>
      <w:r w:rsidRPr="00A94DDB">
        <w:rPr>
          <w:rFonts w:ascii="Times New Roman" w:hAnsi="Times New Roman" w:cs="Times New Roman"/>
          <w:sz w:val="24"/>
          <w:szCs w:val="24"/>
          <w:lang w:val="kk-KZ"/>
        </w:rPr>
        <w:t xml:space="preserve">Қазақстанның ауыл шаруашылығындағы еңбек өнімділігі 10 мың АҚШ доллары деңгейінде, бұл </w:t>
      </w:r>
      <w:r>
        <w:rPr>
          <w:rFonts w:ascii="Times New Roman" w:hAnsi="Times New Roman" w:cs="Times New Roman"/>
          <w:sz w:val="24"/>
          <w:szCs w:val="24"/>
          <w:lang w:val="kk-KZ"/>
        </w:rPr>
        <w:t xml:space="preserve">климаттық және географиялық шарттары салыстыруға келетін Канадада қол жеткізілген </w:t>
      </w:r>
      <w:r w:rsidRPr="00A94DDB">
        <w:rPr>
          <w:rFonts w:ascii="Times New Roman" w:hAnsi="Times New Roman" w:cs="Times New Roman"/>
          <w:sz w:val="24"/>
          <w:szCs w:val="24"/>
          <w:lang w:val="kk-KZ"/>
        </w:rPr>
        <w:t>максималды көрсеткіштің 8,5%-ын құрайды</w:t>
      </w:r>
      <w:r>
        <w:rPr>
          <w:rFonts w:ascii="Times New Roman" w:hAnsi="Times New Roman" w:cs="Times New Roman"/>
          <w:sz w:val="24"/>
          <w:szCs w:val="24"/>
          <w:lang w:val="kk-KZ"/>
        </w:rPr>
        <w:t xml:space="preserve"> (немесе 11,7 есе төмен)</w:t>
      </w:r>
      <w:r w:rsidRPr="00A94DDB">
        <w:rPr>
          <w:rFonts w:ascii="Times New Roman" w:hAnsi="Times New Roman" w:cs="Times New Roman"/>
          <w:sz w:val="24"/>
          <w:szCs w:val="24"/>
          <w:lang w:val="kk-KZ"/>
        </w:rPr>
        <w:t xml:space="preserve">. Ал </w:t>
      </w:r>
      <w:r>
        <w:rPr>
          <w:rFonts w:ascii="Times New Roman" w:hAnsi="Times New Roman" w:cs="Times New Roman"/>
          <w:sz w:val="24"/>
          <w:szCs w:val="24"/>
          <w:lang w:val="kk-KZ"/>
        </w:rPr>
        <w:t xml:space="preserve">елімізде </w:t>
      </w:r>
      <w:r w:rsidRPr="00A94DDB">
        <w:rPr>
          <w:rFonts w:ascii="Times New Roman" w:hAnsi="Times New Roman" w:cs="Times New Roman"/>
          <w:sz w:val="24"/>
          <w:szCs w:val="24"/>
          <w:lang w:val="kk-KZ"/>
        </w:rPr>
        <w:t>өңдеу өнеркәсібіндегі</w:t>
      </w:r>
      <w:r>
        <w:rPr>
          <w:rFonts w:ascii="Times New Roman" w:hAnsi="Times New Roman" w:cs="Times New Roman"/>
          <w:sz w:val="24"/>
          <w:szCs w:val="24"/>
          <w:lang w:val="kk-KZ"/>
        </w:rPr>
        <w:t xml:space="preserve"> орташа </w:t>
      </w:r>
      <w:r w:rsidRPr="00A94DDB">
        <w:rPr>
          <w:rFonts w:ascii="Times New Roman" w:hAnsi="Times New Roman" w:cs="Times New Roman"/>
          <w:sz w:val="24"/>
          <w:szCs w:val="24"/>
          <w:lang w:val="kk-KZ"/>
        </w:rPr>
        <w:t>еңбе</w:t>
      </w:r>
      <w:r>
        <w:rPr>
          <w:rFonts w:ascii="Times New Roman" w:hAnsi="Times New Roman" w:cs="Times New Roman"/>
          <w:sz w:val="24"/>
          <w:szCs w:val="24"/>
          <w:lang w:val="kk-KZ"/>
        </w:rPr>
        <w:t>к өнімділігі 53 мың АҚШ долларын құрайды, оның деңгейі ауыл шар</w:t>
      </w:r>
      <w:r w:rsidRPr="00A94DDB">
        <w:rPr>
          <w:rFonts w:ascii="Times New Roman" w:hAnsi="Times New Roman" w:cs="Times New Roman"/>
          <w:sz w:val="24"/>
          <w:szCs w:val="24"/>
          <w:lang w:val="kk-KZ"/>
        </w:rPr>
        <w:t>уашылығы</w:t>
      </w:r>
      <w:r>
        <w:rPr>
          <w:rFonts w:ascii="Times New Roman" w:hAnsi="Times New Roman" w:cs="Times New Roman"/>
          <w:sz w:val="24"/>
          <w:szCs w:val="24"/>
          <w:lang w:val="kk-KZ"/>
        </w:rPr>
        <w:t xml:space="preserve">ның көрсеткішінен 5,3 есе жоғары. </w:t>
      </w:r>
      <w:r>
        <w:rPr>
          <w:rFonts w:ascii="Times New Roman" w:eastAsia="Times New Roman" w:hAnsi="Times New Roman" w:cs="Times New Roman"/>
          <w:sz w:val="24"/>
          <w:szCs w:val="24"/>
          <w:lang w:val="kk-KZ"/>
        </w:rPr>
        <w:t>ҚР СЖРА ҰСБ деректері бойынша тау-кен өндірісінде еңбек өнімділігі ауыл шаруашылығымен салыстырғанда 12,6 есе жоғары. Мұндай жағдай жалақы деңгейінде де осындай орасан үлкен айырмашылықты туындатады: 2023 жылы елімізде орташа жалақы 364295 теңгені құраған, оның ішінде экономика секторлары бойынша ең төменгі жалақы ауыл шаруашылығында – 222532 теңге (орташа деңгейден 39</w:t>
      </w:r>
      <w:r w:rsidRPr="00831882">
        <w:rPr>
          <w:rFonts w:ascii="Times New Roman" w:eastAsia="Times New Roman" w:hAnsi="Times New Roman" w:cs="Times New Roman"/>
          <w:sz w:val="24"/>
          <w:szCs w:val="24"/>
          <w:lang w:val="kk-KZ"/>
        </w:rPr>
        <w:t>% т</w:t>
      </w:r>
      <w:r>
        <w:rPr>
          <w:rFonts w:ascii="Times New Roman" w:eastAsia="Times New Roman" w:hAnsi="Times New Roman" w:cs="Times New Roman"/>
          <w:sz w:val="24"/>
          <w:szCs w:val="24"/>
          <w:lang w:val="kk-KZ"/>
        </w:rPr>
        <w:t xml:space="preserve">өмен), ең жоғары жалақы тау-кен өндірісінде 771048 теңгені құраған </w:t>
      </w:r>
      <w:r w:rsidRPr="00574C04">
        <w:rPr>
          <w:rFonts w:ascii="Times New Roman" w:hAnsi="Times New Roman" w:cs="Times New Roman"/>
          <w:noProof/>
          <w:sz w:val="24"/>
          <w:szCs w:val="24"/>
          <w:lang w:val="kk-KZ"/>
        </w:rPr>
        <w:t>[</w:t>
      </w:r>
      <w:r>
        <w:rPr>
          <w:rFonts w:ascii="Times New Roman" w:hAnsi="Times New Roman" w:cs="Times New Roman"/>
          <w:noProof/>
          <w:sz w:val="24"/>
          <w:szCs w:val="24"/>
          <w:lang w:val="kk-KZ"/>
        </w:rPr>
        <w:t>13</w:t>
      </w:r>
      <w:r w:rsidRPr="00574C04">
        <w:rPr>
          <w:rFonts w:ascii="Times New Roman" w:hAnsi="Times New Roman" w:cs="Times New Roman"/>
          <w:noProof/>
          <w:sz w:val="24"/>
          <w:szCs w:val="24"/>
          <w:lang w:val="kk-KZ"/>
        </w:rPr>
        <w:t>]</w:t>
      </w:r>
      <w:r>
        <w:rPr>
          <w:rFonts w:ascii="Times New Roman" w:hAnsi="Times New Roman" w:cs="Times New Roman"/>
          <w:noProof/>
          <w:sz w:val="24"/>
          <w:szCs w:val="24"/>
          <w:lang w:val="kk-KZ"/>
        </w:rPr>
        <w:t xml:space="preserve">. </w:t>
      </w:r>
      <w:r w:rsidRPr="00831882">
        <w:rPr>
          <w:rFonts w:ascii="Times New Roman" w:hAnsi="Times New Roman" w:cs="Times New Roman"/>
          <w:noProof/>
          <w:sz w:val="24"/>
          <w:szCs w:val="24"/>
          <w:lang w:val="kk-KZ"/>
        </w:rPr>
        <w:t xml:space="preserve">Сол себепті сарапшылар </w:t>
      </w:r>
      <w:r w:rsidRPr="00831882">
        <w:rPr>
          <w:rFonts w:ascii="Times New Roman" w:hAnsi="Times New Roman" w:cs="Times New Roman"/>
          <w:sz w:val="24"/>
          <w:szCs w:val="24"/>
          <w:lang w:val="kk-KZ"/>
        </w:rPr>
        <w:t>Қазақстанда ауыл шаруашылығын одан әрі дамыту үшін үкімет кадр мәселесін емес, саладағы төмен еңбек өнімділі</w:t>
      </w:r>
      <w:r>
        <w:rPr>
          <w:rFonts w:ascii="Times New Roman" w:hAnsi="Times New Roman" w:cs="Times New Roman"/>
          <w:sz w:val="24"/>
          <w:szCs w:val="24"/>
          <w:lang w:val="kk-KZ"/>
        </w:rPr>
        <w:t xml:space="preserve">гі </w:t>
      </w:r>
      <w:r w:rsidRPr="00831882">
        <w:rPr>
          <w:rFonts w:ascii="Times New Roman" w:hAnsi="Times New Roman" w:cs="Times New Roman"/>
          <w:sz w:val="24"/>
          <w:szCs w:val="24"/>
          <w:lang w:val="kk-KZ"/>
        </w:rPr>
        <w:t>мәселесін шешу қажет</w:t>
      </w:r>
      <w:r>
        <w:rPr>
          <w:rFonts w:ascii="Times New Roman" w:hAnsi="Times New Roman" w:cs="Times New Roman"/>
          <w:sz w:val="24"/>
          <w:szCs w:val="24"/>
          <w:lang w:val="kk-KZ"/>
        </w:rPr>
        <w:t xml:space="preserve"> деп санайды. Олардың пікірінше ө</w:t>
      </w:r>
      <w:r w:rsidRPr="00831882">
        <w:rPr>
          <w:rFonts w:ascii="Times New Roman" w:hAnsi="Times New Roman" w:cs="Times New Roman"/>
          <w:sz w:val="24"/>
          <w:szCs w:val="24"/>
          <w:lang w:val="kk-KZ"/>
        </w:rPr>
        <w:t xml:space="preserve">ндірістің </w:t>
      </w:r>
      <w:r>
        <w:rPr>
          <w:rFonts w:ascii="Times New Roman" w:hAnsi="Times New Roman" w:cs="Times New Roman"/>
          <w:sz w:val="24"/>
          <w:szCs w:val="24"/>
          <w:lang w:val="kk-KZ"/>
        </w:rPr>
        <w:t xml:space="preserve">қазіргі көлемі мен құрылымында </w:t>
      </w:r>
      <w:r w:rsidRPr="00831882">
        <w:rPr>
          <w:rFonts w:ascii="Times New Roman" w:hAnsi="Times New Roman" w:cs="Times New Roman"/>
          <w:sz w:val="24"/>
          <w:szCs w:val="24"/>
          <w:lang w:val="kk-KZ"/>
        </w:rPr>
        <w:t>ауылдың кадрлық әлеуеті жеткілікті</w:t>
      </w:r>
      <w:r>
        <w:rPr>
          <w:rFonts w:ascii="Times New Roman" w:hAnsi="Times New Roman" w:cs="Times New Roman"/>
          <w:sz w:val="24"/>
          <w:szCs w:val="24"/>
          <w:lang w:val="kk-KZ"/>
        </w:rPr>
        <w:t xml:space="preserve">: </w:t>
      </w:r>
      <w:r>
        <w:rPr>
          <w:rFonts w:ascii="Times New Roman" w:hAnsi="Times New Roman" w:cs="Times New Roman"/>
          <w:color w:val="222222"/>
          <w:sz w:val="24"/>
          <w:szCs w:val="24"/>
          <w:lang w:val="kk-KZ"/>
        </w:rPr>
        <w:t>ЖІӨ-нің 5</w:t>
      </w:r>
      <w:r w:rsidRPr="0057412C">
        <w:rPr>
          <w:rFonts w:ascii="Times New Roman" w:hAnsi="Times New Roman" w:cs="Times New Roman"/>
          <w:color w:val="222222"/>
          <w:sz w:val="24"/>
          <w:szCs w:val="24"/>
          <w:lang w:val="kk-KZ"/>
        </w:rPr>
        <w:t xml:space="preserve">% </w:t>
      </w:r>
      <w:r>
        <w:rPr>
          <w:rFonts w:ascii="Times New Roman" w:hAnsi="Times New Roman" w:cs="Times New Roman"/>
          <w:color w:val="222222"/>
          <w:sz w:val="24"/>
          <w:szCs w:val="24"/>
          <w:lang w:val="kk-KZ"/>
        </w:rPr>
        <w:t xml:space="preserve">көлемі өндірілетін салада ел тұрғындардың </w:t>
      </w:r>
      <w:r w:rsidRPr="00976F53">
        <w:rPr>
          <w:rFonts w:ascii="Times New Roman" w:hAnsi="Times New Roman" w:cs="Times New Roman"/>
          <w:color w:val="222222"/>
          <w:sz w:val="24"/>
          <w:szCs w:val="24"/>
          <w:lang w:val="kk-KZ"/>
        </w:rPr>
        <w:t>37%</w:t>
      </w:r>
      <w:r>
        <w:rPr>
          <w:rFonts w:ascii="Times New Roman" w:hAnsi="Times New Roman" w:cs="Times New Roman"/>
          <w:color w:val="222222"/>
          <w:sz w:val="24"/>
          <w:szCs w:val="24"/>
          <w:lang w:val="kk-KZ"/>
        </w:rPr>
        <w:t>-ы</w:t>
      </w:r>
      <w:r w:rsidRPr="00976F53">
        <w:rPr>
          <w:rFonts w:ascii="Times New Roman" w:hAnsi="Times New Roman" w:cs="Times New Roman"/>
          <w:color w:val="222222"/>
          <w:sz w:val="24"/>
          <w:szCs w:val="24"/>
          <w:lang w:val="kk-KZ"/>
        </w:rPr>
        <w:t xml:space="preserve">  мен еңбек ресурстарының 12%</w:t>
      </w:r>
      <w:r>
        <w:rPr>
          <w:rFonts w:ascii="Times New Roman" w:hAnsi="Times New Roman" w:cs="Times New Roman"/>
          <w:color w:val="222222"/>
          <w:sz w:val="24"/>
          <w:szCs w:val="24"/>
          <w:lang w:val="kk-KZ"/>
        </w:rPr>
        <w:t xml:space="preserve">-ы шоғырланған </w:t>
      </w:r>
      <w:r w:rsidRPr="00574C04">
        <w:rPr>
          <w:rFonts w:ascii="Times New Roman" w:hAnsi="Times New Roman" w:cs="Times New Roman"/>
          <w:noProof/>
          <w:sz w:val="24"/>
          <w:szCs w:val="24"/>
          <w:lang w:val="kk-KZ"/>
        </w:rPr>
        <w:t>[</w:t>
      </w:r>
      <w:r>
        <w:rPr>
          <w:rFonts w:ascii="Times New Roman" w:hAnsi="Times New Roman" w:cs="Times New Roman"/>
          <w:noProof/>
          <w:sz w:val="24"/>
          <w:szCs w:val="24"/>
          <w:lang w:val="kk-KZ"/>
        </w:rPr>
        <w:t>20</w:t>
      </w:r>
      <w:r w:rsidRPr="00574C04">
        <w:rPr>
          <w:rFonts w:ascii="Times New Roman" w:hAnsi="Times New Roman" w:cs="Times New Roman"/>
          <w:noProof/>
          <w:sz w:val="24"/>
          <w:szCs w:val="24"/>
          <w:lang w:val="kk-KZ"/>
        </w:rPr>
        <w:t>]</w:t>
      </w:r>
      <w:r>
        <w:rPr>
          <w:rFonts w:ascii="Times New Roman" w:hAnsi="Times New Roman" w:cs="Times New Roman"/>
          <w:color w:val="222222"/>
          <w:sz w:val="24"/>
          <w:szCs w:val="24"/>
          <w:lang w:val="kk-KZ"/>
        </w:rPr>
        <w:t xml:space="preserve">. </w:t>
      </w:r>
      <w:r w:rsidRPr="00831882">
        <w:rPr>
          <w:rFonts w:ascii="Times New Roman" w:hAnsi="Times New Roman" w:cs="Times New Roman"/>
          <w:sz w:val="24"/>
          <w:szCs w:val="24"/>
          <w:lang w:val="kk-KZ"/>
        </w:rPr>
        <w:t>Өнімділікті арттыру мемлекет тарапынан да, өндірушілер мен фермерлер тарапынан да кешенді тәсілді талап ететін аграрлық саясаттың негізгі бағыттарының біріне айналуы тиіс</w:t>
      </w:r>
      <w:r w:rsidRPr="00831882">
        <w:rPr>
          <w:rFonts w:ascii="Times New Roman" w:hAnsi="Times New Roman" w:cs="Times New Roman"/>
          <w:noProof/>
          <w:sz w:val="24"/>
          <w:szCs w:val="24"/>
          <w:lang w:val="kk-KZ"/>
        </w:rPr>
        <w:t xml:space="preserve">. </w:t>
      </w:r>
    </w:p>
    <w:p w:rsidR="0014328E" w:rsidRDefault="0014328E" w:rsidP="00042423">
      <w:pPr>
        <w:spacing w:after="0" w:line="240" w:lineRule="auto"/>
        <w:jc w:val="both"/>
        <w:rPr>
          <w:rFonts w:ascii="Times New Roman" w:hAnsi="Times New Roman" w:cs="Times New Roman"/>
          <w:noProof/>
          <w:sz w:val="24"/>
          <w:szCs w:val="24"/>
          <w:lang w:val="kk-KZ"/>
        </w:rPr>
      </w:pPr>
      <w:r>
        <w:rPr>
          <w:rFonts w:ascii="Times New Roman" w:hAnsi="Times New Roman" w:cs="Times New Roman"/>
          <w:noProof/>
          <w:sz w:val="24"/>
          <w:szCs w:val="24"/>
          <w:lang w:val="kk-KZ"/>
        </w:rPr>
        <w:t xml:space="preserve">Дүниежүзілік банк пен Халықаралық валюта қоры </w:t>
      </w:r>
      <w:r w:rsidRPr="00A52346">
        <w:rPr>
          <w:rFonts w:ascii="Times New Roman" w:hAnsi="Times New Roman" w:cs="Times New Roman"/>
          <w:noProof/>
          <w:sz w:val="24"/>
          <w:szCs w:val="24"/>
          <w:lang w:val="kk-KZ"/>
        </w:rPr>
        <w:t xml:space="preserve">Қазақстан экономикасы бойынша жасаған ауқымды баяндамасында </w:t>
      </w:r>
      <w:r>
        <w:rPr>
          <w:rFonts w:ascii="Times New Roman" w:hAnsi="Times New Roman" w:cs="Times New Roman"/>
          <w:noProof/>
          <w:sz w:val="24"/>
          <w:szCs w:val="24"/>
          <w:lang w:val="kk-KZ"/>
        </w:rPr>
        <w:t xml:space="preserve">инвестицияларды бірден арттыру есебінен Қазақстан экономикасын екі еселеу мүмкін еместігін, экономиканың сапалы дамуында басты рольді өз кезегінде жеке инвестициялардың артуына әкелетін жалпы факторлық еңбек өнімділігінің жоғарылауы алатындығын үнемі атап өтеді. Осы баяндамада елімізде факторлық еңбек өнімділігі соңғы 10 жылда өзгермегендігін, оның басты себебі ретінде – экономиканы жекешелендіріп, толыққанды нарықтық экономикаға көшу қажеттігін атайды </w:t>
      </w:r>
      <w:r w:rsidRPr="00574C04">
        <w:rPr>
          <w:rFonts w:ascii="Times New Roman" w:hAnsi="Times New Roman" w:cs="Times New Roman"/>
          <w:noProof/>
          <w:sz w:val="24"/>
          <w:szCs w:val="24"/>
          <w:lang w:val="kk-KZ"/>
        </w:rPr>
        <w:t>[</w:t>
      </w:r>
      <w:r>
        <w:rPr>
          <w:rFonts w:ascii="Times New Roman" w:hAnsi="Times New Roman" w:cs="Times New Roman"/>
          <w:noProof/>
          <w:sz w:val="24"/>
          <w:szCs w:val="24"/>
          <w:lang w:val="kk-KZ"/>
        </w:rPr>
        <w:t>22</w:t>
      </w:r>
      <w:r w:rsidRPr="00574C04">
        <w:rPr>
          <w:rFonts w:ascii="Times New Roman" w:hAnsi="Times New Roman" w:cs="Times New Roman"/>
          <w:noProof/>
          <w:sz w:val="24"/>
          <w:szCs w:val="24"/>
          <w:lang w:val="kk-KZ"/>
        </w:rPr>
        <w:t>]</w:t>
      </w:r>
      <w:r>
        <w:rPr>
          <w:rFonts w:ascii="Times New Roman" w:hAnsi="Times New Roman" w:cs="Times New Roman"/>
          <w:noProof/>
          <w:sz w:val="24"/>
          <w:szCs w:val="24"/>
          <w:lang w:val="kk-KZ"/>
        </w:rPr>
        <w:t>.</w:t>
      </w:r>
    </w:p>
    <w:p w:rsidR="0014328E" w:rsidRDefault="0014328E" w:rsidP="00042423">
      <w:pPr>
        <w:spacing w:after="0" w:line="240" w:lineRule="auto"/>
        <w:ind w:firstLine="567"/>
        <w:rPr>
          <w:rFonts w:ascii="Times New Roman" w:eastAsia="Calibri" w:hAnsi="Times New Roman" w:cs="Times New Roman"/>
          <w:noProof/>
          <w:sz w:val="24"/>
          <w:szCs w:val="24"/>
          <w:lang w:val="kk-KZ"/>
        </w:rPr>
      </w:pPr>
      <w:r w:rsidRPr="00831882">
        <w:rPr>
          <w:rFonts w:ascii="Times New Roman" w:hAnsi="Times New Roman" w:cs="Times New Roman"/>
          <w:noProof/>
          <w:sz w:val="24"/>
          <w:szCs w:val="24"/>
          <w:lang w:val="kk-KZ"/>
        </w:rPr>
        <w:lastRenderedPageBreak/>
        <w:t>Зерттеу нәтижелері бойынша а</w:t>
      </w:r>
      <w:r w:rsidRPr="00831882">
        <w:rPr>
          <w:rFonts w:ascii="Times New Roman" w:eastAsia="Calibri" w:hAnsi="Times New Roman" w:cs="Times New Roman"/>
          <w:noProof/>
          <w:sz w:val="24"/>
          <w:szCs w:val="24"/>
          <w:lang w:val="kk-KZ"/>
        </w:rPr>
        <w:t xml:space="preserve">уыл шаруашылығындағы еңбек өнімділігінің төмендігін келесідей негізгі факторлармен түсіндіруге болады: </w:t>
      </w:r>
    </w:p>
    <w:p w:rsidR="0014328E" w:rsidRPr="0057697A" w:rsidRDefault="0014328E" w:rsidP="00042423">
      <w:pPr>
        <w:pStyle w:val="af7"/>
        <w:spacing w:after="0" w:line="240" w:lineRule="auto"/>
        <w:ind w:left="0" w:firstLine="567"/>
        <w:jc w:val="both"/>
        <w:rPr>
          <w:rFonts w:ascii="Times New Roman" w:hAnsi="Times New Roman" w:cs="Times New Roman"/>
          <w:sz w:val="24"/>
          <w:szCs w:val="24"/>
          <w:lang w:val="kk-KZ"/>
        </w:rPr>
      </w:pPr>
      <w:r>
        <w:rPr>
          <w:rFonts w:ascii="Times New Roman" w:eastAsia="Calibri" w:hAnsi="Times New Roman" w:cs="Times New Roman"/>
          <w:noProof/>
          <w:sz w:val="24"/>
          <w:szCs w:val="24"/>
          <w:lang w:val="kk-KZ" w:eastAsia="ru-RU"/>
        </w:rPr>
        <w:t>1)</w:t>
      </w:r>
      <w:r w:rsidRPr="0057697A">
        <w:rPr>
          <w:rFonts w:ascii="Times New Roman" w:hAnsi="Times New Roman" w:cs="Times New Roman"/>
          <w:sz w:val="24"/>
          <w:szCs w:val="24"/>
          <w:lang w:val="kk-KZ"/>
        </w:rPr>
        <w:t xml:space="preserve"> </w:t>
      </w:r>
      <w:r w:rsidRPr="005005CF">
        <w:rPr>
          <w:rFonts w:ascii="Times New Roman" w:hAnsi="Times New Roman" w:cs="Times New Roman"/>
          <w:color w:val="222222"/>
          <w:sz w:val="24"/>
          <w:szCs w:val="24"/>
          <w:lang w:val="kk-KZ"/>
        </w:rPr>
        <w:t xml:space="preserve">ауыл шаруашылығындағы еңбек ресурстарының жалпы саны «жеткілікті» сияқты болып көрінгенімен, еңбек ресурстарының </w:t>
      </w:r>
      <w:r w:rsidRPr="005005CF">
        <w:rPr>
          <w:rFonts w:ascii="Times New Roman" w:hAnsi="Times New Roman" w:cs="Times New Roman"/>
          <w:noProof/>
          <w:spacing w:val="-2"/>
          <w:sz w:val="24"/>
          <w:szCs w:val="24"/>
          <w:lang w:val="kk-KZ"/>
        </w:rPr>
        <w:t>құрамының қартаюы орын алған және объективті себептерге байланысты аграрлық секторда жұмыс істеуге дайын жас мамандардың жетіспеушілігі бар</w:t>
      </w:r>
      <w:r w:rsidRPr="005005CF">
        <w:rPr>
          <w:rFonts w:ascii="Times New Roman" w:hAnsi="Times New Roman" w:cs="Times New Roman"/>
          <w:sz w:val="24"/>
          <w:szCs w:val="24"/>
          <w:lang w:val="kk-KZ"/>
        </w:rPr>
        <w:t xml:space="preserve">. 2023 ж. деректер бойынша ауыл шаруашылығында жұмыспен қамтылғандар арасында 55 жастан асқандардың үлес салмағы республика бойынша орташадан елеулі жоғары: 55-65 жас аралығындағы жұмыспен қамтылғандардың 17,5%-ы, 65 жастан асқандардың 61,4%-ы ауыл шаруашылығында еңбек етеді. Сонымен бірге, республика бойынша жұмыспен қамтылғандар санатындағы еңбекке жарамды жастан асқандар саны 249907 адам болса, оның ішінде 101349 адам ауыл шаруашылығында жұмыспен қамтылған (40,7%); республика бойынша орташа 2,8%  жағдайында аграрлық салада жұмыспен қамтылғандардың 9,4%-ы еңбекке жарамды жастан асқандар </w:t>
      </w:r>
      <w:r w:rsidRPr="005005CF">
        <w:rPr>
          <w:rFonts w:ascii="Times New Roman" w:hAnsi="Times New Roman" w:cs="Times New Roman"/>
          <w:noProof/>
          <w:sz w:val="24"/>
          <w:szCs w:val="24"/>
          <w:lang w:val="kk-KZ"/>
        </w:rPr>
        <w:t xml:space="preserve">[13]. </w:t>
      </w:r>
      <w:r w:rsidRPr="005005CF">
        <w:rPr>
          <w:rFonts w:ascii="Times New Roman" w:hAnsi="Times New Roman" w:cs="Times New Roman"/>
          <w:noProof/>
          <w:spacing w:val="-2"/>
          <w:sz w:val="24"/>
          <w:szCs w:val="24"/>
          <w:lang w:val="kk-KZ"/>
        </w:rPr>
        <w:t>Мемлекет тарапынан ауылдық аймақтарды дамытуға, жас мамандарды ауылға тартумен байланысты бірнеше арнайы бағдарламалардың жүзеге асырылуына және білікті кадрларды даярлауға ықпал ету үшін ауыл шаруашылығы мамандықтары бойынша оқыту үшін айтарлықтай білім беру гранттарын бөлуіне  қарамастан орын алған жағдай өзгеріп отырған жоқ. Бұл құбылыс т</w:t>
      </w:r>
      <w:r w:rsidRPr="005005CF">
        <w:rPr>
          <w:rFonts w:ascii="Times New Roman" w:hAnsi="Times New Roman" w:cs="Times New Roman"/>
          <w:sz w:val="24"/>
          <w:szCs w:val="24"/>
          <w:lang w:val="kk-KZ"/>
        </w:rPr>
        <w:t xml:space="preserve">ұрақты табыс көзі мен әлеуметтік мәртебенің болмауы, сондай-ақ мансаптық өсудің шектеулі мүмкіндіктері, </w:t>
      </w:r>
      <w:r w:rsidRPr="005005CF">
        <w:rPr>
          <w:rFonts w:ascii="Times New Roman" w:hAnsi="Times New Roman" w:cs="Times New Roman"/>
          <w:noProof/>
          <w:spacing w:val="-2"/>
          <w:sz w:val="24"/>
          <w:szCs w:val="24"/>
          <w:lang w:val="kk-KZ"/>
        </w:rPr>
        <w:t xml:space="preserve">аграрлық саладағы жұмысты қызықты әрі перспективалы ете алатын заманауи технологиялардың болмауына байланысты </w:t>
      </w:r>
      <w:r w:rsidRPr="005005CF">
        <w:rPr>
          <w:rFonts w:ascii="Times New Roman" w:hAnsi="Times New Roman" w:cs="Times New Roman"/>
          <w:sz w:val="24"/>
          <w:szCs w:val="24"/>
          <w:lang w:val="kk-KZ"/>
        </w:rPr>
        <w:t>– а</w:t>
      </w:r>
      <w:r w:rsidRPr="005005CF">
        <w:rPr>
          <w:rFonts w:ascii="Times New Roman" w:hAnsi="Times New Roman" w:cs="Times New Roman"/>
          <w:noProof/>
          <w:spacing w:val="-2"/>
          <w:sz w:val="24"/>
          <w:szCs w:val="24"/>
          <w:lang w:val="kk-KZ"/>
        </w:rPr>
        <w:t>уыл шаруашылығына кәсіп пен өмір салты ретінде қызығушылықтың төмендеуіне байланысты жастардың көбінесе ата-аналарының фермерлік ісін жалғастырмауына, ж</w:t>
      </w:r>
      <w:r w:rsidRPr="005005CF">
        <w:rPr>
          <w:rFonts w:ascii="Times New Roman" w:hAnsi="Times New Roman" w:cs="Times New Roman"/>
          <w:sz w:val="24"/>
          <w:szCs w:val="24"/>
          <w:lang w:val="kk-KZ"/>
        </w:rPr>
        <w:t>ас мамандардың жоғары ақы төленетін және әлеуметтік тартымды салаларды артық көріп, аграрлық салада жұмыс істеуден бас тартуына әкеліп отыр</w:t>
      </w:r>
      <w:r>
        <w:rPr>
          <w:rFonts w:ascii="Times New Roman" w:hAnsi="Times New Roman" w:cs="Times New Roman"/>
          <w:sz w:val="24"/>
          <w:szCs w:val="24"/>
          <w:lang w:val="kk-KZ"/>
        </w:rPr>
        <w:t xml:space="preserve">; </w:t>
      </w:r>
    </w:p>
    <w:p w:rsidR="0014328E" w:rsidRDefault="0014328E" w:rsidP="00042423">
      <w:pPr>
        <w:spacing w:after="0" w:line="240" w:lineRule="auto"/>
        <w:ind w:firstLine="567"/>
        <w:jc w:val="both"/>
        <w:rPr>
          <w:rFonts w:ascii="Times New Roman" w:eastAsia="Calibri" w:hAnsi="Times New Roman" w:cs="Times New Roman"/>
          <w:noProof/>
          <w:sz w:val="24"/>
          <w:szCs w:val="24"/>
          <w:lang w:val="kk-KZ"/>
        </w:rPr>
      </w:pPr>
      <w:r>
        <w:rPr>
          <w:rFonts w:ascii="Times New Roman" w:eastAsia="Calibri" w:hAnsi="Times New Roman" w:cs="Times New Roman"/>
          <w:noProof/>
          <w:sz w:val="24"/>
          <w:szCs w:val="24"/>
          <w:lang w:val="kk-KZ"/>
        </w:rPr>
        <w:t xml:space="preserve">2) </w:t>
      </w:r>
      <w:r w:rsidRPr="002A1E00">
        <w:rPr>
          <w:rFonts w:ascii="Times New Roman" w:eastAsia="Calibri" w:hAnsi="Times New Roman" w:cs="Times New Roman"/>
          <w:noProof/>
          <w:sz w:val="24"/>
          <w:szCs w:val="24"/>
          <w:lang w:val="kk-KZ"/>
        </w:rPr>
        <w:t>ауылшаруашылық дақылдары</w:t>
      </w:r>
      <w:r>
        <w:rPr>
          <w:rFonts w:ascii="Times New Roman" w:eastAsia="Calibri" w:hAnsi="Times New Roman" w:cs="Times New Roman"/>
          <w:noProof/>
          <w:sz w:val="24"/>
          <w:szCs w:val="24"/>
          <w:lang w:val="kk-KZ"/>
        </w:rPr>
        <w:t xml:space="preserve"> </w:t>
      </w:r>
      <w:r w:rsidRPr="002A1E00">
        <w:rPr>
          <w:rFonts w:ascii="Times New Roman" w:eastAsia="Calibri" w:hAnsi="Times New Roman" w:cs="Times New Roman"/>
          <w:noProof/>
          <w:sz w:val="24"/>
          <w:szCs w:val="24"/>
          <w:lang w:val="kk-KZ"/>
        </w:rPr>
        <w:t>мен мал ш</w:t>
      </w:r>
      <w:r>
        <w:rPr>
          <w:rFonts w:ascii="Times New Roman" w:eastAsia="Calibri" w:hAnsi="Times New Roman" w:cs="Times New Roman"/>
          <w:noProof/>
          <w:sz w:val="24"/>
          <w:szCs w:val="24"/>
          <w:lang w:val="kk-KZ"/>
        </w:rPr>
        <w:t xml:space="preserve">аруашылығындағы төмен өнімділік. Табиғи-климаттық факторларға жоғары тәуелділікке, сонымен бірге егістік алқаптарының диверсификацияланбауы, тұқым шаруашылығының жағдайына, жердің құнарлығын жоғарылату жұмыстарының жүргізілмеуіне, ылғал сақтау технологияларының сақталмауына, төмен техникалық жарақтандыруға байланысты негізгі дақылдардың өнімділігінің төмендегі, мысалы, астық  дақылдарының өнімділігі 10-13 ц/га шамасында ғана; азықтандырудың талаптарға сәйкес болмауы, асыл тұқымды мал басының төмен болуы, зоотехникалық талаптардың сақталмауына байланысты 1 сауын сиырдың өнімділігі өте төмен - 2500 кг. шамасында. Бұл дамыған шет мемлекеттер тұрмақ, Ресей мен Беларусь мемлекеттері қол жеткізген деңгейден екі еседен астам төмен; </w:t>
      </w:r>
    </w:p>
    <w:p w:rsidR="0014328E" w:rsidRDefault="0014328E" w:rsidP="00042423">
      <w:pPr>
        <w:spacing w:after="0" w:line="240" w:lineRule="auto"/>
        <w:ind w:firstLine="567"/>
        <w:jc w:val="both"/>
        <w:rPr>
          <w:rFonts w:ascii="Times New Roman" w:eastAsia="Times New Roman" w:hAnsi="Times New Roman" w:cs="Times New Roman"/>
          <w:sz w:val="24"/>
          <w:szCs w:val="24"/>
          <w:lang w:val="kk-KZ"/>
        </w:rPr>
      </w:pPr>
      <w:r>
        <w:rPr>
          <w:rFonts w:ascii="Times New Roman" w:eastAsia="Calibri" w:hAnsi="Times New Roman" w:cs="Times New Roman"/>
          <w:noProof/>
          <w:sz w:val="24"/>
          <w:szCs w:val="24"/>
          <w:lang w:val="kk-KZ"/>
        </w:rPr>
        <w:t xml:space="preserve">3) ауылшаруашылық тауар өндірушілерінің құрылымдық ерекшеліктері, өндірістің еңбек өнімділігін арттыруға материалдық, қаржылық мүмкіндігі жоқ ұсақ тауарлы шаруашылықтарда шоғырлануы: </w:t>
      </w:r>
      <w:r>
        <w:rPr>
          <w:rFonts w:ascii="Times New Roman" w:eastAsia="Times New Roman" w:hAnsi="Times New Roman" w:cs="Times New Roman"/>
          <w:sz w:val="24"/>
          <w:szCs w:val="24"/>
          <w:lang w:val="kk-KZ"/>
        </w:rPr>
        <w:t>ҚР СЖРА ҰСБ деректері 2023 жылы ауыл шаруашылығының жалпы өнімі құрылымында ауылшаруашылық кәсіпорындарының үлесі 28%</w:t>
      </w:r>
      <w:r w:rsidRPr="009514ED">
        <w:rPr>
          <w:rFonts w:ascii="Times New Roman" w:eastAsia="Times New Roman" w:hAnsi="Times New Roman" w:cs="Times New Roman"/>
          <w:sz w:val="24"/>
          <w:szCs w:val="24"/>
          <w:lang w:val="kk-KZ"/>
        </w:rPr>
        <w:t xml:space="preserve"> болса, б</w:t>
      </w:r>
      <w:r>
        <w:rPr>
          <w:rFonts w:ascii="Times New Roman" w:eastAsia="Times New Roman" w:hAnsi="Times New Roman" w:cs="Times New Roman"/>
          <w:sz w:val="24"/>
          <w:szCs w:val="24"/>
          <w:lang w:val="kk-KZ"/>
        </w:rPr>
        <w:t>ұл көрсеткіш өсімдік шаруашылығында 30%, мал шаруашылығ</w:t>
      </w:r>
      <w:r w:rsidRPr="009514ED">
        <w:rPr>
          <w:rFonts w:ascii="Times New Roman" w:eastAsia="Times New Roman" w:hAnsi="Times New Roman" w:cs="Times New Roman"/>
          <w:sz w:val="24"/>
          <w:szCs w:val="24"/>
          <w:lang w:val="kk-KZ"/>
        </w:rPr>
        <w:t>ында 26</w:t>
      </w:r>
      <w:r>
        <w:rPr>
          <w:rFonts w:ascii="Times New Roman" w:eastAsia="Times New Roman" w:hAnsi="Times New Roman" w:cs="Times New Roman"/>
          <w:sz w:val="24"/>
          <w:szCs w:val="24"/>
          <w:lang w:val="kk-KZ"/>
        </w:rPr>
        <w:t>%  құрайды. Ауылшаруашылығы өнімінің 38</w:t>
      </w:r>
      <w:r w:rsidRPr="009514ED">
        <w:rPr>
          <w:rFonts w:ascii="Times New Roman" w:eastAsia="Times New Roman" w:hAnsi="Times New Roman" w:cs="Times New Roman"/>
          <w:sz w:val="24"/>
          <w:szCs w:val="24"/>
          <w:lang w:val="kk-KZ"/>
        </w:rPr>
        <w:t xml:space="preserve">%-н </w:t>
      </w:r>
      <w:r>
        <w:rPr>
          <w:rFonts w:ascii="Times New Roman" w:eastAsia="Times New Roman" w:hAnsi="Times New Roman" w:cs="Times New Roman"/>
          <w:sz w:val="24"/>
          <w:szCs w:val="24"/>
          <w:lang w:val="kk-KZ"/>
        </w:rPr>
        <w:t xml:space="preserve"> жұртшылық шаруашылықтары өндірсе, оның үлесі өсімдік шаруашылығында 26%, ал мал шаруашылығында 56</w:t>
      </w:r>
      <w:r w:rsidRPr="009514ED">
        <w:rPr>
          <w:rFonts w:ascii="Times New Roman" w:eastAsia="Times New Roman" w:hAnsi="Times New Roman" w:cs="Times New Roman"/>
          <w:sz w:val="24"/>
          <w:szCs w:val="24"/>
          <w:lang w:val="kk-KZ"/>
        </w:rPr>
        <w:t>%</w:t>
      </w:r>
      <w:r>
        <w:rPr>
          <w:rFonts w:ascii="Times New Roman" w:eastAsia="Times New Roman" w:hAnsi="Times New Roman" w:cs="Times New Roman"/>
          <w:sz w:val="24"/>
          <w:szCs w:val="24"/>
          <w:lang w:val="kk-KZ"/>
        </w:rPr>
        <w:t xml:space="preserve"> құрайды. Өндірістің қалған бөлігі фермерлік және шаруа қожалықтарында өндіріледі; </w:t>
      </w:r>
    </w:p>
    <w:p w:rsidR="0014328E" w:rsidRDefault="0014328E" w:rsidP="00042423">
      <w:pPr>
        <w:spacing w:after="0" w:line="240" w:lineRule="auto"/>
        <w:ind w:firstLine="567"/>
        <w:jc w:val="both"/>
        <w:rPr>
          <w:rFonts w:ascii="Times New Roman" w:hAnsi="Times New Roman" w:cs="Times New Roman"/>
          <w:sz w:val="24"/>
          <w:szCs w:val="24"/>
          <w:lang w:val="kk-KZ"/>
        </w:rPr>
      </w:pPr>
      <w:r>
        <w:rPr>
          <w:rFonts w:ascii="Times New Roman" w:eastAsia="Times New Roman" w:hAnsi="Times New Roman" w:cs="Times New Roman"/>
          <w:sz w:val="24"/>
          <w:szCs w:val="24"/>
          <w:lang w:val="kk-KZ"/>
        </w:rPr>
        <w:t xml:space="preserve">4) ескірген, өнімділігі төмен, </w:t>
      </w:r>
      <w:r w:rsidRPr="001D0328">
        <w:rPr>
          <w:rFonts w:ascii="Times New Roman" w:eastAsia="Times New Roman" w:hAnsi="Times New Roman" w:cs="Times New Roman"/>
          <w:sz w:val="24"/>
          <w:szCs w:val="24"/>
          <w:lang w:val="kk-KZ"/>
        </w:rPr>
        <w:t>еңбек</w:t>
      </w:r>
      <w:r>
        <w:rPr>
          <w:rFonts w:ascii="Times New Roman" w:eastAsia="Times New Roman" w:hAnsi="Times New Roman" w:cs="Times New Roman"/>
          <w:sz w:val="24"/>
          <w:szCs w:val="24"/>
          <w:lang w:val="kk-KZ"/>
        </w:rPr>
        <w:t xml:space="preserve"> және күту </w:t>
      </w:r>
      <w:r w:rsidRPr="001D0328">
        <w:rPr>
          <w:rFonts w:ascii="Times New Roman" w:eastAsia="Times New Roman" w:hAnsi="Times New Roman" w:cs="Times New Roman"/>
          <w:sz w:val="24"/>
          <w:szCs w:val="24"/>
          <w:lang w:val="kk-KZ"/>
        </w:rPr>
        <w:t>шығын</w:t>
      </w:r>
      <w:r>
        <w:rPr>
          <w:rFonts w:ascii="Times New Roman" w:eastAsia="Times New Roman" w:hAnsi="Times New Roman" w:cs="Times New Roman"/>
          <w:sz w:val="24"/>
          <w:szCs w:val="24"/>
          <w:lang w:val="kk-KZ"/>
        </w:rPr>
        <w:t xml:space="preserve">дары жоғары </w:t>
      </w:r>
      <w:r w:rsidRPr="001D0328">
        <w:rPr>
          <w:rFonts w:ascii="Times New Roman" w:eastAsia="Times New Roman" w:hAnsi="Times New Roman" w:cs="Times New Roman"/>
          <w:sz w:val="24"/>
          <w:szCs w:val="24"/>
          <w:lang w:val="kk-KZ"/>
        </w:rPr>
        <w:t>технологиялар</w:t>
      </w:r>
      <w:r>
        <w:rPr>
          <w:rFonts w:ascii="Times New Roman" w:eastAsia="Times New Roman" w:hAnsi="Times New Roman" w:cs="Times New Roman"/>
          <w:sz w:val="24"/>
          <w:szCs w:val="24"/>
          <w:lang w:val="kk-KZ"/>
        </w:rPr>
        <w:t xml:space="preserve">ды </w:t>
      </w:r>
      <w:r w:rsidRPr="001D0328">
        <w:rPr>
          <w:rFonts w:ascii="Times New Roman" w:eastAsia="Times New Roman" w:hAnsi="Times New Roman" w:cs="Times New Roman"/>
          <w:sz w:val="24"/>
          <w:szCs w:val="24"/>
          <w:lang w:val="kk-KZ"/>
        </w:rPr>
        <w:t>пайдалану және сала субъектілерінің инновациялық белсенділігі</w:t>
      </w:r>
      <w:r>
        <w:rPr>
          <w:rFonts w:ascii="Times New Roman" w:eastAsia="Times New Roman" w:hAnsi="Times New Roman" w:cs="Times New Roman"/>
          <w:sz w:val="24"/>
          <w:szCs w:val="24"/>
          <w:lang w:val="kk-KZ"/>
        </w:rPr>
        <w:t xml:space="preserve">нің төмендігі. </w:t>
      </w:r>
      <w:r w:rsidRPr="005B3222">
        <w:rPr>
          <w:rFonts w:ascii="Times New Roman" w:hAnsi="Times New Roman" w:cs="Times New Roman"/>
          <w:sz w:val="24"/>
          <w:szCs w:val="24"/>
          <w:lang w:val="kk-KZ"/>
        </w:rPr>
        <w:t xml:space="preserve">Қазақстан Республикасының 2029 жылға дейінгі ұлттық даму жоспарының өзінде осы мәселе аталып өтеді: </w:t>
      </w:r>
      <w:r w:rsidRPr="005B3222">
        <w:rPr>
          <w:rFonts w:ascii="Times New Roman" w:hAnsi="Times New Roman" w:cs="Times New Roman"/>
          <w:color w:val="000000"/>
          <w:spacing w:val="2"/>
          <w:sz w:val="24"/>
          <w:szCs w:val="24"/>
          <w:shd w:val="clear" w:color="auto" w:fill="FFFFFF"/>
          <w:lang w:val="kk-KZ"/>
        </w:rPr>
        <w:t>тракторлар - 80%, комбайндар - 72%</w:t>
      </w:r>
      <w:r>
        <w:rPr>
          <w:rFonts w:ascii="Times New Roman" w:hAnsi="Times New Roman" w:cs="Times New Roman"/>
          <w:color w:val="000000"/>
          <w:spacing w:val="2"/>
          <w:sz w:val="24"/>
          <w:szCs w:val="24"/>
          <w:shd w:val="clear" w:color="auto" w:fill="FFFFFF"/>
          <w:lang w:val="kk-KZ"/>
        </w:rPr>
        <w:t xml:space="preserve"> </w:t>
      </w:r>
      <w:r w:rsidRPr="005B3222">
        <w:rPr>
          <w:rFonts w:ascii="Times New Roman" w:hAnsi="Times New Roman" w:cs="Times New Roman"/>
          <w:color w:val="000000"/>
          <w:spacing w:val="2"/>
          <w:sz w:val="24"/>
          <w:szCs w:val="24"/>
          <w:shd w:val="clear" w:color="auto" w:fill="FFFFFF"/>
          <w:lang w:val="kk-KZ"/>
        </w:rPr>
        <w:t xml:space="preserve">тозған, </w:t>
      </w:r>
      <w:r>
        <w:rPr>
          <w:rFonts w:ascii="Times New Roman" w:hAnsi="Times New Roman" w:cs="Times New Roman"/>
          <w:color w:val="000000"/>
          <w:spacing w:val="2"/>
          <w:sz w:val="24"/>
          <w:szCs w:val="24"/>
          <w:shd w:val="clear" w:color="auto" w:fill="FFFFFF"/>
          <w:lang w:val="kk-KZ"/>
        </w:rPr>
        <w:t>нормативті 8-10</w:t>
      </w:r>
      <w:r w:rsidRPr="005B3222">
        <w:rPr>
          <w:rFonts w:ascii="Times New Roman" w:hAnsi="Times New Roman" w:cs="Times New Roman"/>
          <w:color w:val="000000"/>
          <w:spacing w:val="2"/>
          <w:sz w:val="24"/>
          <w:szCs w:val="24"/>
          <w:shd w:val="clear" w:color="auto" w:fill="FFFFFF"/>
          <w:lang w:val="kk-KZ"/>
        </w:rPr>
        <w:t>%</w:t>
      </w:r>
      <w:r>
        <w:rPr>
          <w:rFonts w:ascii="Times New Roman" w:hAnsi="Times New Roman" w:cs="Times New Roman"/>
          <w:color w:val="000000"/>
          <w:spacing w:val="2"/>
          <w:sz w:val="24"/>
          <w:szCs w:val="24"/>
          <w:shd w:val="clear" w:color="auto" w:fill="FFFFFF"/>
          <w:lang w:val="kk-KZ"/>
        </w:rPr>
        <w:t xml:space="preserve"> жағдайында </w:t>
      </w:r>
      <w:r w:rsidRPr="005B3222">
        <w:rPr>
          <w:rFonts w:ascii="Times New Roman" w:hAnsi="Times New Roman" w:cs="Times New Roman"/>
          <w:color w:val="000000"/>
          <w:spacing w:val="2"/>
          <w:sz w:val="24"/>
          <w:szCs w:val="24"/>
          <w:shd w:val="clear" w:color="auto" w:fill="FFFFFF"/>
          <w:lang w:val="kk-KZ"/>
        </w:rPr>
        <w:t>техниканы жаңартудың орташа қарқыны 4%.</w:t>
      </w:r>
      <w:r>
        <w:rPr>
          <w:rFonts w:ascii="Times New Roman" w:hAnsi="Times New Roman" w:cs="Times New Roman"/>
          <w:color w:val="000000"/>
          <w:spacing w:val="2"/>
          <w:sz w:val="24"/>
          <w:szCs w:val="24"/>
          <w:shd w:val="clear" w:color="auto" w:fill="FFFFFF"/>
          <w:lang w:val="kk-KZ"/>
        </w:rPr>
        <w:t xml:space="preserve"> Ескірген техниканы қолданудың еңбек өнімділігінің төмендігі, технологиялық </w:t>
      </w:r>
      <w:r w:rsidRPr="003D046D">
        <w:rPr>
          <w:rFonts w:ascii="Times New Roman" w:hAnsi="Times New Roman" w:cs="Times New Roman"/>
          <w:color w:val="000000"/>
          <w:spacing w:val="2"/>
          <w:sz w:val="24"/>
          <w:szCs w:val="24"/>
          <w:shd w:val="clear" w:color="auto" w:fill="FFFFFF"/>
          <w:lang w:val="kk-KZ"/>
        </w:rPr>
        <w:t>мерзімдерді сақтауға мүмкіншіліктің болмауы, материалдық шығындардың жоғары болу секілді кемшіліктерімен қатар, мысалы, ескірген комбайндар астық дақылдарын жинауда өнімнің 20-25%-на дейін жоғалтуға әкеледі.</w:t>
      </w:r>
      <w:r>
        <w:rPr>
          <w:rFonts w:ascii="Times New Roman" w:hAnsi="Times New Roman" w:cs="Times New Roman"/>
          <w:color w:val="000000"/>
          <w:spacing w:val="2"/>
          <w:sz w:val="24"/>
          <w:szCs w:val="24"/>
          <w:shd w:val="clear" w:color="auto" w:fill="FFFFFF"/>
          <w:lang w:val="kk-KZ"/>
        </w:rPr>
        <w:t xml:space="preserve"> 2029 жылға дейінгі ұлттық даму жоспарында техниканы жаңартудың нормативті деңгейіне 2030 жылы қол жеткізу жоспарланған.  Елімізде 65 мың трактор мен 43 мың </w:t>
      </w:r>
      <w:r>
        <w:rPr>
          <w:rFonts w:ascii="Times New Roman" w:hAnsi="Times New Roman" w:cs="Times New Roman"/>
          <w:color w:val="000000"/>
          <w:spacing w:val="2"/>
          <w:sz w:val="24"/>
          <w:szCs w:val="24"/>
          <w:shd w:val="clear" w:color="auto" w:fill="FFFFFF"/>
          <w:lang w:val="kk-KZ"/>
        </w:rPr>
        <w:lastRenderedPageBreak/>
        <w:t>комбайн тапшылығы бар, техниканы жаңартудың қазіргі қарқыны сақталса (4-4,5</w:t>
      </w:r>
      <w:r w:rsidRPr="00D11E21">
        <w:rPr>
          <w:rFonts w:ascii="Times New Roman" w:hAnsi="Times New Roman" w:cs="Times New Roman"/>
          <w:color w:val="000000"/>
          <w:spacing w:val="2"/>
          <w:sz w:val="24"/>
          <w:szCs w:val="24"/>
          <w:shd w:val="clear" w:color="auto" w:fill="FFFFFF"/>
          <w:lang w:val="kk-KZ"/>
        </w:rPr>
        <w:t>%</w:t>
      </w:r>
      <w:r>
        <w:rPr>
          <w:rFonts w:ascii="Times New Roman" w:hAnsi="Times New Roman" w:cs="Times New Roman"/>
          <w:color w:val="000000"/>
          <w:spacing w:val="2"/>
          <w:sz w:val="24"/>
          <w:szCs w:val="24"/>
          <w:shd w:val="clear" w:color="auto" w:fill="FFFFFF"/>
          <w:lang w:val="kk-KZ"/>
        </w:rPr>
        <w:t>)</w:t>
      </w:r>
      <w:r w:rsidRPr="00D11E21">
        <w:rPr>
          <w:rFonts w:ascii="Times New Roman" w:hAnsi="Times New Roman" w:cs="Times New Roman"/>
          <w:color w:val="000000"/>
          <w:spacing w:val="2"/>
          <w:sz w:val="24"/>
          <w:szCs w:val="24"/>
          <w:shd w:val="clear" w:color="auto" w:fill="FFFFFF"/>
          <w:lang w:val="kk-KZ"/>
        </w:rPr>
        <w:t>, жет</w:t>
      </w:r>
      <w:r>
        <w:rPr>
          <w:rFonts w:ascii="Times New Roman" w:hAnsi="Times New Roman" w:cs="Times New Roman"/>
          <w:color w:val="000000"/>
          <w:spacing w:val="2"/>
          <w:sz w:val="24"/>
          <w:szCs w:val="24"/>
          <w:shd w:val="clear" w:color="auto" w:fill="FFFFFF"/>
          <w:lang w:val="kk-KZ"/>
        </w:rPr>
        <w:t>іспеушілікті толықтыруға 14-15 жыл уақыт кетеді. Сонымен бірге, ж</w:t>
      </w:r>
      <w:r w:rsidRPr="003D046D">
        <w:rPr>
          <w:rFonts w:ascii="Times New Roman" w:hAnsi="Times New Roman" w:cs="Times New Roman"/>
          <w:color w:val="222222"/>
          <w:sz w:val="24"/>
          <w:szCs w:val="24"/>
          <w:lang w:val="kk-KZ"/>
        </w:rPr>
        <w:t>аңа ауыл шаруашылығы техникасын сатып алу үшін кәдеге жарату алымының жоғары мөлшерлемелері фермерлердің автопарктерді жаңарту мүмкіндігін айтарлықтай шекте</w:t>
      </w:r>
      <w:r>
        <w:rPr>
          <w:rFonts w:ascii="Times New Roman" w:hAnsi="Times New Roman" w:cs="Times New Roman"/>
          <w:color w:val="222222"/>
          <w:sz w:val="24"/>
          <w:szCs w:val="24"/>
          <w:lang w:val="kk-KZ"/>
        </w:rPr>
        <w:t xml:space="preserve">п, </w:t>
      </w:r>
      <w:r w:rsidRPr="003D046D">
        <w:rPr>
          <w:rFonts w:ascii="Times New Roman" w:hAnsi="Times New Roman" w:cs="Times New Roman"/>
          <w:color w:val="222222"/>
          <w:sz w:val="24"/>
          <w:szCs w:val="24"/>
          <w:lang w:val="kk-KZ"/>
        </w:rPr>
        <w:t xml:space="preserve"> бұл оларды ескірген тракторлар мен комбайндарды пайдалануды жалғастыруға мәжбүр ет</w:t>
      </w:r>
      <w:r>
        <w:rPr>
          <w:rFonts w:ascii="Times New Roman" w:hAnsi="Times New Roman" w:cs="Times New Roman"/>
          <w:color w:val="222222"/>
          <w:sz w:val="24"/>
          <w:szCs w:val="24"/>
          <w:lang w:val="kk-KZ"/>
        </w:rPr>
        <w:t xml:space="preserve">іп отыр; </w:t>
      </w:r>
      <w:r w:rsidRPr="00061292">
        <w:rPr>
          <w:rFonts w:ascii="Times New Roman" w:hAnsi="Times New Roman" w:cs="Times New Roman"/>
          <w:sz w:val="24"/>
          <w:szCs w:val="24"/>
          <w:lang w:val="kk-KZ"/>
        </w:rPr>
        <w:t xml:space="preserve">ал мемлекеттің </w:t>
      </w:r>
      <w:r>
        <w:rPr>
          <w:rFonts w:ascii="Times New Roman" w:hAnsi="Times New Roman" w:cs="Times New Roman"/>
          <w:sz w:val="24"/>
          <w:szCs w:val="24"/>
          <w:lang w:val="kk-KZ"/>
        </w:rPr>
        <w:t xml:space="preserve">осы шарадан </w:t>
      </w:r>
      <w:r w:rsidRPr="00061292">
        <w:rPr>
          <w:rFonts w:ascii="Times New Roman" w:hAnsi="Times New Roman" w:cs="Times New Roman"/>
          <w:sz w:val="24"/>
          <w:szCs w:val="24"/>
          <w:lang w:val="kk-KZ"/>
        </w:rPr>
        <w:t>бас тартуы техниканы жаңғыртуды ынталандырып, нәтижесінде аграрл</w:t>
      </w:r>
      <w:r>
        <w:rPr>
          <w:rFonts w:ascii="Times New Roman" w:hAnsi="Times New Roman" w:cs="Times New Roman"/>
          <w:sz w:val="24"/>
          <w:szCs w:val="24"/>
          <w:lang w:val="kk-KZ"/>
        </w:rPr>
        <w:t xml:space="preserve">ық сектордағы өнімділікті арттыруға әсер ете </w:t>
      </w:r>
      <w:r w:rsidRPr="00061292">
        <w:rPr>
          <w:rFonts w:ascii="Times New Roman" w:hAnsi="Times New Roman" w:cs="Times New Roman"/>
          <w:sz w:val="24"/>
          <w:szCs w:val="24"/>
          <w:lang w:val="kk-KZ"/>
        </w:rPr>
        <w:t xml:space="preserve"> алар еді</w:t>
      </w:r>
      <w:r>
        <w:rPr>
          <w:rFonts w:ascii="Times New Roman" w:hAnsi="Times New Roman" w:cs="Times New Roman"/>
          <w:sz w:val="24"/>
          <w:szCs w:val="24"/>
          <w:lang w:val="kk-KZ"/>
        </w:rPr>
        <w:t xml:space="preserve">; </w:t>
      </w:r>
    </w:p>
    <w:p w:rsidR="0014328E" w:rsidRDefault="0014328E" w:rsidP="00042423">
      <w:pPr>
        <w:spacing w:after="0" w:line="240" w:lineRule="auto"/>
        <w:ind w:firstLine="567"/>
        <w:jc w:val="both"/>
        <w:rPr>
          <w:rFonts w:ascii="Times New Roman" w:eastAsia="Calibri" w:hAnsi="Times New Roman" w:cs="Times New Roman"/>
          <w:noProof/>
          <w:sz w:val="24"/>
          <w:szCs w:val="24"/>
          <w:lang w:val="kk-KZ"/>
        </w:rPr>
      </w:pPr>
      <w:r>
        <w:rPr>
          <w:rFonts w:ascii="Times New Roman" w:eastAsia="Calibri" w:hAnsi="Times New Roman" w:cs="Times New Roman"/>
          <w:noProof/>
          <w:sz w:val="24"/>
          <w:szCs w:val="24"/>
          <w:lang w:val="kk-KZ"/>
        </w:rPr>
        <w:t>5</w:t>
      </w:r>
      <w:r w:rsidRPr="003D046D">
        <w:rPr>
          <w:rFonts w:ascii="Times New Roman" w:eastAsia="Calibri" w:hAnsi="Times New Roman" w:cs="Times New Roman"/>
          <w:noProof/>
          <w:sz w:val="24"/>
          <w:szCs w:val="24"/>
          <w:lang w:val="kk-KZ"/>
        </w:rPr>
        <w:t>) аграрлық нарық субъектілерінің қаржыландыруға қолжетімділігінің жеткіліксіздігі (</w:t>
      </w:r>
      <w:r>
        <w:rPr>
          <w:rFonts w:ascii="Times New Roman" w:eastAsia="Calibri" w:hAnsi="Times New Roman" w:cs="Times New Roman"/>
          <w:noProof/>
          <w:sz w:val="24"/>
          <w:szCs w:val="24"/>
          <w:lang w:val="kk-KZ"/>
        </w:rPr>
        <w:t xml:space="preserve">екінші деңгейлі банктердің </w:t>
      </w:r>
      <w:r w:rsidRPr="003D046D">
        <w:rPr>
          <w:rFonts w:ascii="Times New Roman" w:eastAsia="Calibri" w:hAnsi="Times New Roman" w:cs="Times New Roman"/>
          <w:noProof/>
          <w:sz w:val="24"/>
          <w:szCs w:val="24"/>
          <w:lang w:val="kk-KZ"/>
        </w:rPr>
        <w:t xml:space="preserve">несие портфеліндегі шағын ауыл шаруашылығы кәсіпорындарының үлесі небәрі </w:t>
      </w:r>
      <w:r>
        <w:rPr>
          <w:rFonts w:ascii="Times New Roman" w:eastAsia="Calibri" w:hAnsi="Times New Roman" w:cs="Times New Roman"/>
          <w:noProof/>
          <w:sz w:val="24"/>
          <w:szCs w:val="24"/>
          <w:lang w:val="kk-KZ"/>
        </w:rPr>
        <w:t>5</w:t>
      </w:r>
      <w:r w:rsidRPr="003D046D">
        <w:rPr>
          <w:rFonts w:ascii="Times New Roman" w:eastAsia="Calibri" w:hAnsi="Times New Roman" w:cs="Times New Roman"/>
          <w:noProof/>
          <w:sz w:val="24"/>
          <w:szCs w:val="24"/>
          <w:lang w:val="kk-KZ"/>
        </w:rPr>
        <w:t>%</w:t>
      </w:r>
      <w:r>
        <w:rPr>
          <w:rFonts w:ascii="Times New Roman" w:eastAsia="Calibri" w:hAnsi="Times New Roman" w:cs="Times New Roman"/>
          <w:noProof/>
          <w:sz w:val="24"/>
          <w:szCs w:val="24"/>
          <w:lang w:val="kk-KZ"/>
        </w:rPr>
        <w:t xml:space="preserve"> шамасында</w:t>
      </w:r>
      <w:r w:rsidRPr="003D046D">
        <w:rPr>
          <w:rFonts w:ascii="Times New Roman" w:eastAsia="Calibri" w:hAnsi="Times New Roman" w:cs="Times New Roman"/>
          <w:noProof/>
          <w:sz w:val="24"/>
          <w:szCs w:val="24"/>
          <w:lang w:val="kk-KZ"/>
        </w:rPr>
        <w:t>), өйткені</w:t>
      </w:r>
      <w:r>
        <w:rPr>
          <w:rFonts w:ascii="Times New Roman" w:eastAsia="Calibri" w:hAnsi="Times New Roman" w:cs="Times New Roman"/>
          <w:noProof/>
          <w:sz w:val="24"/>
          <w:szCs w:val="24"/>
          <w:lang w:val="kk-KZ"/>
        </w:rPr>
        <w:t xml:space="preserve">: </w:t>
      </w:r>
    </w:p>
    <w:p w:rsidR="0014328E" w:rsidRDefault="0014328E" w:rsidP="00042423">
      <w:pPr>
        <w:spacing w:after="0" w:line="240" w:lineRule="auto"/>
        <w:jc w:val="both"/>
        <w:rPr>
          <w:rFonts w:ascii="Times New Roman" w:hAnsi="Times New Roman" w:cs="Times New Roman"/>
          <w:sz w:val="24"/>
          <w:szCs w:val="24"/>
          <w:lang w:val="kk-KZ"/>
        </w:rPr>
      </w:pPr>
      <w:r>
        <w:rPr>
          <w:rFonts w:ascii="Times New Roman" w:eastAsia="Calibri" w:hAnsi="Times New Roman" w:cs="Times New Roman"/>
          <w:noProof/>
          <w:sz w:val="24"/>
          <w:szCs w:val="24"/>
          <w:lang w:val="kk-KZ"/>
        </w:rPr>
        <w:t>-</w:t>
      </w:r>
      <w:r w:rsidRPr="003D046D">
        <w:rPr>
          <w:rFonts w:ascii="Times New Roman" w:eastAsia="Calibri" w:hAnsi="Times New Roman" w:cs="Times New Roman"/>
          <w:noProof/>
          <w:sz w:val="24"/>
          <w:szCs w:val="24"/>
          <w:lang w:val="kk-KZ"/>
        </w:rPr>
        <w:t xml:space="preserve"> ауыл шаруашылығы кәсіпорындарының жартысын</w:t>
      </w:r>
      <w:r>
        <w:rPr>
          <w:rFonts w:ascii="Times New Roman" w:eastAsia="Calibri" w:hAnsi="Times New Roman" w:cs="Times New Roman"/>
          <w:noProof/>
          <w:sz w:val="24"/>
          <w:szCs w:val="24"/>
          <w:lang w:val="kk-KZ"/>
        </w:rPr>
        <w:t xml:space="preserve">ан астамы </w:t>
      </w:r>
      <w:r w:rsidRPr="003D046D">
        <w:rPr>
          <w:rFonts w:ascii="Times New Roman" w:eastAsia="Calibri" w:hAnsi="Times New Roman" w:cs="Times New Roman"/>
          <w:noProof/>
          <w:sz w:val="24"/>
          <w:szCs w:val="24"/>
          <w:lang w:val="kk-KZ"/>
        </w:rPr>
        <w:t>тиімсіз қызмет етуде;</w:t>
      </w:r>
      <w:r w:rsidRPr="003D046D">
        <w:rPr>
          <w:rFonts w:ascii="Times New Roman" w:hAnsi="Times New Roman" w:cs="Times New Roman"/>
          <w:sz w:val="24"/>
          <w:szCs w:val="24"/>
          <w:lang w:val="kk-KZ"/>
        </w:rPr>
        <w:t xml:space="preserve"> </w:t>
      </w:r>
    </w:p>
    <w:p w:rsidR="0014328E" w:rsidRDefault="0014328E" w:rsidP="00042423">
      <w:pPr>
        <w:spacing w:after="0" w:line="240" w:lineRule="auto"/>
        <w:jc w:val="both"/>
        <w:rPr>
          <w:rFonts w:ascii="Times New Roman" w:hAnsi="Times New Roman" w:cs="Times New Roman"/>
          <w:noProof/>
          <w:sz w:val="24"/>
          <w:szCs w:val="24"/>
          <w:lang w:val="kk-KZ"/>
        </w:rPr>
      </w:pPr>
      <w:r>
        <w:rPr>
          <w:rFonts w:ascii="Times New Roman" w:hAnsi="Times New Roman" w:cs="Times New Roman"/>
          <w:sz w:val="24"/>
          <w:szCs w:val="24"/>
          <w:lang w:val="kk-KZ"/>
        </w:rPr>
        <w:t>-</w:t>
      </w:r>
      <w:r w:rsidRPr="007C40E0">
        <w:rPr>
          <w:rFonts w:ascii="Times New Roman" w:hAnsi="Times New Roman" w:cs="Times New Roman"/>
          <w:noProof/>
          <w:sz w:val="24"/>
          <w:szCs w:val="24"/>
          <w:lang w:val="kk-KZ"/>
        </w:rPr>
        <w:t>екінші деңгейдегі банктер экономиканың осы секторына жоғары тәуекелдерге б</w:t>
      </w:r>
      <w:r>
        <w:rPr>
          <w:rFonts w:ascii="Times New Roman" w:hAnsi="Times New Roman" w:cs="Times New Roman"/>
          <w:noProof/>
          <w:sz w:val="24"/>
          <w:szCs w:val="24"/>
          <w:lang w:val="kk-KZ"/>
        </w:rPr>
        <w:t xml:space="preserve">айланысты несие беруге құлықсыз; </w:t>
      </w:r>
    </w:p>
    <w:p w:rsidR="0014328E" w:rsidRDefault="0014328E" w:rsidP="00042423">
      <w:pPr>
        <w:spacing w:after="0" w:line="240" w:lineRule="auto"/>
        <w:jc w:val="both"/>
        <w:rPr>
          <w:rFonts w:ascii="Times New Roman" w:hAnsi="Times New Roman" w:cs="Times New Roman"/>
          <w:noProof/>
          <w:sz w:val="24"/>
          <w:szCs w:val="24"/>
          <w:lang w:val="kk-KZ"/>
        </w:rPr>
      </w:pPr>
      <w:r>
        <w:rPr>
          <w:rFonts w:ascii="Times New Roman" w:hAnsi="Times New Roman" w:cs="Times New Roman"/>
          <w:noProof/>
          <w:sz w:val="24"/>
          <w:szCs w:val="24"/>
          <w:lang w:val="kk-KZ"/>
        </w:rPr>
        <w:t>-</w:t>
      </w:r>
      <w:r w:rsidRPr="007C40E0">
        <w:rPr>
          <w:rFonts w:ascii="Times New Roman" w:hAnsi="Times New Roman" w:cs="Times New Roman"/>
          <w:noProof/>
          <w:sz w:val="24"/>
          <w:szCs w:val="24"/>
          <w:lang w:val="kk-KZ"/>
        </w:rPr>
        <w:t>агробизнесті қаржыландыруды ауылдық жерлердегі қалаларға  қарағанда әлдеқайда жоғары операциялық (транзакциялық) шығындар шектейді;</w:t>
      </w:r>
    </w:p>
    <w:p w:rsidR="0014328E" w:rsidRPr="007C40E0" w:rsidRDefault="0014328E" w:rsidP="00042423">
      <w:pPr>
        <w:spacing w:after="0" w:line="240" w:lineRule="auto"/>
        <w:jc w:val="both"/>
        <w:rPr>
          <w:rFonts w:ascii="Times New Roman" w:hAnsi="Times New Roman" w:cs="Times New Roman"/>
          <w:noProof/>
          <w:sz w:val="24"/>
          <w:szCs w:val="24"/>
          <w:lang w:val="kk-KZ"/>
        </w:rPr>
      </w:pPr>
      <w:r>
        <w:rPr>
          <w:rFonts w:ascii="Times New Roman" w:hAnsi="Times New Roman" w:cs="Times New Roman"/>
          <w:noProof/>
          <w:sz w:val="24"/>
          <w:szCs w:val="24"/>
          <w:lang w:val="kk-KZ"/>
        </w:rPr>
        <w:t>-</w:t>
      </w:r>
      <w:r w:rsidRPr="007C40E0">
        <w:rPr>
          <w:rFonts w:ascii="Times New Roman" w:hAnsi="Times New Roman" w:cs="Times New Roman"/>
          <w:noProof/>
          <w:sz w:val="24"/>
          <w:szCs w:val="24"/>
          <w:lang w:val="kk-KZ"/>
        </w:rPr>
        <w:t>ауыл шаруашылығы</w:t>
      </w:r>
      <w:r>
        <w:rPr>
          <w:rFonts w:ascii="Times New Roman" w:hAnsi="Times New Roman" w:cs="Times New Roman"/>
          <w:noProof/>
          <w:sz w:val="24"/>
          <w:szCs w:val="24"/>
          <w:lang w:val="kk-KZ"/>
        </w:rPr>
        <w:t xml:space="preserve"> кәсіпорындарындағы дұрыс жолға қойылмаған </w:t>
      </w:r>
      <w:r w:rsidRPr="007C40E0">
        <w:rPr>
          <w:rFonts w:ascii="Times New Roman" w:hAnsi="Times New Roman" w:cs="Times New Roman"/>
          <w:noProof/>
          <w:sz w:val="24"/>
          <w:szCs w:val="24"/>
          <w:lang w:val="kk-KZ"/>
        </w:rPr>
        <w:t>бухгалтерлік есеп пен статистика қарыз алушының несиелік қабілетін бағалауды қиындатады, бұл оларды қаржыландыруға</w:t>
      </w:r>
      <w:r>
        <w:rPr>
          <w:rFonts w:ascii="Times New Roman" w:hAnsi="Times New Roman" w:cs="Times New Roman"/>
          <w:noProof/>
          <w:sz w:val="24"/>
          <w:szCs w:val="24"/>
          <w:lang w:val="kk-KZ"/>
        </w:rPr>
        <w:t xml:space="preserve"> үлкен кедергі болып табылады және т.б. </w:t>
      </w:r>
    </w:p>
    <w:p w:rsidR="0014328E" w:rsidRDefault="0014328E" w:rsidP="00042423">
      <w:pPr>
        <w:spacing w:after="0" w:line="240" w:lineRule="auto"/>
        <w:ind w:firstLine="708"/>
        <w:jc w:val="both"/>
        <w:rPr>
          <w:rFonts w:ascii="Times New Roman" w:eastAsia="Calibri" w:hAnsi="Times New Roman" w:cs="Times New Roman"/>
          <w:noProof/>
          <w:sz w:val="24"/>
          <w:szCs w:val="24"/>
          <w:lang w:val="kk-KZ"/>
        </w:rPr>
      </w:pPr>
      <w:r>
        <w:rPr>
          <w:rFonts w:ascii="Times New Roman" w:hAnsi="Times New Roman" w:cs="Times New Roman"/>
          <w:sz w:val="24"/>
          <w:szCs w:val="24"/>
          <w:lang w:val="kk-KZ"/>
        </w:rPr>
        <w:t xml:space="preserve">6) </w:t>
      </w:r>
      <w:r w:rsidRPr="007C40E0">
        <w:rPr>
          <w:rFonts w:ascii="Times New Roman" w:eastAsia="Calibri" w:hAnsi="Times New Roman" w:cs="Times New Roman"/>
          <w:noProof/>
          <w:sz w:val="24"/>
          <w:szCs w:val="24"/>
          <w:lang w:val="kk-KZ"/>
        </w:rPr>
        <w:t xml:space="preserve">ауыл шаруашылығының негізгі капиталына инвестициялар тартуды ынталандырудың </w:t>
      </w:r>
      <w:r>
        <w:rPr>
          <w:rFonts w:ascii="Times New Roman" w:eastAsia="Calibri" w:hAnsi="Times New Roman" w:cs="Times New Roman"/>
          <w:noProof/>
          <w:sz w:val="24"/>
          <w:szCs w:val="24"/>
          <w:lang w:val="kk-KZ"/>
        </w:rPr>
        <w:t xml:space="preserve">төмендігі: оның басты себептері өндірістің төмен рентабельділігі (зиян) себепті инвестициялардың қайтарымының төмендігі, меншікті қаражаттардың жетіспеушілігі, міндеттемелер мен қаржыландыруға қол жетімділіктің төмендігі, сонымен бірге инвестицияларды қаржыландырудың ең маңызды  ішкі көзі ретінде – амортизацияның  өзінің экономикалық функциясын орындамауы. Бұл кедергілердің ауылшаруашылық тауарөндірушілерінің негізгі бөлігін құрайтын ұсақ шаруашылықтар үшін ықпалы үлкен; </w:t>
      </w:r>
    </w:p>
    <w:p w:rsidR="0014328E" w:rsidRPr="00EF0380" w:rsidRDefault="0014328E" w:rsidP="00042423">
      <w:pPr>
        <w:spacing w:after="0" w:line="240" w:lineRule="auto"/>
        <w:ind w:firstLine="708"/>
        <w:jc w:val="both"/>
        <w:rPr>
          <w:rFonts w:ascii="Times New Roman" w:eastAsia="Calibri" w:hAnsi="Times New Roman" w:cs="Times New Roman"/>
          <w:noProof/>
          <w:sz w:val="24"/>
          <w:szCs w:val="24"/>
          <w:lang w:val="kk-KZ"/>
        </w:rPr>
      </w:pPr>
      <w:r>
        <w:rPr>
          <w:rFonts w:ascii="Times New Roman" w:eastAsia="Calibri" w:hAnsi="Times New Roman" w:cs="Times New Roman"/>
          <w:noProof/>
          <w:sz w:val="24"/>
          <w:szCs w:val="24"/>
          <w:lang w:val="kk-KZ"/>
        </w:rPr>
        <w:t>7)</w:t>
      </w:r>
      <w:r w:rsidRPr="00EF0380">
        <w:rPr>
          <w:rFonts w:ascii="Times New Roman" w:eastAsia="Calibri" w:hAnsi="Times New Roman" w:cs="Times New Roman"/>
          <w:noProof/>
          <w:sz w:val="24"/>
          <w:szCs w:val="24"/>
          <w:lang w:val="kk-KZ"/>
        </w:rPr>
        <w:t xml:space="preserve"> </w:t>
      </w:r>
      <w:r w:rsidRPr="005005CF">
        <w:rPr>
          <w:rFonts w:ascii="Times New Roman" w:eastAsia="Calibri" w:hAnsi="Times New Roman" w:cs="Times New Roman"/>
          <w:noProof/>
          <w:sz w:val="24"/>
          <w:szCs w:val="24"/>
          <w:lang w:val="kk-KZ"/>
        </w:rPr>
        <w:t>негізгі капиталға инвестицияның жетіспеушілігі аясында э</w:t>
      </w:r>
      <w:r w:rsidRPr="005005CF">
        <w:rPr>
          <w:rFonts w:ascii="Times New Roman" w:hAnsi="Times New Roman" w:cs="Times New Roman"/>
          <w:sz w:val="24"/>
          <w:szCs w:val="24"/>
          <w:lang w:val="kk-KZ"/>
        </w:rPr>
        <w:t>кологиялық тұрақты ауыл шаруашылығын дамытуға, "жасыл" технологияларға инвестиция тарту көлемі өте төмен, фермерлердің мұндай әдістердің артықшылықтары туралы хабардарлығының төмендігі, сондай-ақ жоғары бастапқы шығындарға байланысты экологиялық таза егіншілікке ауысудың қиындығы, органикалық өнімді өңдеу және тарату үшін тиімді инфрақұрылымның жетіспеушілігі қосымша кедергілер тудырады. Су ресурстарын тұрақты пайдалану, әсіресе құрғақшылық пен климаттың өзгеруі жағдайында, негізгі экологиялық мәселелердің  бірі болып отыр.</w:t>
      </w:r>
    </w:p>
    <w:p w:rsidR="0014328E" w:rsidRPr="00D371D4" w:rsidRDefault="0014328E" w:rsidP="00042423">
      <w:pPr>
        <w:spacing w:after="0" w:line="240" w:lineRule="auto"/>
        <w:ind w:firstLine="567"/>
        <w:jc w:val="both"/>
        <w:rPr>
          <w:rFonts w:ascii="Times New Roman" w:hAnsi="Times New Roman" w:cs="Times New Roman"/>
          <w:sz w:val="24"/>
          <w:szCs w:val="24"/>
          <w:lang w:val="kk-KZ"/>
        </w:rPr>
      </w:pPr>
      <w:r w:rsidRPr="00A82336">
        <w:rPr>
          <w:rFonts w:ascii="Times New Roman" w:hAnsi="Times New Roman" w:cs="Times New Roman"/>
          <w:b/>
          <w:sz w:val="24"/>
          <w:szCs w:val="24"/>
          <w:lang w:val="kk-KZ"/>
        </w:rPr>
        <w:t>Қорытынды</w:t>
      </w:r>
      <w:r>
        <w:rPr>
          <w:rFonts w:ascii="Times New Roman" w:hAnsi="Times New Roman" w:cs="Times New Roman"/>
          <w:b/>
          <w:sz w:val="24"/>
          <w:szCs w:val="24"/>
          <w:lang w:val="kk-KZ"/>
        </w:rPr>
        <w:t xml:space="preserve">. </w:t>
      </w:r>
      <w:r w:rsidRPr="00D371D4">
        <w:rPr>
          <w:rFonts w:ascii="Times New Roman" w:hAnsi="Times New Roman" w:cs="Times New Roman"/>
          <w:sz w:val="24"/>
          <w:szCs w:val="24"/>
          <w:lang w:val="kk-KZ"/>
        </w:rPr>
        <w:t xml:space="preserve">Зерттеу нәтижелері Қазақстанның ауыл шаруашылығындағы инвестициялық белсенділік </w:t>
      </w:r>
      <w:r>
        <w:rPr>
          <w:rFonts w:ascii="Times New Roman" w:hAnsi="Times New Roman" w:cs="Times New Roman"/>
          <w:sz w:val="24"/>
          <w:szCs w:val="24"/>
          <w:lang w:val="kk-KZ"/>
        </w:rPr>
        <w:t xml:space="preserve">деңгейі </w:t>
      </w:r>
      <w:r w:rsidRPr="00D371D4">
        <w:rPr>
          <w:rFonts w:ascii="Times New Roman" w:hAnsi="Times New Roman" w:cs="Times New Roman"/>
          <w:sz w:val="24"/>
          <w:szCs w:val="24"/>
          <w:lang w:val="kk-KZ"/>
        </w:rPr>
        <w:t>еңбек өнімділігін</w:t>
      </w:r>
      <w:r>
        <w:rPr>
          <w:rFonts w:ascii="Times New Roman" w:hAnsi="Times New Roman" w:cs="Times New Roman"/>
          <w:sz w:val="24"/>
          <w:szCs w:val="24"/>
          <w:lang w:val="kk-KZ"/>
        </w:rPr>
        <w:t xml:space="preserve"> экономикадағы орташа деңгейге дейін </w:t>
      </w:r>
      <w:r w:rsidRPr="00D371D4">
        <w:rPr>
          <w:rFonts w:ascii="Times New Roman" w:hAnsi="Times New Roman" w:cs="Times New Roman"/>
          <w:sz w:val="24"/>
          <w:szCs w:val="24"/>
          <w:lang w:val="kk-KZ"/>
        </w:rPr>
        <w:t>арттыру үшін қажетті</w:t>
      </w:r>
      <w:r>
        <w:rPr>
          <w:rFonts w:ascii="Times New Roman" w:hAnsi="Times New Roman" w:cs="Times New Roman"/>
          <w:sz w:val="24"/>
          <w:szCs w:val="24"/>
          <w:lang w:val="kk-KZ"/>
        </w:rPr>
        <w:t xml:space="preserve"> шарттарға с</w:t>
      </w:r>
      <w:r w:rsidRPr="00D371D4">
        <w:rPr>
          <w:rFonts w:ascii="Times New Roman" w:hAnsi="Times New Roman" w:cs="Times New Roman"/>
          <w:sz w:val="24"/>
          <w:szCs w:val="24"/>
          <w:lang w:val="kk-KZ"/>
        </w:rPr>
        <w:t xml:space="preserve">әйкес келмейді деген болжамдарды растайды. </w:t>
      </w:r>
      <w:r>
        <w:rPr>
          <w:rFonts w:ascii="Times New Roman" w:hAnsi="Times New Roman" w:cs="Times New Roman"/>
          <w:sz w:val="24"/>
          <w:szCs w:val="24"/>
          <w:lang w:val="kk-KZ"/>
        </w:rPr>
        <w:t xml:space="preserve">Зерттеу нәтижелері </w:t>
      </w:r>
      <w:r w:rsidRPr="00D371D4">
        <w:rPr>
          <w:rFonts w:ascii="Times New Roman" w:hAnsi="Times New Roman" w:cs="Times New Roman"/>
          <w:sz w:val="24"/>
          <w:szCs w:val="24"/>
          <w:lang w:val="kk-KZ"/>
        </w:rPr>
        <w:t xml:space="preserve"> ауыл шаруашылығындағы төмен </w:t>
      </w:r>
      <w:r>
        <w:rPr>
          <w:rFonts w:ascii="Times New Roman" w:hAnsi="Times New Roman" w:cs="Times New Roman"/>
          <w:sz w:val="24"/>
          <w:szCs w:val="24"/>
          <w:lang w:val="kk-KZ"/>
        </w:rPr>
        <w:t xml:space="preserve">еңбек </w:t>
      </w:r>
      <w:r w:rsidRPr="00D371D4">
        <w:rPr>
          <w:rFonts w:ascii="Times New Roman" w:hAnsi="Times New Roman" w:cs="Times New Roman"/>
          <w:sz w:val="24"/>
          <w:szCs w:val="24"/>
          <w:lang w:val="kk-KZ"/>
        </w:rPr>
        <w:t>өнімділі</w:t>
      </w:r>
      <w:r>
        <w:rPr>
          <w:rFonts w:ascii="Times New Roman" w:hAnsi="Times New Roman" w:cs="Times New Roman"/>
          <w:sz w:val="24"/>
          <w:szCs w:val="24"/>
          <w:lang w:val="kk-KZ"/>
        </w:rPr>
        <w:t xml:space="preserve">гі </w:t>
      </w:r>
      <w:r w:rsidRPr="00D371D4">
        <w:rPr>
          <w:rFonts w:ascii="Times New Roman" w:hAnsi="Times New Roman" w:cs="Times New Roman"/>
          <w:sz w:val="24"/>
          <w:szCs w:val="24"/>
          <w:lang w:val="kk-KZ"/>
        </w:rPr>
        <w:t xml:space="preserve">мәселесі тұрақты </w:t>
      </w:r>
      <w:r>
        <w:rPr>
          <w:rFonts w:ascii="Times New Roman" w:hAnsi="Times New Roman" w:cs="Times New Roman"/>
          <w:sz w:val="24"/>
          <w:szCs w:val="24"/>
          <w:lang w:val="kk-KZ"/>
        </w:rPr>
        <w:t xml:space="preserve">сипатқа ие </w:t>
      </w:r>
      <w:r w:rsidRPr="00D371D4">
        <w:rPr>
          <w:rFonts w:ascii="Times New Roman" w:hAnsi="Times New Roman" w:cs="Times New Roman"/>
          <w:sz w:val="24"/>
          <w:szCs w:val="24"/>
          <w:lang w:val="kk-KZ"/>
        </w:rPr>
        <w:t>және</w:t>
      </w:r>
      <w:r>
        <w:rPr>
          <w:rFonts w:ascii="Times New Roman" w:hAnsi="Times New Roman" w:cs="Times New Roman"/>
          <w:sz w:val="24"/>
          <w:szCs w:val="24"/>
          <w:lang w:val="kk-KZ"/>
        </w:rPr>
        <w:t xml:space="preserve"> оны жоғарылату </w:t>
      </w:r>
      <w:r w:rsidRPr="00D371D4">
        <w:rPr>
          <w:rFonts w:ascii="Times New Roman" w:hAnsi="Times New Roman" w:cs="Times New Roman"/>
          <w:sz w:val="24"/>
          <w:szCs w:val="24"/>
          <w:lang w:val="kk-KZ"/>
        </w:rPr>
        <w:t>кешенді тәсілді қажет ететінін көрсетеді.</w:t>
      </w:r>
      <w:r>
        <w:rPr>
          <w:rFonts w:ascii="Times New Roman" w:hAnsi="Times New Roman" w:cs="Times New Roman"/>
          <w:sz w:val="24"/>
          <w:szCs w:val="24"/>
          <w:lang w:val="kk-KZ"/>
        </w:rPr>
        <w:t xml:space="preserve"> Атап айтқанда: </w:t>
      </w:r>
    </w:p>
    <w:p w:rsidR="0014328E" w:rsidRDefault="0014328E" w:rsidP="0014328E">
      <w:pPr>
        <w:pStyle w:val="cmseditorparagraph"/>
        <w:spacing w:before="0" w:beforeAutospacing="0" w:after="0" w:afterAutospacing="0"/>
        <w:ind w:firstLine="567"/>
        <w:jc w:val="both"/>
        <w:rPr>
          <w:lang w:val="kk-KZ"/>
        </w:rPr>
      </w:pPr>
      <w:r>
        <w:rPr>
          <w:lang w:val="kk-KZ"/>
        </w:rPr>
        <w:t xml:space="preserve">1. </w:t>
      </w:r>
      <w:r w:rsidRPr="00D371D4">
        <w:rPr>
          <w:lang w:val="kk-KZ"/>
        </w:rPr>
        <w:t xml:space="preserve">Көптеген </w:t>
      </w:r>
      <w:r>
        <w:rPr>
          <w:lang w:val="kk-KZ"/>
        </w:rPr>
        <w:t xml:space="preserve">мемлекеттік </w:t>
      </w:r>
      <w:r w:rsidRPr="00D371D4">
        <w:rPr>
          <w:lang w:val="kk-KZ"/>
        </w:rPr>
        <w:t xml:space="preserve">бағдарламалар мен бастамалардың </w:t>
      </w:r>
      <w:r>
        <w:rPr>
          <w:lang w:val="kk-KZ"/>
        </w:rPr>
        <w:t xml:space="preserve"> жүзеге асырылуына </w:t>
      </w:r>
      <w:r w:rsidRPr="00D371D4">
        <w:rPr>
          <w:lang w:val="kk-KZ"/>
        </w:rPr>
        <w:t xml:space="preserve">қарамастан, Қазақстанның ауыл шаруашылығына инвестициялар көлемі экономикаға инвестициялардың жалпы көлемінің небәрі </w:t>
      </w:r>
      <w:r>
        <w:rPr>
          <w:lang w:val="kk-KZ"/>
        </w:rPr>
        <w:t>5</w:t>
      </w:r>
      <w:r w:rsidRPr="00D371D4">
        <w:rPr>
          <w:lang w:val="kk-KZ"/>
        </w:rPr>
        <w:t>% деңгейінде қалып отыр, бұл сектордың өзекті мәселелерін шешу үшін қажет</w:t>
      </w:r>
      <w:r>
        <w:rPr>
          <w:lang w:val="kk-KZ"/>
        </w:rPr>
        <w:t xml:space="preserve">ті мөлшерден төмен болғанымен, осы инвестицияларды тартудың өзі тиісті нәтиже берген жоқ. </w:t>
      </w:r>
      <w:r w:rsidRPr="00D371D4">
        <w:rPr>
          <w:lang w:val="kk-KZ"/>
        </w:rPr>
        <w:t>Бұл</w:t>
      </w:r>
      <w:r>
        <w:rPr>
          <w:lang w:val="kk-KZ"/>
        </w:rPr>
        <w:t xml:space="preserve"> жаңа даму жоспарларын дайындауда осыған дейінгі нәтижелер мен орын алған кемшіліктерді </w:t>
      </w:r>
      <w:r w:rsidRPr="00D371D4">
        <w:rPr>
          <w:lang w:val="kk-KZ"/>
        </w:rPr>
        <w:t>сыни талдаудың болмауына</w:t>
      </w:r>
      <w:r>
        <w:rPr>
          <w:lang w:val="kk-KZ"/>
        </w:rPr>
        <w:t xml:space="preserve">, </w:t>
      </w:r>
      <w:r w:rsidRPr="00D371D4">
        <w:rPr>
          <w:lang w:val="kk-KZ"/>
        </w:rPr>
        <w:t xml:space="preserve">қателіктерді елемеуге </w:t>
      </w:r>
      <w:r>
        <w:rPr>
          <w:lang w:val="kk-KZ"/>
        </w:rPr>
        <w:t xml:space="preserve">де </w:t>
      </w:r>
      <w:r w:rsidRPr="00D371D4">
        <w:rPr>
          <w:lang w:val="kk-KZ"/>
        </w:rPr>
        <w:t xml:space="preserve">байланысты. </w:t>
      </w:r>
      <w:r>
        <w:rPr>
          <w:lang w:val="kk-KZ"/>
        </w:rPr>
        <w:t>Жоспарлаудағы м</w:t>
      </w:r>
      <w:r w:rsidRPr="00D371D4">
        <w:rPr>
          <w:lang w:val="kk-KZ"/>
        </w:rPr>
        <w:t xml:space="preserve">ұндай кемшіліктер аграрлық сектордың нақты қажеттіліктерін </w:t>
      </w:r>
      <w:r>
        <w:rPr>
          <w:lang w:val="kk-KZ"/>
        </w:rPr>
        <w:t xml:space="preserve">нақты </w:t>
      </w:r>
      <w:r w:rsidRPr="00D371D4">
        <w:rPr>
          <w:lang w:val="kk-KZ"/>
        </w:rPr>
        <w:t xml:space="preserve">ескеретін және оның тұрақты дамуына ықпал ететін тиімді стратегияларды әзірлеуге кедергі келтіреді. </w:t>
      </w:r>
      <w:r w:rsidRPr="005005CF">
        <w:rPr>
          <w:lang w:val="kk-KZ"/>
        </w:rPr>
        <w:t xml:space="preserve">Нақты өзгерістерге қол жеткізу үшін жаңа мақсаттар қою ғана емес, сонымен қатар қателіктердің қайталануын болдырмау үшін  алдыңғы әрекеттерді мұқият талдау,  жаңа шараларды үнемі бақылау мен бағалау тетіктерін ендіру қажет. Мемлекетіміз климаттың өзгеруіне қарсы күрес жөніндегі міндеттемелерді орындаудың маңызды бөлігі ретінде ауыл шаруашылығында "жасыл" технологияларды енгізу шараларын мемлекеттік бағдарламалар негізінде жүзеге асыру мен </w:t>
      </w:r>
      <w:r w:rsidRPr="005005CF">
        <w:rPr>
          <w:lang w:val="kk-KZ"/>
        </w:rPr>
        <w:lastRenderedPageBreak/>
        <w:t xml:space="preserve">бақылауға алуы тиісті. </w:t>
      </w:r>
      <w:r>
        <w:rPr>
          <w:lang w:val="kk-KZ"/>
        </w:rPr>
        <w:t xml:space="preserve"> </w:t>
      </w:r>
      <w:r w:rsidRPr="008A11D9">
        <w:rPr>
          <w:lang w:val="kk-KZ"/>
        </w:rPr>
        <w:t xml:space="preserve">Бұл </w:t>
      </w:r>
      <w:r>
        <w:rPr>
          <w:lang w:val="kk-KZ"/>
        </w:rPr>
        <w:t>еңбек өнімділігін а</w:t>
      </w:r>
      <w:r w:rsidRPr="008A11D9">
        <w:rPr>
          <w:lang w:val="kk-KZ"/>
        </w:rPr>
        <w:t>рттыруға, халықтың өмір сүру деңгейін жақсартуға</w:t>
      </w:r>
      <w:r>
        <w:rPr>
          <w:lang w:val="kk-KZ"/>
        </w:rPr>
        <w:t xml:space="preserve">, сапалы өнімдірді өндіруге </w:t>
      </w:r>
      <w:r w:rsidRPr="008A11D9">
        <w:rPr>
          <w:lang w:val="kk-KZ"/>
        </w:rPr>
        <w:t xml:space="preserve"> және экономика секторлары арасындағы алшақтықты қысқартуға ықпал ететін ауыл шаруашылығының серпінді және тұрақты моделін құруға м</w:t>
      </w:r>
      <w:r>
        <w:rPr>
          <w:lang w:val="kk-KZ"/>
        </w:rPr>
        <w:t>үмкіндік береді</w:t>
      </w:r>
      <w:r w:rsidRPr="008A11D9">
        <w:rPr>
          <w:lang w:val="kk-KZ"/>
        </w:rPr>
        <w:t>.</w:t>
      </w:r>
      <w:r>
        <w:rPr>
          <w:lang w:val="kk-KZ"/>
        </w:rPr>
        <w:t xml:space="preserve"> </w:t>
      </w:r>
    </w:p>
    <w:p w:rsidR="0014328E" w:rsidRDefault="0014328E" w:rsidP="0014328E">
      <w:pPr>
        <w:pStyle w:val="cmseditorparagraph"/>
        <w:spacing w:before="0" w:beforeAutospacing="0" w:after="0" w:afterAutospacing="0"/>
        <w:ind w:firstLine="567"/>
        <w:jc w:val="both"/>
        <w:rPr>
          <w:lang w:val="kk-KZ"/>
        </w:rPr>
      </w:pPr>
      <w:r w:rsidRPr="00D371D4">
        <w:rPr>
          <w:lang w:val="kk-KZ"/>
        </w:rPr>
        <w:t xml:space="preserve">2. </w:t>
      </w:r>
      <w:r>
        <w:rPr>
          <w:lang w:val="kk-KZ"/>
        </w:rPr>
        <w:t>Тікелей с</w:t>
      </w:r>
      <w:r w:rsidRPr="008C3BDF">
        <w:rPr>
          <w:lang w:val="kk-KZ"/>
        </w:rPr>
        <w:t>убсидиялауға бағытталған мемлеке</w:t>
      </w:r>
      <w:r>
        <w:rPr>
          <w:lang w:val="kk-KZ"/>
        </w:rPr>
        <w:t>ттік қолдаудың ағымдағы нысаны е</w:t>
      </w:r>
      <w:r w:rsidRPr="008C3BDF">
        <w:rPr>
          <w:lang w:val="kk-KZ"/>
        </w:rPr>
        <w:t>леулі қайта қарауды талап етеді. Аграрлық секторда кәсіпкерлік белсенділіктің төмен</w:t>
      </w:r>
      <w:r>
        <w:rPr>
          <w:lang w:val="kk-KZ"/>
        </w:rPr>
        <w:t xml:space="preserve">дігі </w:t>
      </w:r>
      <w:r w:rsidRPr="008C3BDF">
        <w:rPr>
          <w:lang w:val="kk-KZ"/>
        </w:rPr>
        <w:t xml:space="preserve"> </w:t>
      </w:r>
      <w:r>
        <w:rPr>
          <w:lang w:val="kk-KZ"/>
        </w:rPr>
        <w:t xml:space="preserve">мәселесі </w:t>
      </w:r>
      <w:r w:rsidRPr="008C3BDF">
        <w:rPr>
          <w:lang w:val="kk-KZ"/>
        </w:rPr>
        <w:t xml:space="preserve">бар: ауыл шаруашылығы өндірушілерінің </w:t>
      </w:r>
      <w:r>
        <w:rPr>
          <w:lang w:val="kk-KZ"/>
        </w:rPr>
        <w:t xml:space="preserve">басым бөлігі </w:t>
      </w:r>
      <w:r w:rsidRPr="008C3BDF">
        <w:rPr>
          <w:lang w:val="kk-KZ"/>
        </w:rPr>
        <w:t xml:space="preserve">мемлекеттік көмекке тәуелді, </w:t>
      </w:r>
      <w:r>
        <w:rPr>
          <w:lang w:val="kk-KZ"/>
        </w:rPr>
        <w:t>қандай жағдайда да мемлекеттік көмек алуға бейімделген</w:t>
      </w:r>
      <w:r w:rsidRPr="008C3BDF">
        <w:rPr>
          <w:lang w:val="kk-KZ"/>
        </w:rPr>
        <w:t xml:space="preserve">. </w:t>
      </w:r>
      <w:r w:rsidRPr="005005CF">
        <w:rPr>
          <w:lang w:val="kk-KZ"/>
        </w:rPr>
        <w:t>Сол себепті  субсидияларды беру кезінде олардың мақсатты пайдаланылуына жауапкершілікті арттыру қажет. Әрбір субсидия алушыға қаржылық көмекті тиімді әрі дұрыс пайдалану үшін нақты міндеттер мен бақылау механизмдері енгізілуі тиіс. Осыған орай, субсидиялардың тек аграрлық сектордағы кәсіпкерлік белсенділікті ынталандыруға, инновациялық жобаларды қолдауға және еңбек өнімділігін арттыруға жұмсалуы қамтамасыз етілуі тиіс. Мұндай шаралар мемлекеттік қолдаудың тиімділігін арттырып, ресурстардың дұрыс әрі мақсатты пайдаланылуын қамтамасыз етеді.</w:t>
      </w:r>
    </w:p>
    <w:p w:rsidR="0014328E" w:rsidRDefault="0014328E" w:rsidP="0014328E">
      <w:pPr>
        <w:pStyle w:val="cmseditorparagraph"/>
        <w:spacing w:before="0" w:beforeAutospacing="0" w:after="0" w:afterAutospacing="0"/>
        <w:ind w:firstLine="567"/>
        <w:jc w:val="both"/>
        <w:rPr>
          <w:lang w:val="kk-KZ"/>
        </w:rPr>
      </w:pPr>
      <w:r>
        <w:rPr>
          <w:lang w:val="kk-KZ"/>
        </w:rPr>
        <w:t xml:space="preserve">3. </w:t>
      </w:r>
      <w:r w:rsidRPr="008C3BDF">
        <w:rPr>
          <w:lang w:val="kk-KZ"/>
        </w:rPr>
        <w:t>Қаржы ресурстары мен мемлекеттік бағдарламалардың болуына қарамастан, ауыл шаруашылығына инвестициялар еңбек өнімділігінің күтілетін өсуіне әкел</w:t>
      </w:r>
      <w:r>
        <w:rPr>
          <w:lang w:val="kk-KZ"/>
        </w:rPr>
        <w:t>ген жоқ</w:t>
      </w:r>
      <w:r w:rsidRPr="008C3BDF">
        <w:rPr>
          <w:lang w:val="kk-KZ"/>
        </w:rPr>
        <w:t xml:space="preserve">, </w:t>
      </w:r>
      <w:r>
        <w:rPr>
          <w:lang w:val="kk-KZ"/>
        </w:rPr>
        <w:t xml:space="preserve">оның деңгейі </w:t>
      </w:r>
      <w:r w:rsidRPr="008C3BDF">
        <w:rPr>
          <w:lang w:val="kk-KZ"/>
        </w:rPr>
        <w:t>дамыған елдер</w:t>
      </w:r>
      <w:r>
        <w:rPr>
          <w:lang w:val="kk-KZ"/>
        </w:rPr>
        <w:t>мен салыстырмағанда, еліміздегі өңдеу, тау-кен өндірісінен 5-12 есе төмен</w:t>
      </w:r>
      <w:r w:rsidRPr="008C3BDF">
        <w:rPr>
          <w:lang w:val="kk-KZ"/>
        </w:rPr>
        <w:t xml:space="preserve">. Бұл қазіргі заманғы технологияларды жаңғырту мен қолданудың жеткіліксіздігіне </w:t>
      </w:r>
      <w:r>
        <w:rPr>
          <w:lang w:val="kk-KZ"/>
        </w:rPr>
        <w:t xml:space="preserve">де тікелей </w:t>
      </w:r>
      <w:r w:rsidRPr="008C3BDF">
        <w:rPr>
          <w:lang w:val="kk-KZ"/>
        </w:rPr>
        <w:t>байланысты, бұл ауыл шаруашылығы техникасының 80%-ға дейін же</w:t>
      </w:r>
      <w:r>
        <w:rPr>
          <w:lang w:val="kk-KZ"/>
        </w:rPr>
        <w:t xml:space="preserve">тетін тозуының жоғары деңгейінен </w:t>
      </w:r>
      <w:r w:rsidRPr="008C3BDF">
        <w:rPr>
          <w:lang w:val="kk-KZ"/>
        </w:rPr>
        <w:t>көрінеді. Аграрлық секторда өнімділікті арттыру үшін инновациялық технологияларды енгізу және өндірістік процестерді оңтайландыру өте маңызды.</w:t>
      </w:r>
      <w:r>
        <w:rPr>
          <w:lang w:val="kk-KZ"/>
        </w:rPr>
        <w:t xml:space="preserve"> Сол себепті </w:t>
      </w:r>
      <w:r w:rsidRPr="008C3BDF">
        <w:rPr>
          <w:lang w:val="kk-KZ"/>
        </w:rPr>
        <w:t>экономиканы әртараптандырып қана қоймай, оның сыртқы күйзелістерге төзімділігін арттыратын өңдеу өнеркәсібі және ауыл шаруашылығы сияқты шикізаттық емес секторларды дамытуға назар аудара отырып, мақсатты инвестициялық стратегияны әзірлеп, іске асыруы қажет.</w:t>
      </w:r>
    </w:p>
    <w:p w:rsidR="0014328E" w:rsidRDefault="0014328E" w:rsidP="0014328E">
      <w:pPr>
        <w:pStyle w:val="cmseditorparagraph"/>
        <w:spacing w:before="0" w:beforeAutospacing="0" w:after="0" w:afterAutospacing="0"/>
        <w:ind w:firstLine="567"/>
        <w:jc w:val="both"/>
        <w:rPr>
          <w:lang w:val="kk-KZ"/>
        </w:rPr>
      </w:pPr>
      <w:r w:rsidRPr="00D371D4">
        <w:rPr>
          <w:lang w:val="kk-KZ"/>
        </w:rPr>
        <w:t xml:space="preserve">4. </w:t>
      </w:r>
      <w:r>
        <w:rPr>
          <w:lang w:val="kk-KZ"/>
        </w:rPr>
        <w:t xml:space="preserve">Нақты осы уақытта </w:t>
      </w:r>
      <w:r w:rsidRPr="00B43730">
        <w:rPr>
          <w:lang w:val="kk-KZ"/>
        </w:rPr>
        <w:t>аграрлық сектор мен ауыл шаруашылығы өнімдерін қайта өңдеу арасындағы байланысты реттеу</w:t>
      </w:r>
      <w:r>
        <w:rPr>
          <w:lang w:val="kk-KZ"/>
        </w:rPr>
        <w:t xml:space="preserve"> маңызды аспект болып табылады. </w:t>
      </w:r>
      <w:r w:rsidRPr="00B43730">
        <w:rPr>
          <w:lang w:val="kk-KZ"/>
        </w:rPr>
        <w:t xml:space="preserve">Мемлекеттік субсидиялар </w:t>
      </w:r>
      <w:r>
        <w:rPr>
          <w:lang w:val="kk-KZ"/>
        </w:rPr>
        <w:t xml:space="preserve">шикізат </w:t>
      </w:r>
      <w:r w:rsidRPr="00B43730">
        <w:rPr>
          <w:lang w:val="kk-KZ"/>
        </w:rPr>
        <w:t xml:space="preserve">өндірушілерді тікелей қолдауға емес, қайта өңдеуді, инфрақұрылымды және адами капиталды дамытуға қатысты жобаларға бағытталуы керек. </w:t>
      </w:r>
      <w:r>
        <w:rPr>
          <w:lang w:val="kk-KZ"/>
        </w:rPr>
        <w:t>Осыған дейінгі басқа да з</w:t>
      </w:r>
      <w:r w:rsidRPr="00B43730">
        <w:rPr>
          <w:lang w:val="kk-KZ"/>
        </w:rPr>
        <w:t>ерттеулер көрсеткендей, ғылыми зерттеулерге, су ресурстарын басқаруға және инфрақұрылымға инвестициялар жоғары экономикалық қайтарымға ие және ауыл шаруашылығының жалпы жағдайын жақсартуға ықпал етеді, бұл ауылдық жерлердің тұрақты дамуын қамтамасыз етеді.</w:t>
      </w:r>
    </w:p>
    <w:p w:rsidR="0014328E" w:rsidRPr="005742B7" w:rsidRDefault="0014328E" w:rsidP="0014328E">
      <w:pPr>
        <w:pStyle w:val="af7"/>
        <w:spacing w:after="0" w:line="240" w:lineRule="auto"/>
        <w:ind w:left="0" w:firstLine="567"/>
        <w:jc w:val="both"/>
        <w:rPr>
          <w:rFonts w:ascii="Times New Roman" w:hAnsi="Times New Roman" w:cs="Times New Roman"/>
          <w:sz w:val="24"/>
          <w:szCs w:val="24"/>
          <w:lang w:val="kk-KZ"/>
        </w:rPr>
      </w:pPr>
      <w:r w:rsidRPr="005742B7">
        <w:rPr>
          <w:rFonts w:ascii="Times New Roman" w:hAnsi="Times New Roman" w:cs="Times New Roman"/>
          <w:sz w:val="24"/>
          <w:szCs w:val="24"/>
          <w:lang w:val="kk-KZ"/>
        </w:rPr>
        <w:t>5</w:t>
      </w:r>
      <w:r w:rsidRPr="005005CF">
        <w:rPr>
          <w:rFonts w:ascii="Times New Roman" w:hAnsi="Times New Roman" w:cs="Times New Roman"/>
          <w:sz w:val="24"/>
          <w:szCs w:val="24"/>
          <w:lang w:val="kk-KZ"/>
        </w:rPr>
        <w:t>. Еңбек ресурстарының жалпы саны «жеткілікті» болып көрінгенмен</w:t>
      </w:r>
      <w:r w:rsidRPr="005005CF">
        <w:rPr>
          <w:rFonts w:ascii="Times New Roman" w:hAnsi="Times New Roman" w:cs="Times New Roman"/>
          <w:color w:val="222222"/>
          <w:sz w:val="24"/>
          <w:szCs w:val="24"/>
          <w:lang w:val="kk-KZ"/>
        </w:rPr>
        <w:t xml:space="preserve"> еңбек ресурстарының </w:t>
      </w:r>
      <w:r w:rsidRPr="005005CF">
        <w:rPr>
          <w:rFonts w:ascii="Times New Roman" w:hAnsi="Times New Roman" w:cs="Times New Roman"/>
          <w:noProof/>
          <w:spacing w:val="-2"/>
          <w:sz w:val="24"/>
          <w:szCs w:val="24"/>
          <w:lang w:val="kk-KZ"/>
        </w:rPr>
        <w:t>құрамының қартаюы орын алған және объективті себептерге байланысты аграрлық секторда жұмыс істеуге дайын жас мамандардың жетіспеушілігі бар. Бұл құбылыс т</w:t>
      </w:r>
      <w:r w:rsidRPr="005005CF">
        <w:rPr>
          <w:rFonts w:ascii="Times New Roman" w:hAnsi="Times New Roman" w:cs="Times New Roman"/>
          <w:sz w:val="24"/>
          <w:szCs w:val="24"/>
          <w:lang w:val="kk-KZ"/>
        </w:rPr>
        <w:t xml:space="preserve">ұрақты табыс көзі мен әлеуметтік мәртебенің болмауы, сондай-ақ мансаптық өсудің шектеулі мүмкіндіктері, </w:t>
      </w:r>
      <w:r w:rsidRPr="005005CF">
        <w:rPr>
          <w:rFonts w:ascii="Times New Roman" w:hAnsi="Times New Roman" w:cs="Times New Roman"/>
          <w:noProof/>
          <w:spacing w:val="-2"/>
          <w:sz w:val="24"/>
          <w:szCs w:val="24"/>
          <w:lang w:val="kk-KZ"/>
        </w:rPr>
        <w:t xml:space="preserve">аграрлық саладағы жұмысты қызықты әрі перспективалы ете алатын заманауи технологиялардың болмауына орай  </w:t>
      </w:r>
      <w:r w:rsidRPr="005005CF">
        <w:rPr>
          <w:rFonts w:ascii="Times New Roman" w:hAnsi="Times New Roman" w:cs="Times New Roman"/>
          <w:sz w:val="24"/>
          <w:szCs w:val="24"/>
          <w:lang w:val="kk-KZ"/>
        </w:rPr>
        <w:t>– а</w:t>
      </w:r>
      <w:r w:rsidRPr="005005CF">
        <w:rPr>
          <w:rFonts w:ascii="Times New Roman" w:hAnsi="Times New Roman" w:cs="Times New Roman"/>
          <w:noProof/>
          <w:spacing w:val="-2"/>
          <w:sz w:val="24"/>
          <w:szCs w:val="24"/>
          <w:lang w:val="kk-KZ"/>
        </w:rPr>
        <w:t>уыл шаруашылығына кәсіп пен өмір салты ретінде қызығушылықтың төмендеуіне байланысты жастардың көбінесе ата-аналарының фермерлік ісін жалғастырмауына, ж</w:t>
      </w:r>
      <w:r w:rsidRPr="005005CF">
        <w:rPr>
          <w:rFonts w:ascii="Times New Roman" w:hAnsi="Times New Roman" w:cs="Times New Roman"/>
          <w:sz w:val="24"/>
          <w:szCs w:val="24"/>
          <w:lang w:val="kk-KZ"/>
        </w:rPr>
        <w:t>ас мамандардың жоғары ақы төленетін және әлеуметтік тартымды салаларды артық көріп, аграрлық салада жұмыс істеуден бас тартуына әкеліп отыр.</w:t>
      </w:r>
      <w:r w:rsidRPr="005742B7">
        <w:rPr>
          <w:rFonts w:ascii="Times New Roman" w:hAnsi="Times New Roman" w:cs="Times New Roman"/>
          <w:sz w:val="24"/>
          <w:szCs w:val="24"/>
          <w:lang w:val="kk-KZ"/>
        </w:rPr>
        <w:t xml:space="preserve"> Осы тұста ауыл шаруашылығы жұмыскерлерінің </w:t>
      </w:r>
      <w:r>
        <w:rPr>
          <w:rFonts w:ascii="Times New Roman" w:hAnsi="Times New Roman" w:cs="Times New Roman"/>
          <w:sz w:val="24"/>
          <w:szCs w:val="24"/>
          <w:lang w:val="kk-KZ"/>
        </w:rPr>
        <w:t xml:space="preserve">еңбек шарттары  мен </w:t>
      </w:r>
      <w:r w:rsidRPr="005742B7">
        <w:rPr>
          <w:rFonts w:ascii="Times New Roman" w:hAnsi="Times New Roman" w:cs="Times New Roman"/>
          <w:sz w:val="24"/>
          <w:szCs w:val="24"/>
          <w:lang w:val="kk-KZ"/>
        </w:rPr>
        <w:t>біліктілігін арттыруға инвестициялау экономиканың әртүрлі секторлары арасындағы еңбек өнімділігі мен жалақы алшақтықтарын жоюдың негізгі факторы болып табылады. Бұл жұмыс істеп жүрген кадрлардың дағдыларын жетілдіріп қана қоймай, жастарды аграрлық секторға тартуға мүмкіндік береді. Кәсіптік оқыту және қайта даярлау бағдарламалары қазіргі заманғы аграрлық сектордың сын-қатерлерімен күресуге қабілетті білікті мамандарды даярлауды қамтамасыз ету үшін қазіргі заманғы талаптар мен технологияларға бейімделуі тиіс.</w:t>
      </w:r>
    </w:p>
    <w:p w:rsidR="0014328E" w:rsidRDefault="0014328E" w:rsidP="0014328E">
      <w:pPr>
        <w:pStyle w:val="cmseditorparagraph"/>
        <w:spacing w:before="0" w:beforeAutospacing="0" w:after="0" w:afterAutospacing="0"/>
        <w:ind w:firstLine="567"/>
        <w:jc w:val="both"/>
        <w:rPr>
          <w:lang w:val="kk-KZ"/>
        </w:rPr>
      </w:pPr>
      <w:r>
        <w:rPr>
          <w:lang w:val="kk-KZ"/>
        </w:rPr>
        <w:lastRenderedPageBreak/>
        <w:t>З</w:t>
      </w:r>
      <w:r w:rsidRPr="00B43730">
        <w:rPr>
          <w:lang w:val="kk-KZ"/>
        </w:rPr>
        <w:t>ерттеу</w:t>
      </w:r>
      <w:r>
        <w:rPr>
          <w:lang w:val="kk-KZ"/>
        </w:rPr>
        <w:t xml:space="preserve"> </w:t>
      </w:r>
      <w:r w:rsidRPr="00B43730">
        <w:rPr>
          <w:lang w:val="kk-KZ"/>
        </w:rPr>
        <w:t>нәтижелері Қазақстанның ауыл шаруашылығындағы инвестициялық ахуалды жақсартудың аса маңызды қажеттілігін көрсетеді. Еңбек өнімділігінің тұрақты өсуіне қол жеткізу үшін инвестициялар көлемін ұлғайту ғана емес, сонымен қатар заманауи технологияларды енгізу, фермерлік шаруашылықтарды қолдау және тиісті инфрақұрылымды дамыту қажет. Зерттеу барысында әзірленген ұсыныстар мемлекеттік саясат деңгейінде де, аграрлық саладағы</w:t>
      </w:r>
      <w:r>
        <w:rPr>
          <w:lang w:val="kk-KZ"/>
        </w:rPr>
        <w:t xml:space="preserve"> мамандар </w:t>
      </w:r>
      <w:r w:rsidRPr="00B43730">
        <w:rPr>
          <w:lang w:val="kk-KZ"/>
        </w:rPr>
        <w:t>үшін де</w:t>
      </w:r>
      <w:r>
        <w:rPr>
          <w:lang w:val="kk-KZ"/>
        </w:rPr>
        <w:t xml:space="preserve"> пайдалануға </w:t>
      </w:r>
      <w:r w:rsidRPr="00B43730">
        <w:rPr>
          <w:lang w:val="kk-KZ"/>
        </w:rPr>
        <w:t>негіз бола алады.</w:t>
      </w:r>
    </w:p>
    <w:p w:rsidR="0014328E" w:rsidRDefault="0014328E" w:rsidP="0014328E">
      <w:pPr>
        <w:pStyle w:val="cmseditorparagraph"/>
        <w:spacing w:before="0" w:beforeAutospacing="0" w:after="0" w:afterAutospacing="0"/>
        <w:ind w:firstLine="567"/>
        <w:jc w:val="both"/>
        <w:rPr>
          <w:lang w:val="kk-KZ"/>
        </w:rPr>
      </w:pPr>
      <w:r w:rsidRPr="005005CF">
        <w:rPr>
          <w:lang w:val="kk-KZ"/>
        </w:rPr>
        <w:t>Осы бағыттағы болашақ зерттеулерде "жасыл" технологиялар мен тұрақты шаруашылық жүргізу әдістерін енгізуге, сондай-ақ фермерлердің білім беру, біліктілік және қаржыландырудың қолжетімділігі сияқты инновацияларға инвестициялауға дайындығына әсер ететін факторларды зерттеуге ерекше назар аудару қажет. Бұл зерттеулер инвестицияларды пайдалану тиімділігін арттыру және Қазақстанның ауыл шаруашылығын тұрақты дамыту үшін неғұрлым дәл ұсынымдарды әзірлеуге көмектеседі.</w:t>
      </w:r>
    </w:p>
    <w:p w:rsidR="0014328E" w:rsidRPr="007F5708" w:rsidRDefault="00151BEA" w:rsidP="007F5708">
      <w:pPr>
        <w:ind w:firstLine="567"/>
        <w:jc w:val="both"/>
        <w:rPr>
          <w:rFonts w:ascii="Times New Roman" w:hAnsi="Times New Roman" w:cs="Times New Roman"/>
          <w:i/>
          <w:sz w:val="24"/>
          <w:szCs w:val="24"/>
          <w:lang w:val="kk-KZ"/>
        </w:rPr>
      </w:pPr>
      <w:r w:rsidRPr="0046792E">
        <w:rPr>
          <w:rFonts w:ascii="Times New Roman" w:hAnsi="Times New Roman" w:cs="Times New Roman"/>
          <w:b/>
          <w:i/>
          <w:sz w:val="24"/>
          <w:szCs w:val="24"/>
          <w:lang w:val="kk-KZ"/>
        </w:rPr>
        <w:t>Қаржыландыру.</w:t>
      </w:r>
      <w:r w:rsidRPr="0046792E">
        <w:rPr>
          <w:rFonts w:ascii="Times New Roman" w:hAnsi="Times New Roman" w:cs="Times New Roman"/>
          <w:sz w:val="24"/>
          <w:szCs w:val="24"/>
          <w:lang w:val="kk-KZ"/>
        </w:rPr>
        <w:t xml:space="preserve"> </w:t>
      </w:r>
      <w:r w:rsidR="0014328E" w:rsidRPr="00296800">
        <w:rPr>
          <w:rFonts w:ascii="Times New Roman" w:hAnsi="Times New Roman" w:cs="Times New Roman"/>
          <w:i/>
          <w:sz w:val="24"/>
          <w:szCs w:val="24"/>
          <w:lang w:val="kk-KZ"/>
        </w:rPr>
        <w:t>Мақала Қазақстан Республикасы Ауыл шаруашылығы министрлігінің «Агроөнеркәсіптік кешенді тұрақты дамыту. Ауылдық аумақтарды тұрақты дамыту» бағыты бойынша 2024-2026 жылдарға арналған бағдарламалық-нысаналы қаржыландырудың «Аграрлық өндірістің ресурстық әлеуетін пайдалану тиімділігін арттырудың ұйымдастырушылық-экономикалық шараларын әзірлеу» бағдарламасы (BR22</w:t>
      </w:r>
      <w:r w:rsidR="007F5708">
        <w:rPr>
          <w:rFonts w:ascii="Times New Roman" w:hAnsi="Times New Roman" w:cs="Times New Roman"/>
          <w:i/>
          <w:sz w:val="24"/>
          <w:szCs w:val="24"/>
          <w:lang w:val="kk-KZ"/>
        </w:rPr>
        <w:t>886885) шеңберінде дайындалған.</w:t>
      </w:r>
    </w:p>
    <w:p w:rsidR="0014328E" w:rsidRDefault="0014328E" w:rsidP="007F5708">
      <w:pPr>
        <w:spacing w:after="0" w:line="240" w:lineRule="auto"/>
        <w:jc w:val="center"/>
        <w:rPr>
          <w:rFonts w:ascii="Times New Roman" w:hAnsi="Times New Roman" w:cs="Times New Roman"/>
          <w:b/>
          <w:sz w:val="24"/>
          <w:szCs w:val="24"/>
          <w:lang w:val="kk-KZ"/>
        </w:rPr>
      </w:pPr>
      <w:r w:rsidRPr="00B46F57">
        <w:rPr>
          <w:rFonts w:ascii="Times New Roman" w:hAnsi="Times New Roman" w:cs="Times New Roman"/>
          <w:b/>
          <w:sz w:val="24"/>
          <w:szCs w:val="24"/>
          <w:lang w:val="kk-KZ"/>
        </w:rPr>
        <w:t>Әдебиеттер</w:t>
      </w:r>
    </w:p>
    <w:p w:rsidR="007F5708" w:rsidRPr="00B46F57" w:rsidRDefault="007F5708" w:rsidP="007F5708">
      <w:pPr>
        <w:spacing w:after="0" w:line="240" w:lineRule="auto"/>
        <w:jc w:val="center"/>
        <w:rPr>
          <w:rFonts w:ascii="Times New Roman" w:hAnsi="Times New Roman" w:cs="Times New Roman"/>
          <w:b/>
          <w:sz w:val="24"/>
          <w:szCs w:val="24"/>
          <w:lang w:val="kk-KZ"/>
        </w:rPr>
      </w:pPr>
    </w:p>
    <w:p w:rsidR="0014328E" w:rsidRPr="00E02959" w:rsidRDefault="0014328E" w:rsidP="00151BEA">
      <w:pPr>
        <w:spacing w:after="0" w:line="240" w:lineRule="auto"/>
        <w:jc w:val="both"/>
        <w:rPr>
          <w:rFonts w:ascii="Times New Roman" w:hAnsi="Times New Roman" w:cs="Times New Roman"/>
          <w:sz w:val="24"/>
          <w:szCs w:val="24"/>
          <w:lang w:val="kk-KZ"/>
        </w:rPr>
      </w:pPr>
      <w:r w:rsidRPr="00772B1E">
        <w:rPr>
          <w:rFonts w:ascii="Times New Roman" w:hAnsi="Times New Roman" w:cs="Times New Roman"/>
          <w:sz w:val="24"/>
          <w:szCs w:val="24"/>
          <w:lang w:val="kk-KZ"/>
        </w:rPr>
        <w:t>1. «Әділетті Қазақстан: заң мен тәртіп, экономикалық өсім, қоғамдық оптимизм» Мемлекет басшысы Қасым-Жомарт Тоқаевтың 2024 жылғы 2 қыркүйектегі Қазақстан халқына Жолдауы. [Электрондық ресурс].</w:t>
      </w:r>
      <w:r w:rsidRPr="00E02959">
        <w:rPr>
          <w:rFonts w:ascii="Times New Roman" w:hAnsi="Times New Roman" w:cs="Times New Roman"/>
          <w:color w:val="333333"/>
          <w:sz w:val="24"/>
          <w:szCs w:val="24"/>
          <w:shd w:val="clear" w:color="auto" w:fill="FFFFFF"/>
          <w:lang w:val="kk-KZ"/>
        </w:rPr>
        <w:t>-</w:t>
      </w:r>
      <w:r w:rsidRPr="00772B1E">
        <w:rPr>
          <w:rFonts w:ascii="Times New Roman" w:hAnsi="Times New Roman" w:cs="Times New Roman"/>
          <w:color w:val="333333"/>
          <w:sz w:val="24"/>
          <w:szCs w:val="24"/>
          <w:shd w:val="clear" w:color="auto" w:fill="FFFFFF"/>
          <w:lang w:val="kk-KZ"/>
        </w:rPr>
        <w:t xml:space="preserve">URL: </w:t>
      </w:r>
      <w:hyperlink r:id="rId87" w:history="1">
        <w:r w:rsidRPr="007F5708">
          <w:rPr>
            <w:rStyle w:val="a7"/>
            <w:rFonts w:ascii="Times New Roman" w:hAnsi="Times New Roman" w:cs="Times New Roman"/>
            <w:color w:val="auto"/>
            <w:sz w:val="24"/>
            <w:szCs w:val="24"/>
            <w:u w:val="none"/>
            <w:lang w:val="kk-KZ"/>
          </w:rPr>
          <w:t xml:space="preserve">https://kaz.zakon.kz/kogam-tynysy/6048484 - </w:t>
        </w:r>
        <w:r w:rsidRPr="007F5708">
          <w:rPr>
            <w:rFonts w:ascii="Times New Roman" w:hAnsi="Times New Roman" w:cs="Times New Roman"/>
            <w:sz w:val="24"/>
            <w:szCs w:val="24"/>
            <w:lang w:val="kk-KZ"/>
          </w:rPr>
          <w:t>Жүгінген күні</w:t>
        </w:r>
        <w:r w:rsidRPr="007F5708">
          <w:rPr>
            <w:rStyle w:val="a7"/>
            <w:rFonts w:ascii="Times New Roman" w:hAnsi="Times New Roman" w:cs="Times New Roman"/>
            <w:color w:val="auto"/>
            <w:sz w:val="24"/>
            <w:szCs w:val="24"/>
            <w:u w:val="none"/>
            <w:lang w:val="kk-KZ"/>
          </w:rPr>
          <w:t xml:space="preserve"> 18.12.2024</w:t>
        </w:r>
      </w:hyperlink>
      <w:r w:rsidRPr="007F5708">
        <w:rPr>
          <w:rFonts w:ascii="Times New Roman" w:hAnsi="Times New Roman" w:cs="Times New Roman"/>
          <w:sz w:val="24"/>
          <w:szCs w:val="24"/>
          <w:lang w:val="kk-KZ"/>
        </w:rPr>
        <w:t xml:space="preserve"> </w:t>
      </w:r>
    </w:p>
    <w:p w:rsidR="0014328E" w:rsidRPr="00FE5976" w:rsidRDefault="0014328E" w:rsidP="00151BEA">
      <w:pPr>
        <w:spacing w:after="0" w:line="240" w:lineRule="auto"/>
        <w:jc w:val="both"/>
        <w:rPr>
          <w:rFonts w:ascii="Times New Roman" w:hAnsi="Times New Roman" w:cs="Times New Roman"/>
          <w:sz w:val="24"/>
          <w:szCs w:val="24"/>
          <w:lang w:val="kk-KZ"/>
        </w:rPr>
      </w:pPr>
      <w:r w:rsidRPr="00772B1E">
        <w:rPr>
          <w:rFonts w:ascii="Times New Roman" w:hAnsi="Times New Roman" w:cs="Times New Roman"/>
          <w:sz w:val="24"/>
          <w:szCs w:val="24"/>
          <w:lang w:val="kk-KZ"/>
        </w:rPr>
        <w:t>2.</w:t>
      </w:r>
      <w:r w:rsidRPr="00FE5976">
        <w:rPr>
          <w:rFonts w:ascii="Times New Roman" w:hAnsi="Times New Roman" w:cs="Times New Roman"/>
          <w:sz w:val="24"/>
          <w:szCs w:val="24"/>
          <w:lang w:val="kk-KZ"/>
        </w:rPr>
        <w:t xml:space="preserve"> Аймурзина Б.Т., Каменова М.Ж., Бектенова Д.Ч. Инновационно-инвестиционная деятельность в растениеводстве Казахстана на примере зерновой отрасли: современные подходы</w:t>
      </w:r>
      <w:r>
        <w:rPr>
          <w:rFonts w:ascii="Times New Roman" w:hAnsi="Times New Roman" w:cs="Times New Roman"/>
          <w:sz w:val="24"/>
          <w:szCs w:val="24"/>
          <w:lang w:val="kk-KZ"/>
        </w:rPr>
        <w:t xml:space="preserve"> // </w:t>
      </w:r>
      <w:r w:rsidRPr="00FE5976">
        <w:rPr>
          <w:rFonts w:ascii="Times New Roman" w:hAnsi="Times New Roman" w:cs="Times New Roman"/>
          <w:sz w:val="24"/>
          <w:szCs w:val="24"/>
          <w:lang w:val="kk-KZ"/>
        </w:rPr>
        <w:t>Проблемы агрорынка.</w:t>
      </w:r>
      <w:r>
        <w:rPr>
          <w:rFonts w:ascii="Times New Roman" w:hAnsi="Times New Roman" w:cs="Times New Roman"/>
          <w:sz w:val="24"/>
          <w:szCs w:val="24"/>
          <w:lang w:val="kk-KZ"/>
        </w:rPr>
        <w:t xml:space="preserve"> - </w:t>
      </w:r>
      <w:r w:rsidRPr="00FE5976">
        <w:rPr>
          <w:rFonts w:ascii="Times New Roman" w:hAnsi="Times New Roman" w:cs="Times New Roman"/>
          <w:sz w:val="24"/>
          <w:szCs w:val="24"/>
          <w:lang w:val="kk-KZ"/>
        </w:rPr>
        <w:t>2024</w:t>
      </w:r>
      <w:r>
        <w:rPr>
          <w:rFonts w:ascii="Times New Roman" w:hAnsi="Times New Roman" w:cs="Times New Roman"/>
          <w:sz w:val="24"/>
          <w:szCs w:val="24"/>
          <w:lang w:val="kk-KZ"/>
        </w:rPr>
        <w:t xml:space="preserve">.-№ </w:t>
      </w:r>
      <w:r w:rsidRPr="00FE5976">
        <w:rPr>
          <w:rFonts w:ascii="Times New Roman" w:hAnsi="Times New Roman" w:cs="Times New Roman"/>
          <w:sz w:val="24"/>
          <w:szCs w:val="24"/>
          <w:lang w:val="kk-KZ"/>
        </w:rPr>
        <w:t>2</w:t>
      </w:r>
      <w:r>
        <w:rPr>
          <w:rFonts w:ascii="Times New Roman" w:hAnsi="Times New Roman" w:cs="Times New Roman"/>
          <w:sz w:val="24"/>
          <w:szCs w:val="24"/>
          <w:lang w:val="kk-KZ"/>
        </w:rPr>
        <w:t xml:space="preserve">.- С. </w:t>
      </w:r>
      <w:r w:rsidRPr="00FE5976">
        <w:rPr>
          <w:rFonts w:ascii="Times New Roman" w:hAnsi="Times New Roman" w:cs="Times New Roman"/>
          <w:sz w:val="24"/>
          <w:szCs w:val="24"/>
          <w:lang w:val="kk-KZ"/>
        </w:rPr>
        <w:t>89-99.</w:t>
      </w:r>
      <w:r w:rsidRPr="00FE5976">
        <w:rPr>
          <w:lang w:val="kk-KZ"/>
        </w:rPr>
        <w:t xml:space="preserve"> </w:t>
      </w:r>
      <w:r w:rsidRPr="00F35EC6">
        <w:rPr>
          <w:rFonts w:ascii="Times New Roman" w:hAnsi="Times New Roman" w:cs="Times New Roman"/>
          <w:sz w:val="24"/>
          <w:szCs w:val="24"/>
          <w:lang w:val="kk-KZ"/>
        </w:rPr>
        <w:t xml:space="preserve">DOI </w:t>
      </w:r>
      <w:hyperlink r:id="rId88" w:tgtFrame="_blank" w:history="1">
        <w:r w:rsidRPr="00F35EC6">
          <w:rPr>
            <w:rFonts w:ascii="Times New Roman" w:hAnsi="Times New Roman" w:cs="Times New Roman"/>
            <w:sz w:val="24"/>
            <w:szCs w:val="24"/>
            <w:shd w:val="clear" w:color="auto" w:fill="FFFFFF"/>
            <w:lang w:val="kk-KZ"/>
          </w:rPr>
          <w:t>10.46666/2024-2.2708-9991.07</w:t>
        </w:r>
      </w:hyperlink>
    </w:p>
    <w:p w:rsidR="0014328E" w:rsidRDefault="0014328E" w:rsidP="00151BEA">
      <w:pPr>
        <w:spacing w:after="0" w:line="240" w:lineRule="auto"/>
        <w:jc w:val="both"/>
        <w:rPr>
          <w:rFonts w:ascii="Times New Roman" w:hAnsi="Times New Roman" w:cs="Times New Roman"/>
          <w:sz w:val="24"/>
          <w:szCs w:val="24"/>
          <w:lang w:val="kk-KZ"/>
        </w:rPr>
      </w:pPr>
      <w:r w:rsidRPr="00FE5976">
        <w:rPr>
          <w:rFonts w:ascii="Times New Roman" w:hAnsi="Times New Roman" w:cs="Times New Roman"/>
          <w:sz w:val="24"/>
          <w:szCs w:val="24"/>
          <w:lang w:val="kk-KZ"/>
        </w:rPr>
        <w:t>3. Will Martin. Economic growth, convergence, and agricultural econom</w:t>
      </w:r>
      <w:r>
        <w:rPr>
          <w:rFonts w:ascii="Times New Roman" w:hAnsi="Times New Roman" w:cs="Times New Roman"/>
          <w:sz w:val="24"/>
          <w:szCs w:val="24"/>
          <w:lang w:val="kk-KZ"/>
        </w:rPr>
        <w:t xml:space="preserve">ics // Agricultural Economics. - 2019. - </w:t>
      </w:r>
      <w:r w:rsidRPr="008D656D">
        <w:rPr>
          <w:rFonts w:ascii="Times New Roman" w:hAnsi="Times New Roman" w:cs="Times New Roman"/>
          <w:sz w:val="24"/>
          <w:szCs w:val="24"/>
          <w:lang w:val="kk-KZ"/>
        </w:rPr>
        <w:t>№</w:t>
      </w:r>
      <w:r>
        <w:rPr>
          <w:rFonts w:ascii="Times New Roman" w:hAnsi="Times New Roman" w:cs="Times New Roman"/>
          <w:sz w:val="24"/>
          <w:szCs w:val="24"/>
          <w:lang w:val="kk-KZ"/>
        </w:rPr>
        <w:t xml:space="preserve"> </w:t>
      </w:r>
      <w:r w:rsidRPr="00FE5976">
        <w:rPr>
          <w:rFonts w:ascii="Times New Roman" w:hAnsi="Times New Roman" w:cs="Times New Roman"/>
          <w:sz w:val="24"/>
          <w:szCs w:val="24"/>
          <w:lang w:val="kk-KZ"/>
        </w:rPr>
        <w:t>50</w:t>
      </w:r>
      <w:r w:rsidRPr="008D656D">
        <w:rPr>
          <w:rFonts w:ascii="Times New Roman" w:hAnsi="Times New Roman" w:cs="Times New Roman"/>
          <w:sz w:val="24"/>
          <w:szCs w:val="24"/>
          <w:lang w:val="kk-KZ"/>
        </w:rPr>
        <w:t>.</w:t>
      </w:r>
      <w:r>
        <w:rPr>
          <w:rFonts w:ascii="Times New Roman" w:hAnsi="Times New Roman" w:cs="Times New Roman"/>
          <w:sz w:val="24"/>
          <w:szCs w:val="24"/>
          <w:lang w:val="kk-KZ"/>
        </w:rPr>
        <w:t xml:space="preserve"> - </w:t>
      </w:r>
      <w:r w:rsidRPr="008D656D">
        <w:rPr>
          <w:rFonts w:ascii="Times New Roman" w:hAnsi="Times New Roman" w:cs="Times New Roman"/>
          <w:sz w:val="24"/>
          <w:szCs w:val="24"/>
          <w:lang w:val="kk-KZ"/>
        </w:rPr>
        <w:t xml:space="preserve">Р. </w:t>
      </w:r>
      <w:r>
        <w:rPr>
          <w:rFonts w:ascii="Times New Roman" w:hAnsi="Times New Roman" w:cs="Times New Roman"/>
          <w:sz w:val="24"/>
          <w:szCs w:val="24"/>
          <w:lang w:val="kk-KZ"/>
        </w:rPr>
        <w:t xml:space="preserve">7 - </w:t>
      </w:r>
      <w:r w:rsidRPr="00FE5976">
        <w:rPr>
          <w:rFonts w:ascii="Times New Roman" w:hAnsi="Times New Roman" w:cs="Times New Roman"/>
          <w:sz w:val="24"/>
          <w:szCs w:val="24"/>
          <w:lang w:val="kk-KZ"/>
        </w:rPr>
        <w:t>27.</w:t>
      </w:r>
      <w:r w:rsidRPr="008D656D">
        <w:rPr>
          <w:rFonts w:ascii="Times New Roman" w:hAnsi="Times New Roman" w:cs="Times New Roman"/>
          <w:sz w:val="24"/>
          <w:szCs w:val="24"/>
          <w:lang w:val="kk-KZ"/>
        </w:rPr>
        <w:t xml:space="preserve"> </w:t>
      </w:r>
      <w:r w:rsidRPr="00FE5976">
        <w:rPr>
          <w:rFonts w:ascii="Times New Roman" w:hAnsi="Times New Roman" w:cs="Times New Roman"/>
          <w:sz w:val="24"/>
          <w:szCs w:val="24"/>
          <w:lang w:val="kk-KZ"/>
        </w:rPr>
        <w:t>D</w:t>
      </w:r>
      <w:r w:rsidRPr="004D3CB0">
        <w:rPr>
          <w:rFonts w:ascii="Times New Roman" w:hAnsi="Times New Roman" w:cs="Times New Roman"/>
          <w:sz w:val="24"/>
          <w:szCs w:val="24"/>
          <w:lang w:val="en-US"/>
        </w:rPr>
        <w:t>OI</w:t>
      </w:r>
      <w:r>
        <w:rPr>
          <w:rFonts w:ascii="Times New Roman" w:hAnsi="Times New Roman" w:cs="Times New Roman"/>
          <w:sz w:val="24"/>
          <w:szCs w:val="24"/>
          <w:lang w:val="kk-KZ"/>
        </w:rPr>
        <w:t xml:space="preserve"> </w:t>
      </w:r>
      <w:r w:rsidRPr="004D3CB0">
        <w:rPr>
          <w:rFonts w:ascii="Times New Roman" w:hAnsi="Times New Roman" w:cs="Times New Roman"/>
          <w:sz w:val="24"/>
          <w:szCs w:val="24"/>
          <w:lang w:val="kk-KZ"/>
        </w:rPr>
        <w:t>10.1111/agec.12528</w:t>
      </w:r>
      <w:r>
        <w:rPr>
          <w:rFonts w:ascii="Times New Roman" w:hAnsi="Times New Roman" w:cs="Times New Roman"/>
          <w:sz w:val="24"/>
          <w:szCs w:val="24"/>
          <w:lang w:val="kk-KZ"/>
        </w:rPr>
        <w:t>.</w:t>
      </w:r>
    </w:p>
    <w:p w:rsidR="0014328E" w:rsidRDefault="0014328E" w:rsidP="00DF7B86">
      <w:pPr>
        <w:pStyle w:val="1"/>
        <w:tabs>
          <w:tab w:val="left" w:pos="0"/>
        </w:tabs>
        <w:spacing w:after="0" w:line="240" w:lineRule="auto"/>
        <w:ind w:left="0" w:firstLine="0"/>
        <w:jc w:val="both"/>
        <w:rPr>
          <w:b w:val="0"/>
          <w:color w:val="auto"/>
          <w:szCs w:val="24"/>
          <w:lang w:val="kk-KZ"/>
        </w:rPr>
      </w:pPr>
      <w:r w:rsidRPr="00012EF4">
        <w:rPr>
          <w:b w:val="0"/>
          <w:color w:val="auto"/>
          <w:szCs w:val="24"/>
          <w:lang w:val="kk-KZ"/>
        </w:rPr>
        <w:t>4.</w:t>
      </w:r>
      <w:r w:rsidR="00DF7B86">
        <w:rPr>
          <w:b w:val="0"/>
          <w:color w:val="auto"/>
          <w:szCs w:val="24"/>
          <w:lang w:val="kk-KZ"/>
        </w:rPr>
        <w:t xml:space="preserve"> </w:t>
      </w:r>
      <w:r w:rsidRPr="00012EF4">
        <w:rPr>
          <w:b w:val="0"/>
          <w:color w:val="auto"/>
          <w:szCs w:val="24"/>
          <w:lang w:val="en-US"/>
        </w:rPr>
        <w:t xml:space="preserve">Robert Finger, Carola Grebitus, Arne Henningsen.  Replications in agricultural economics //Applied Economic Perspectives and </w:t>
      </w:r>
      <w:proofErr w:type="gramStart"/>
      <w:r w:rsidRPr="00012EF4">
        <w:rPr>
          <w:b w:val="0"/>
          <w:color w:val="auto"/>
          <w:szCs w:val="24"/>
          <w:lang w:val="en-US"/>
        </w:rPr>
        <w:t>Policy</w:t>
      </w:r>
      <w:r>
        <w:rPr>
          <w:b w:val="0"/>
          <w:color w:val="auto"/>
          <w:szCs w:val="24"/>
          <w:lang w:val="en-US"/>
        </w:rPr>
        <w:t>.</w:t>
      </w:r>
      <w:r w:rsidRPr="00F35EC6">
        <w:rPr>
          <w:b w:val="0"/>
          <w:color w:val="auto"/>
          <w:szCs w:val="24"/>
          <w:lang w:val="en-US"/>
        </w:rPr>
        <w:t>-</w:t>
      </w:r>
      <w:proofErr w:type="gramEnd"/>
      <w:r w:rsidRPr="00F35EC6">
        <w:rPr>
          <w:b w:val="0"/>
          <w:color w:val="auto"/>
          <w:szCs w:val="24"/>
          <w:lang w:val="en-US"/>
        </w:rPr>
        <w:t xml:space="preserve"> </w:t>
      </w:r>
      <w:r w:rsidRPr="00012EF4">
        <w:rPr>
          <w:b w:val="0"/>
          <w:color w:val="auto"/>
          <w:szCs w:val="24"/>
          <w:lang w:val="kk-KZ"/>
        </w:rPr>
        <w:t xml:space="preserve">2023. </w:t>
      </w:r>
      <w:r w:rsidRPr="0014328E">
        <w:rPr>
          <w:b w:val="0"/>
          <w:color w:val="auto"/>
          <w:szCs w:val="24"/>
          <w:lang w:val="en-US"/>
        </w:rPr>
        <w:t xml:space="preserve">- </w:t>
      </w:r>
      <w:r w:rsidRPr="00012EF4">
        <w:rPr>
          <w:b w:val="0"/>
          <w:color w:val="auto"/>
          <w:szCs w:val="24"/>
          <w:lang w:val="kk-KZ"/>
        </w:rPr>
        <w:t>№</w:t>
      </w:r>
      <w:r>
        <w:rPr>
          <w:b w:val="0"/>
          <w:color w:val="auto"/>
          <w:szCs w:val="24"/>
          <w:lang w:val="kk-KZ"/>
        </w:rPr>
        <w:t xml:space="preserve"> 45(3</w:t>
      </w:r>
      <w:proofErr w:type="gramStart"/>
      <w:r>
        <w:rPr>
          <w:b w:val="0"/>
          <w:color w:val="auto"/>
          <w:szCs w:val="24"/>
          <w:lang w:val="kk-KZ"/>
        </w:rPr>
        <w:t>).-</w:t>
      </w:r>
      <w:proofErr w:type="gramEnd"/>
      <w:r>
        <w:rPr>
          <w:b w:val="0"/>
          <w:color w:val="auto"/>
          <w:szCs w:val="24"/>
          <w:lang w:val="kk-KZ"/>
        </w:rPr>
        <w:t xml:space="preserve"> Р.</w:t>
      </w:r>
      <w:r w:rsidRPr="00012EF4">
        <w:rPr>
          <w:b w:val="0"/>
          <w:color w:val="auto"/>
          <w:szCs w:val="24"/>
          <w:lang w:val="kk-KZ"/>
        </w:rPr>
        <w:t>1258</w:t>
      </w:r>
      <w:r w:rsidRPr="0014328E">
        <w:rPr>
          <w:b w:val="0"/>
          <w:color w:val="auto"/>
          <w:szCs w:val="24"/>
          <w:lang w:val="en-US"/>
        </w:rPr>
        <w:t xml:space="preserve"> - </w:t>
      </w:r>
      <w:r w:rsidRPr="00012EF4">
        <w:rPr>
          <w:b w:val="0"/>
          <w:color w:val="auto"/>
          <w:szCs w:val="24"/>
          <w:lang w:val="kk-KZ"/>
        </w:rPr>
        <w:t>1274</w:t>
      </w:r>
      <w:r w:rsidRPr="00012EF4">
        <w:rPr>
          <w:b w:val="0"/>
          <w:color w:val="auto"/>
          <w:szCs w:val="24"/>
          <w:lang w:val="en-US"/>
        </w:rPr>
        <w:t>.</w:t>
      </w:r>
      <w:r w:rsidRPr="00012EF4">
        <w:rPr>
          <w:b w:val="0"/>
          <w:color w:val="auto"/>
          <w:szCs w:val="24"/>
          <w:lang w:val="kk-KZ"/>
        </w:rPr>
        <w:t xml:space="preserve"> </w:t>
      </w:r>
    </w:p>
    <w:p w:rsidR="0014328E" w:rsidRPr="00F35EC6" w:rsidRDefault="0014328E" w:rsidP="00DF7B86">
      <w:pPr>
        <w:pStyle w:val="1"/>
        <w:spacing w:after="0" w:line="240" w:lineRule="auto"/>
        <w:ind w:left="0" w:firstLine="0"/>
        <w:jc w:val="both"/>
        <w:rPr>
          <w:b w:val="0"/>
          <w:color w:val="auto"/>
          <w:szCs w:val="24"/>
          <w:lang w:val="en-US"/>
        </w:rPr>
      </w:pPr>
      <w:r>
        <w:rPr>
          <w:b w:val="0"/>
          <w:color w:val="auto"/>
          <w:szCs w:val="24"/>
          <w:shd w:val="clear" w:color="auto" w:fill="FFFFFF"/>
          <w:lang w:val="en-US"/>
        </w:rPr>
        <w:t>DOI</w:t>
      </w:r>
      <w:r w:rsidRPr="00F35EC6">
        <w:rPr>
          <w:b w:val="0"/>
          <w:color w:val="auto"/>
          <w:szCs w:val="24"/>
          <w:shd w:val="clear" w:color="auto" w:fill="FFFFFF"/>
          <w:lang w:val="en-US"/>
        </w:rPr>
        <w:t xml:space="preserve"> </w:t>
      </w:r>
      <w:hyperlink r:id="rId89" w:history="1">
        <w:r w:rsidRPr="00F35EC6">
          <w:rPr>
            <w:rStyle w:val="a7"/>
            <w:b w:val="0"/>
            <w:bCs/>
            <w:color w:val="auto"/>
            <w:szCs w:val="24"/>
            <w:shd w:val="clear" w:color="auto" w:fill="FFFFFF"/>
            <w:lang w:val="en-US"/>
          </w:rPr>
          <w:t>10.1002/aepp.13386</w:t>
        </w:r>
      </w:hyperlink>
    </w:p>
    <w:p w:rsidR="0014328E" w:rsidRDefault="0014328E" w:rsidP="00DF7B86">
      <w:pPr>
        <w:pStyle w:val="1"/>
        <w:spacing w:after="0" w:line="240" w:lineRule="auto"/>
        <w:ind w:left="0" w:firstLine="0"/>
        <w:jc w:val="both"/>
        <w:rPr>
          <w:b w:val="0"/>
          <w:color w:val="auto"/>
          <w:szCs w:val="24"/>
          <w:lang w:val="kk-KZ"/>
        </w:rPr>
      </w:pPr>
      <w:r w:rsidRPr="00012EF4">
        <w:rPr>
          <w:b w:val="0"/>
          <w:color w:val="auto"/>
          <w:szCs w:val="24"/>
          <w:lang w:val="kk-KZ"/>
        </w:rPr>
        <w:t>5. Mottaleb Khondoker.  Perception and adoption of a new agricultural technology: Evidence from a developing cou</w:t>
      </w:r>
      <w:r>
        <w:rPr>
          <w:b w:val="0"/>
          <w:color w:val="auto"/>
          <w:szCs w:val="24"/>
          <w:lang w:val="kk-KZ"/>
        </w:rPr>
        <w:t>ntry // Technology in Society. -</w:t>
      </w:r>
      <w:r w:rsidRPr="00012EF4">
        <w:rPr>
          <w:b w:val="0"/>
          <w:color w:val="auto"/>
          <w:szCs w:val="24"/>
          <w:lang w:val="kk-KZ"/>
        </w:rPr>
        <w:t xml:space="preserve"> 2018. </w:t>
      </w:r>
      <w:r w:rsidRPr="00F35EC6">
        <w:rPr>
          <w:b w:val="0"/>
          <w:color w:val="auto"/>
          <w:szCs w:val="24"/>
          <w:lang w:val="en-US"/>
        </w:rPr>
        <w:t>-</w:t>
      </w:r>
      <w:r w:rsidRPr="00012EF4">
        <w:rPr>
          <w:b w:val="0"/>
          <w:color w:val="auto"/>
          <w:szCs w:val="24"/>
          <w:lang w:val="kk-KZ"/>
        </w:rPr>
        <w:t>№</w:t>
      </w:r>
      <w:r>
        <w:rPr>
          <w:b w:val="0"/>
          <w:color w:val="auto"/>
          <w:szCs w:val="24"/>
          <w:lang w:val="kk-KZ"/>
        </w:rPr>
        <w:t xml:space="preserve"> 55.-</w:t>
      </w:r>
      <w:r w:rsidRPr="00012EF4">
        <w:rPr>
          <w:b w:val="0"/>
          <w:color w:val="auto"/>
          <w:szCs w:val="24"/>
          <w:lang w:val="kk-KZ"/>
        </w:rPr>
        <w:t xml:space="preserve"> Р. 126</w:t>
      </w:r>
      <w:r>
        <w:rPr>
          <w:b w:val="0"/>
          <w:color w:val="auto"/>
          <w:szCs w:val="24"/>
        </w:rPr>
        <w:t xml:space="preserve"> - </w:t>
      </w:r>
      <w:r w:rsidRPr="00012EF4">
        <w:rPr>
          <w:b w:val="0"/>
          <w:color w:val="auto"/>
          <w:szCs w:val="24"/>
          <w:lang w:val="kk-KZ"/>
        </w:rPr>
        <w:t>135</w:t>
      </w:r>
      <w:r w:rsidRPr="00F35EC6">
        <w:rPr>
          <w:b w:val="0"/>
          <w:color w:val="auto"/>
          <w:szCs w:val="24"/>
        </w:rPr>
        <w:t>.</w:t>
      </w:r>
    </w:p>
    <w:p w:rsidR="0014328E" w:rsidRPr="00F35EC6" w:rsidRDefault="0014328E" w:rsidP="00DF7B86">
      <w:pPr>
        <w:pStyle w:val="1"/>
        <w:spacing w:after="0" w:line="240" w:lineRule="auto"/>
        <w:ind w:left="0" w:firstLine="0"/>
        <w:jc w:val="both"/>
        <w:rPr>
          <w:b w:val="0"/>
          <w:color w:val="auto"/>
          <w:szCs w:val="24"/>
          <w:lang w:val="kk-KZ"/>
        </w:rPr>
      </w:pPr>
      <w:r w:rsidRPr="00012EF4">
        <w:rPr>
          <w:b w:val="0"/>
          <w:color w:val="auto"/>
          <w:szCs w:val="24"/>
          <w:shd w:val="clear" w:color="auto" w:fill="FFFFFF"/>
          <w:lang w:val="en-US"/>
        </w:rPr>
        <w:t>DOI</w:t>
      </w:r>
      <w:r>
        <w:rPr>
          <w:b w:val="0"/>
          <w:color w:val="auto"/>
          <w:szCs w:val="24"/>
          <w:shd w:val="clear" w:color="auto" w:fill="FFFFFF"/>
        </w:rPr>
        <w:t xml:space="preserve"> </w:t>
      </w:r>
      <w:hyperlink r:id="rId90" w:tgtFrame="_blank" w:history="1">
        <w:r w:rsidRPr="00F35EC6">
          <w:rPr>
            <w:rStyle w:val="a7"/>
            <w:b w:val="0"/>
            <w:color w:val="auto"/>
            <w:szCs w:val="24"/>
            <w:bdr w:val="none" w:sz="0" w:space="0" w:color="auto" w:frame="1"/>
            <w:shd w:val="clear" w:color="auto" w:fill="FFFFFF"/>
          </w:rPr>
          <w:t>10.1016/</w:t>
        </w:r>
        <w:r w:rsidRPr="00F35EC6">
          <w:rPr>
            <w:rStyle w:val="a7"/>
            <w:b w:val="0"/>
            <w:color w:val="auto"/>
            <w:szCs w:val="24"/>
            <w:bdr w:val="none" w:sz="0" w:space="0" w:color="auto" w:frame="1"/>
            <w:shd w:val="clear" w:color="auto" w:fill="FFFFFF"/>
            <w:lang w:val="en-US"/>
          </w:rPr>
          <w:t>j</w:t>
        </w:r>
        <w:r w:rsidRPr="00F35EC6">
          <w:rPr>
            <w:rStyle w:val="a7"/>
            <w:b w:val="0"/>
            <w:color w:val="auto"/>
            <w:szCs w:val="24"/>
            <w:bdr w:val="none" w:sz="0" w:space="0" w:color="auto" w:frame="1"/>
            <w:shd w:val="clear" w:color="auto" w:fill="FFFFFF"/>
          </w:rPr>
          <w:t>.</w:t>
        </w:r>
        <w:r w:rsidRPr="00F35EC6">
          <w:rPr>
            <w:rStyle w:val="a7"/>
            <w:b w:val="0"/>
            <w:color w:val="auto"/>
            <w:szCs w:val="24"/>
            <w:bdr w:val="none" w:sz="0" w:space="0" w:color="auto" w:frame="1"/>
            <w:shd w:val="clear" w:color="auto" w:fill="FFFFFF"/>
            <w:lang w:val="en-US"/>
          </w:rPr>
          <w:t>techsoc</w:t>
        </w:r>
        <w:r w:rsidRPr="00F35EC6">
          <w:rPr>
            <w:rStyle w:val="a7"/>
            <w:b w:val="0"/>
            <w:color w:val="auto"/>
            <w:szCs w:val="24"/>
            <w:bdr w:val="none" w:sz="0" w:space="0" w:color="auto" w:frame="1"/>
            <w:shd w:val="clear" w:color="auto" w:fill="FFFFFF"/>
          </w:rPr>
          <w:t>.2018.07.007</w:t>
        </w:r>
      </w:hyperlink>
    </w:p>
    <w:p w:rsidR="0014328E" w:rsidRPr="00F35EC6" w:rsidRDefault="0014328E" w:rsidP="00151BEA">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6</w:t>
      </w:r>
      <w:r w:rsidRPr="0044321E">
        <w:rPr>
          <w:rFonts w:ascii="Times New Roman" w:hAnsi="Times New Roman" w:cs="Times New Roman"/>
          <w:sz w:val="24"/>
          <w:szCs w:val="24"/>
          <w:lang w:val="kk-KZ"/>
        </w:rPr>
        <w:t xml:space="preserve">. </w:t>
      </w:r>
      <w:r w:rsidRPr="0044321E">
        <w:rPr>
          <w:rFonts w:ascii="Times New Roman" w:hAnsi="Times New Roman" w:cs="Times New Roman"/>
          <w:sz w:val="24"/>
          <w:szCs w:val="24"/>
        </w:rPr>
        <w:t xml:space="preserve">Калыкова Б.Б., Мадиев Г., Бекбосынова А.Б. Макроэкономические регуляторы функционирования агропромышленного комплекса Республики </w:t>
      </w:r>
      <w:r>
        <w:rPr>
          <w:rFonts w:ascii="Times New Roman" w:hAnsi="Times New Roman" w:cs="Times New Roman"/>
          <w:sz w:val="24"/>
          <w:szCs w:val="24"/>
        </w:rPr>
        <w:t>Казахстан: ключевые направления</w:t>
      </w:r>
      <w:r>
        <w:rPr>
          <w:rFonts w:ascii="Times New Roman" w:hAnsi="Times New Roman" w:cs="Times New Roman"/>
          <w:sz w:val="24"/>
          <w:szCs w:val="24"/>
          <w:lang w:val="kk-KZ"/>
        </w:rPr>
        <w:t xml:space="preserve"> // </w:t>
      </w:r>
      <w:r>
        <w:rPr>
          <w:rFonts w:ascii="Times New Roman" w:hAnsi="Times New Roman" w:cs="Times New Roman"/>
          <w:sz w:val="24"/>
          <w:szCs w:val="24"/>
        </w:rPr>
        <w:t>Проблемы агрорынка.</w:t>
      </w:r>
      <w:r>
        <w:rPr>
          <w:rFonts w:ascii="Times New Roman" w:hAnsi="Times New Roman" w:cs="Times New Roman"/>
          <w:sz w:val="24"/>
          <w:szCs w:val="24"/>
          <w:lang w:val="kk-KZ"/>
        </w:rPr>
        <w:t xml:space="preserve"> - </w:t>
      </w:r>
      <w:r w:rsidRPr="00AD0EB8">
        <w:rPr>
          <w:rFonts w:ascii="Times New Roman" w:hAnsi="Times New Roman" w:cs="Times New Roman"/>
          <w:sz w:val="24"/>
          <w:szCs w:val="24"/>
        </w:rPr>
        <w:t>2024</w:t>
      </w:r>
      <w:r>
        <w:rPr>
          <w:rFonts w:ascii="Times New Roman" w:hAnsi="Times New Roman" w:cs="Times New Roman"/>
          <w:sz w:val="24"/>
          <w:szCs w:val="24"/>
          <w:lang w:val="kk-KZ"/>
        </w:rPr>
        <w:t xml:space="preserve">. - № </w:t>
      </w:r>
      <w:r w:rsidRPr="00AD0EB8">
        <w:rPr>
          <w:rFonts w:ascii="Times New Roman" w:hAnsi="Times New Roman" w:cs="Times New Roman"/>
          <w:sz w:val="24"/>
          <w:szCs w:val="24"/>
        </w:rPr>
        <w:t>2</w:t>
      </w:r>
      <w:r>
        <w:rPr>
          <w:rFonts w:ascii="Times New Roman" w:hAnsi="Times New Roman" w:cs="Times New Roman"/>
          <w:sz w:val="24"/>
          <w:szCs w:val="24"/>
          <w:lang w:val="kk-KZ"/>
        </w:rPr>
        <w:t xml:space="preserve">. - </w:t>
      </w:r>
      <w:r>
        <w:rPr>
          <w:rFonts w:ascii="Times New Roman" w:hAnsi="Times New Roman" w:cs="Times New Roman"/>
          <w:sz w:val="24"/>
          <w:szCs w:val="24"/>
          <w:lang w:val="en-US"/>
        </w:rPr>
        <w:t>C</w:t>
      </w:r>
      <w:r w:rsidRPr="000E162F">
        <w:rPr>
          <w:rFonts w:ascii="Times New Roman" w:hAnsi="Times New Roman" w:cs="Times New Roman"/>
          <w:sz w:val="24"/>
          <w:szCs w:val="24"/>
        </w:rPr>
        <w:t>.</w:t>
      </w:r>
      <w:r>
        <w:rPr>
          <w:rFonts w:ascii="Times New Roman" w:hAnsi="Times New Roman" w:cs="Times New Roman"/>
          <w:sz w:val="24"/>
          <w:szCs w:val="24"/>
          <w:lang w:val="kk-KZ"/>
        </w:rPr>
        <w:t xml:space="preserve">40 </w:t>
      </w:r>
      <w:r>
        <w:rPr>
          <w:rFonts w:ascii="Times New Roman" w:hAnsi="Times New Roman" w:cs="Times New Roman"/>
          <w:sz w:val="24"/>
          <w:szCs w:val="24"/>
        </w:rPr>
        <w:t xml:space="preserve">- </w:t>
      </w:r>
      <w:r>
        <w:rPr>
          <w:rFonts w:ascii="Times New Roman" w:hAnsi="Times New Roman" w:cs="Times New Roman"/>
          <w:sz w:val="24"/>
          <w:szCs w:val="24"/>
          <w:lang w:val="kk-KZ"/>
        </w:rPr>
        <w:t>52</w:t>
      </w:r>
      <w:r w:rsidRPr="00AD0EB8">
        <w:rPr>
          <w:rFonts w:ascii="Times New Roman" w:hAnsi="Times New Roman" w:cs="Times New Roman"/>
          <w:sz w:val="24"/>
          <w:szCs w:val="24"/>
        </w:rPr>
        <w:t>.</w:t>
      </w:r>
      <w:r>
        <w:rPr>
          <w:rFonts w:ascii="Times New Roman" w:hAnsi="Times New Roman" w:cs="Times New Roman"/>
          <w:sz w:val="24"/>
          <w:szCs w:val="24"/>
          <w:lang w:val="kk-KZ"/>
        </w:rPr>
        <w:t xml:space="preserve"> </w:t>
      </w:r>
      <w:r w:rsidRPr="0044321E">
        <w:rPr>
          <w:rFonts w:ascii="Times New Roman" w:hAnsi="Times New Roman" w:cs="Times New Roman"/>
          <w:sz w:val="24"/>
          <w:szCs w:val="24"/>
          <w:lang w:val="en-US"/>
        </w:rPr>
        <w:t> </w:t>
      </w:r>
      <w:r>
        <w:rPr>
          <w:rFonts w:ascii="Times New Roman" w:hAnsi="Times New Roman" w:cs="Times New Roman"/>
          <w:sz w:val="24"/>
          <w:szCs w:val="24"/>
        </w:rPr>
        <w:t xml:space="preserve"> </w:t>
      </w:r>
      <w:r w:rsidRPr="007B7349">
        <w:rPr>
          <w:rFonts w:ascii="Times New Roman" w:hAnsi="Times New Roman" w:cs="Times New Roman"/>
          <w:sz w:val="24"/>
          <w:szCs w:val="24"/>
          <w:lang w:val="en-US"/>
        </w:rPr>
        <w:t>DOI</w:t>
      </w:r>
      <w:r w:rsidRPr="007B7349">
        <w:rPr>
          <w:rFonts w:ascii="Times New Roman" w:hAnsi="Times New Roman" w:cs="Times New Roman"/>
          <w:sz w:val="24"/>
          <w:szCs w:val="24"/>
        </w:rPr>
        <w:t xml:space="preserve"> </w:t>
      </w:r>
      <w:hyperlink r:id="rId91" w:history="1">
        <w:r w:rsidRPr="00F35EC6">
          <w:rPr>
            <w:rFonts w:ascii="Times New Roman" w:hAnsi="Times New Roman" w:cs="Times New Roman"/>
            <w:sz w:val="24"/>
            <w:szCs w:val="24"/>
            <w:shd w:val="clear" w:color="auto" w:fill="FFFFFF"/>
          </w:rPr>
          <w:t>10.46666/2024-2.2708-9991.03</w:t>
        </w:r>
      </w:hyperlink>
    </w:p>
    <w:p w:rsidR="0014328E" w:rsidRPr="00F35EC6" w:rsidRDefault="0014328E" w:rsidP="00151BEA">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7</w:t>
      </w:r>
      <w:r w:rsidRPr="00306179">
        <w:rPr>
          <w:rFonts w:ascii="Times New Roman" w:hAnsi="Times New Roman" w:cs="Times New Roman"/>
          <w:sz w:val="24"/>
          <w:szCs w:val="24"/>
        </w:rPr>
        <w:t xml:space="preserve">. Карымсакова Ж.К., Керимова У.К., Deliana Y. Инновационное развитие АПК: </w:t>
      </w:r>
      <w:r>
        <w:rPr>
          <w:rFonts w:ascii="Times New Roman" w:hAnsi="Times New Roman" w:cs="Times New Roman"/>
          <w:sz w:val="24"/>
          <w:szCs w:val="24"/>
        </w:rPr>
        <w:t>проблемы и стратегия их решения</w:t>
      </w:r>
      <w:r>
        <w:rPr>
          <w:rFonts w:ascii="Times New Roman" w:hAnsi="Times New Roman" w:cs="Times New Roman"/>
          <w:sz w:val="24"/>
          <w:szCs w:val="24"/>
          <w:lang w:val="kk-KZ"/>
        </w:rPr>
        <w:t xml:space="preserve"> /</w:t>
      </w:r>
      <w:proofErr w:type="gramStart"/>
      <w:r>
        <w:rPr>
          <w:rFonts w:ascii="Times New Roman" w:hAnsi="Times New Roman" w:cs="Times New Roman"/>
          <w:sz w:val="24"/>
          <w:szCs w:val="24"/>
          <w:lang w:val="kk-KZ"/>
        </w:rPr>
        <w:t xml:space="preserve">/ </w:t>
      </w:r>
      <w:r w:rsidRPr="00306179">
        <w:rPr>
          <w:rFonts w:ascii="Times New Roman" w:hAnsi="Times New Roman" w:cs="Times New Roman"/>
          <w:sz w:val="24"/>
          <w:szCs w:val="24"/>
        </w:rPr>
        <w:t> Проблемы</w:t>
      </w:r>
      <w:proofErr w:type="gramEnd"/>
      <w:r w:rsidRPr="00306179">
        <w:rPr>
          <w:rFonts w:ascii="Times New Roman" w:hAnsi="Times New Roman" w:cs="Times New Roman"/>
          <w:sz w:val="24"/>
          <w:szCs w:val="24"/>
        </w:rPr>
        <w:t xml:space="preserve"> агрорынка.</w:t>
      </w:r>
      <w:r>
        <w:rPr>
          <w:rFonts w:ascii="Times New Roman" w:hAnsi="Times New Roman" w:cs="Times New Roman"/>
          <w:sz w:val="24"/>
          <w:szCs w:val="24"/>
          <w:lang w:val="kk-KZ"/>
        </w:rPr>
        <w:t xml:space="preserve"> - </w:t>
      </w:r>
      <w:r w:rsidRPr="00AD0EB8">
        <w:rPr>
          <w:rFonts w:ascii="Times New Roman" w:hAnsi="Times New Roman" w:cs="Times New Roman"/>
          <w:sz w:val="24"/>
          <w:szCs w:val="24"/>
        </w:rPr>
        <w:t>2024</w:t>
      </w:r>
      <w:r>
        <w:rPr>
          <w:rFonts w:ascii="Times New Roman" w:hAnsi="Times New Roman" w:cs="Times New Roman"/>
          <w:sz w:val="24"/>
          <w:szCs w:val="24"/>
          <w:lang w:val="kk-KZ"/>
        </w:rPr>
        <w:t>.- №</w:t>
      </w:r>
      <w:r w:rsidRPr="000E162F">
        <w:rPr>
          <w:rFonts w:ascii="Times New Roman" w:hAnsi="Times New Roman" w:cs="Times New Roman"/>
          <w:sz w:val="24"/>
          <w:szCs w:val="24"/>
        </w:rPr>
        <w:t xml:space="preserve"> </w:t>
      </w:r>
      <w:r w:rsidRPr="00AD0EB8">
        <w:rPr>
          <w:rFonts w:ascii="Times New Roman" w:hAnsi="Times New Roman" w:cs="Times New Roman"/>
          <w:sz w:val="24"/>
          <w:szCs w:val="24"/>
        </w:rPr>
        <w:t>2</w:t>
      </w:r>
      <w:r>
        <w:rPr>
          <w:rFonts w:ascii="Times New Roman" w:hAnsi="Times New Roman" w:cs="Times New Roman"/>
          <w:sz w:val="24"/>
          <w:szCs w:val="24"/>
          <w:lang w:val="kk-KZ"/>
        </w:rPr>
        <w:t>.-  С. 14</w:t>
      </w:r>
      <w:r>
        <w:rPr>
          <w:rFonts w:ascii="Times New Roman" w:hAnsi="Times New Roman" w:cs="Times New Roman"/>
          <w:sz w:val="24"/>
          <w:szCs w:val="24"/>
        </w:rPr>
        <w:t>-</w:t>
      </w:r>
      <w:r>
        <w:rPr>
          <w:rFonts w:ascii="Times New Roman" w:hAnsi="Times New Roman" w:cs="Times New Roman"/>
          <w:sz w:val="24"/>
          <w:szCs w:val="24"/>
          <w:lang w:val="kk-KZ"/>
        </w:rPr>
        <w:t>24</w:t>
      </w:r>
      <w:r w:rsidRPr="007B7349">
        <w:rPr>
          <w:rFonts w:ascii="Times New Roman" w:hAnsi="Times New Roman" w:cs="Times New Roman"/>
          <w:sz w:val="24"/>
          <w:szCs w:val="24"/>
        </w:rPr>
        <w:t>.</w:t>
      </w:r>
      <w:r>
        <w:rPr>
          <w:rFonts w:ascii="Times New Roman" w:hAnsi="Times New Roman" w:cs="Times New Roman"/>
          <w:sz w:val="24"/>
          <w:szCs w:val="24"/>
          <w:lang w:val="kk-KZ"/>
        </w:rPr>
        <w:t xml:space="preserve"> </w:t>
      </w:r>
      <w:r w:rsidR="000363EC">
        <w:fldChar w:fldCharType="begin"/>
      </w:r>
      <w:r w:rsidR="000363EC">
        <w:instrText xml:space="preserve"> HYPERLINK "https://doi.org/10.46666/2024-2.2708-9991.01" </w:instrText>
      </w:r>
      <w:r w:rsidR="000363EC">
        <w:fldChar w:fldCharType="separate"/>
      </w:r>
      <w:r w:rsidRPr="00F35EC6">
        <w:rPr>
          <w:rFonts w:ascii="Times New Roman" w:hAnsi="Times New Roman" w:cs="Times New Roman"/>
          <w:sz w:val="24"/>
          <w:szCs w:val="24"/>
          <w:shd w:val="clear" w:color="auto" w:fill="FFFFFF"/>
          <w:lang w:val="en-US"/>
        </w:rPr>
        <w:t>DOI</w:t>
      </w:r>
      <w:r w:rsidRPr="00F35EC6">
        <w:rPr>
          <w:rFonts w:ascii="Times New Roman" w:hAnsi="Times New Roman" w:cs="Times New Roman"/>
          <w:sz w:val="24"/>
          <w:szCs w:val="24"/>
          <w:shd w:val="clear" w:color="auto" w:fill="FFFFFF"/>
        </w:rPr>
        <w:t xml:space="preserve"> 10.46666/2024-2.2708-9991.01</w:t>
      </w:r>
      <w:r w:rsidR="000363EC">
        <w:rPr>
          <w:rFonts w:ascii="Times New Roman" w:hAnsi="Times New Roman" w:cs="Times New Roman"/>
          <w:sz w:val="24"/>
          <w:szCs w:val="24"/>
          <w:shd w:val="clear" w:color="auto" w:fill="FFFFFF"/>
        </w:rPr>
        <w:fldChar w:fldCharType="end"/>
      </w:r>
    </w:p>
    <w:p w:rsidR="0014328E" w:rsidRPr="00295424" w:rsidRDefault="0014328E" w:rsidP="00151BEA">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kk-KZ"/>
        </w:rPr>
        <w:t>8.</w:t>
      </w:r>
      <w:r w:rsidRPr="008D656D">
        <w:rPr>
          <w:rFonts w:ascii="Times New Roman" w:hAnsi="Times New Roman" w:cs="Times New Roman"/>
          <w:sz w:val="24"/>
          <w:szCs w:val="24"/>
        </w:rPr>
        <w:t>Кучукова</w:t>
      </w:r>
      <w:r w:rsidRPr="008D656D">
        <w:rPr>
          <w:rFonts w:ascii="Times New Roman" w:hAnsi="Times New Roman" w:cs="Times New Roman"/>
          <w:sz w:val="24"/>
          <w:szCs w:val="24"/>
          <w:lang w:val="kk-KZ"/>
        </w:rPr>
        <w:t xml:space="preserve"> </w:t>
      </w:r>
      <w:r w:rsidRPr="008D656D">
        <w:rPr>
          <w:rFonts w:ascii="Times New Roman" w:hAnsi="Times New Roman" w:cs="Times New Roman"/>
          <w:sz w:val="24"/>
          <w:szCs w:val="24"/>
        </w:rPr>
        <w:t xml:space="preserve"> Н.К., Рамазанова Ш.Ш. </w:t>
      </w:r>
      <w:r w:rsidRPr="008D656D">
        <w:rPr>
          <w:rFonts w:ascii="Times New Roman" w:hAnsi="Times New Roman" w:cs="Times New Roman"/>
          <w:bCs/>
          <w:sz w:val="24"/>
          <w:szCs w:val="24"/>
        </w:rPr>
        <w:t>Финансовое обеспечение агропромышленного комплекса в условиях модернизации экономики Казахстана.</w:t>
      </w:r>
      <w:r w:rsidRPr="008D656D">
        <w:rPr>
          <w:rFonts w:ascii="Times New Roman" w:hAnsi="Times New Roman" w:cs="Times New Roman"/>
          <w:sz w:val="24"/>
          <w:szCs w:val="24"/>
        </w:rPr>
        <w:t xml:space="preserve"> Монография</w:t>
      </w:r>
      <w:r w:rsidRPr="008D656D">
        <w:rPr>
          <w:rFonts w:ascii="Times New Roman" w:hAnsi="Times New Roman" w:cs="Times New Roman"/>
          <w:sz w:val="24"/>
          <w:szCs w:val="24"/>
          <w:lang w:val="kk-KZ"/>
        </w:rPr>
        <w:t xml:space="preserve"> </w:t>
      </w:r>
      <w:r w:rsidRPr="008D656D">
        <w:rPr>
          <w:rFonts w:ascii="Times New Roman" w:hAnsi="Times New Roman" w:cs="Times New Roman"/>
          <w:sz w:val="24"/>
          <w:szCs w:val="24"/>
        </w:rPr>
        <w:t>/ Евразийский национальный</w:t>
      </w:r>
      <w:r>
        <w:rPr>
          <w:rFonts w:ascii="Times New Roman" w:hAnsi="Times New Roman" w:cs="Times New Roman"/>
          <w:sz w:val="24"/>
          <w:szCs w:val="24"/>
        </w:rPr>
        <w:t xml:space="preserve"> университет им. Л</w:t>
      </w:r>
      <w:r w:rsidRPr="00295424">
        <w:rPr>
          <w:rFonts w:ascii="Times New Roman" w:hAnsi="Times New Roman" w:cs="Times New Roman"/>
          <w:sz w:val="24"/>
          <w:szCs w:val="24"/>
        </w:rPr>
        <w:t>.</w:t>
      </w:r>
      <w:r>
        <w:rPr>
          <w:rFonts w:ascii="Times New Roman" w:hAnsi="Times New Roman" w:cs="Times New Roman"/>
          <w:sz w:val="24"/>
          <w:szCs w:val="24"/>
        </w:rPr>
        <w:t>Н</w:t>
      </w:r>
      <w:r w:rsidRPr="00295424">
        <w:rPr>
          <w:rFonts w:ascii="Times New Roman" w:hAnsi="Times New Roman" w:cs="Times New Roman"/>
          <w:sz w:val="24"/>
          <w:szCs w:val="24"/>
        </w:rPr>
        <w:t>.</w:t>
      </w:r>
      <w:r>
        <w:rPr>
          <w:rFonts w:ascii="Times New Roman" w:hAnsi="Times New Roman" w:cs="Times New Roman"/>
          <w:sz w:val="24"/>
          <w:szCs w:val="24"/>
        </w:rPr>
        <w:t>Гумилева</w:t>
      </w:r>
      <w:r w:rsidRPr="00295424">
        <w:rPr>
          <w:rFonts w:ascii="Times New Roman" w:hAnsi="Times New Roman" w:cs="Times New Roman"/>
          <w:sz w:val="24"/>
          <w:szCs w:val="24"/>
        </w:rPr>
        <w:t>.</w:t>
      </w:r>
      <w:r>
        <w:rPr>
          <w:rFonts w:ascii="Times New Roman" w:hAnsi="Times New Roman" w:cs="Times New Roman"/>
          <w:sz w:val="24"/>
          <w:szCs w:val="24"/>
          <w:lang w:val="kk-KZ"/>
        </w:rPr>
        <w:t xml:space="preserve"> - </w:t>
      </w:r>
      <w:r>
        <w:rPr>
          <w:rFonts w:ascii="Times New Roman" w:hAnsi="Times New Roman" w:cs="Times New Roman"/>
          <w:sz w:val="24"/>
          <w:szCs w:val="24"/>
        </w:rPr>
        <w:t>Астана</w:t>
      </w:r>
      <w:r w:rsidRPr="00295424">
        <w:rPr>
          <w:rFonts w:ascii="Times New Roman" w:hAnsi="Times New Roman" w:cs="Times New Roman"/>
          <w:sz w:val="24"/>
          <w:szCs w:val="24"/>
        </w:rPr>
        <w:t>.</w:t>
      </w:r>
      <w:r>
        <w:rPr>
          <w:rFonts w:ascii="Times New Roman" w:hAnsi="Times New Roman" w:cs="Times New Roman"/>
          <w:sz w:val="24"/>
          <w:szCs w:val="24"/>
          <w:lang w:val="kk-KZ"/>
        </w:rPr>
        <w:t xml:space="preserve"> - </w:t>
      </w:r>
      <w:r w:rsidRPr="00295424">
        <w:rPr>
          <w:rFonts w:ascii="Times New Roman" w:hAnsi="Times New Roman" w:cs="Times New Roman"/>
          <w:sz w:val="24"/>
          <w:szCs w:val="24"/>
        </w:rPr>
        <w:t>202</w:t>
      </w:r>
      <w:r w:rsidRPr="008D656D">
        <w:rPr>
          <w:rFonts w:ascii="Times New Roman" w:hAnsi="Times New Roman" w:cs="Times New Roman"/>
          <w:sz w:val="24"/>
          <w:szCs w:val="24"/>
          <w:lang w:val="kk-KZ"/>
        </w:rPr>
        <w:t>3</w:t>
      </w:r>
      <w:r w:rsidRPr="00295424">
        <w:rPr>
          <w:rFonts w:ascii="Times New Roman" w:hAnsi="Times New Roman" w:cs="Times New Roman"/>
          <w:sz w:val="24"/>
          <w:szCs w:val="24"/>
        </w:rPr>
        <w:t>.</w:t>
      </w:r>
      <w:r>
        <w:rPr>
          <w:rFonts w:ascii="Times New Roman" w:hAnsi="Times New Roman" w:cs="Times New Roman"/>
          <w:sz w:val="24"/>
          <w:szCs w:val="24"/>
          <w:lang w:val="kk-KZ"/>
        </w:rPr>
        <w:t>-1</w:t>
      </w:r>
      <w:r w:rsidRPr="00295424">
        <w:rPr>
          <w:rFonts w:ascii="Times New Roman" w:hAnsi="Times New Roman" w:cs="Times New Roman"/>
          <w:sz w:val="24"/>
          <w:szCs w:val="24"/>
        </w:rPr>
        <w:t xml:space="preserve">92 </w:t>
      </w:r>
      <w:r w:rsidRPr="008D656D">
        <w:rPr>
          <w:rFonts w:ascii="Times New Roman" w:hAnsi="Times New Roman" w:cs="Times New Roman"/>
          <w:sz w:val="24"/>
          <w:szCs w:val="24"/>
        </w:rPr>
        <w:t>с</w:t>
      </w:r>
      <w:r w:rsidRPr="00295424">
        <w:rPr>
          <w:rFonts w:ascii="Times New Roman" w:hAnsi="Times New Roman" w:cs="Times New Roman"/>
          <w:sz w:val="24"/>
          <w:szCs w:val="24"/>
        </w:rPr>
        <w:t xml:space="preserve">.   </w:t>
      </w:r>
    </w:p>
    <w:p w:rsidR="0014328E" w:rsidRPr="00F52C76" w:rsidRDefault="0014328E" w:rsidP="00151BEA">
      <w:pPr>
        <w:shd w:val="clear" w:color="auto" w:fill="FFFFFF"/>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kk-KZ"/>
        </w:rPr>
        <w:t>9.</w:t>
      </w:r>
      <w:r w:rsidRPr="00221DD8">
        <w:rPr>
          <w:rFonts w:ascii="Times New Roman" w:hAnsi="Times New Roman" w:cs="Times New Roman"/>
          <w:sz w:val="24"/>
          <w:szCs w:val="24"/>
          <w:lang w:val="en-US"/>
        </w:rPr>
        <w:t>Tokbergenova A, Kiyassova L, Kairova S. Sustainable Development Agricultur</w:t>
      </w:r>
      <w:r>
        <w:rPr>
          <w:rFonts w:ascii="Times New Roman" w:hAnsi="Times New Roman" w:cs="Times New Roman"/>
          <w:sz w:val="24"/>
          <w:szCs w:val="24"/>
          <w:lang w:val="en-US"/>
        </w:rPr>
        <w:t>e in the Republic of Kazakhstan</w:t>
      </w:r>
      <w:r>
        <w:rPr>
          <w:rFonts w:ascii="Times New Roman" w:hAnsi="Times New Roman" w:cs="Times New Roman"/>
          <w:sz w:val="24"/>
          <w:szCs w:val="24"/>
          <w:lang w:val="kk-KZ"/>
        </w:rPr>
        <w:t xml:space="preserve"> // </w:t>
      </w:r>
      <w:r w:rsidRPr="00221DD8">
        <w:rPr>
          <w:rFonts w:ascii="Times New Roman" w:hAnsi="Times New Roman" w:cs="Times New Roman"/>
          <w:sz w:val="24"/>
          <w:szCs w:val="24"/>
          <w:lang w:val="en-US"/>
        </w:rPr>
        <w:t>Polish</w:t>
      </w:r>
      <w:r w:rsidRPr="00374B36">
        <w:rPr>
          <w:rFonts w:ascii="Times New Roman" w:hAnsi="Times New Roman" w:cs="Times New Roman"/>
          <w:sz w:val="24"/>
          <w:szCs w:val="24"/>
          <w:lang w:val="en-US"/>
        </w:rPr>
        <w:t xml:space="preserve"> </w:t>
      </w:r>
      <w:r w:rsidRPr="00221DD8">
        <w:rPr>
          <w:rFonts w:ascii="Times New Roman" w:hAnsi="Times New Roman" w:cs="Times New Roman"/>
          <w:sz w:val="24"/>
          <w:szCs w:val="24"/>
          <w:lang w:val="en-US"/>
        </w:rPr>
        <w:t>Journal</w:t>
      </w:r>
      <w:r w:rsidRPr="00374B36">
        <w:rPr>
          <w:rFonts w:ascii="Times New Roman" w:hAnsi="Times New Roman" w:cs="Times New Roman"/>
          <w:sz w:val="24"/>
          <w:szCs w:val="24"/>
          <w:lang w:val="en-US"/>
        </w:rPr>
        <w:t xml:space="preserve"> </w:t>
      </w:r>
      <w:r w:rsidRPr="00221DD8">
        <w:rPr>
          <w:rFonts w:ascii="Times New Roman" w:hAnsi="Times New Roman" w:cs="Times New Roman"/>
          <w:sz w:val="24"/>
          <w:szCs w:val="24"/>
          <w:lang w:val="en-US"/>
        </w:rPr>
        <w:t>of</w:t>
      </w:r>
      <w:r w:rsidRPr="00374B36">
        <w:rPr>
          <w:rFonts w:ascii="Times New Roman" w:hAnsi="Times New Roman" w:cs="Times New Roman"/>
          <w:sz w:val="24"/>
          <w:szCs w:val="24"/>
          <w:lang w:val="en-US"/>
        </w:rPr>
        <w:t xml:space="preserve"> </w:t>
      </w:r>
      <w:r w:rsidRPr="00221DD8">
        <w:rPr>
          <w:rFonts w:ascii="Times New Roman" w:hAnsi="Times New Roman" w:cs="Times New Roman"/>
          <w:sz w:val="24"/>
          <w:szCs w:val="24"/>
          <w:lang w:val="en-US"/>
        </w:rPr>
        <w:t>Environmental</w:t>
      </w:r>
      <w:r w:rsidRPr="00374B36">
        <w:rPr>
          <w:rFonts w:ascii="Times New Roman" w:hAnsi="Times New Roman" w:cs="Times New Roman"/>
          <w:sz w:val="24"/>
          <w:szCs w:val="24"/>
          <w:lang w:val="en-US"/>
        </w:rPr>
        <w:t xml:space="preserve"> </w:t>
      </w:r>
      <w:proofErr w:type="gramStart"/>
      <w:r w:rsidRPr="00221DD8">
        <w:rPr>
          <w:rFonts w:ascii="Times New Roman" w:hAnsi="Times New Roman" w:cs="Times New Roman"/>
          <w:sz w:val="24"/>
          <w:szCs w:val="24"/>
          <w:lang w:val="en-US"/>
        </w:rPr>
        <w:t>Studies</w:t>
      </w:r>
      <w:r>
        <w:rPr>
          <w:rFonts w:ascii="Times New Roman" w:hAnsi="Times New Roman" w:cs="Times New Roman"/>
          <w:sz w:val="24"/>
          <w:szCs w:val="24"/>
          <w:lang w:val="en-US"/>
        </w:rPr>
        <w:t>.</w:t>
      </w:r>
      <w:r>
        <w:rPr>
          <w:rFonts w:ascii="Times New Roman" w:hAnsi="Times New Roman" w:cs="Times New Roman"/>
          <w:sz w:val="24"/>
          <w:szCs w:val="24"/>
          <w:lang w:val="kk-KZ"/>
        </w:rPr>
        <w:t>-</w:t>
      </w:r>
      <w:proofErr w:type="gramEnd"/>
      <w:r>
        <w:rPr>
          <w:rFonts w:ascii="Times New Roman" w:hAnsi="Times New Roman" w:cs="Times New Roman"/>
          <w:sz w:val="24"/>
          <w:szCs w:val="24"/>
          <w:lang w:val="kk-KZ"/>
        </w:rPr>
        <w:t xml:space="preserve"> </w:t>
      </w:r>
      <w:r w:rsidRPr="00374B36">
        <w:rPr>
          <w:rFonts w:ascii="Times New Roman" w:hAnsi="Times New Roman" w:cs="Times New Roman"/>
          <w:sz w:val="24"/>
          <w:szCs w:val="24"/>
          <w:lang w:val="en-US"/>
        </w:rPr>
        <w:t>2018</w:t>
      </w:r>
      <w:r>
        <w:rPr>
          <w:rFonts w:ascii="Times New Roman" w:hAnsi="Times New Roman" w:cs="Times New Roman"/>
          <w:sz w:val="24"/>
          <w:szCs w:val="24"/>
          <w:lang w:val="kk-KZ"/>
        </w:rPr>
        <w:t xml:space="preserve">.- № </w:t>
      </w:r>
      <w:r w:rsidRPr="00374B36">
        <w:rPr>
          <w:rFonts w:ascii="Times New Roman" w:hAnsi="Times New Roman" w:cs="Times New Roman"/>
          <w:sz w:val="24"/>
          <w:szCs w:val="24"/>
          <w:lang w:val="en-US"/>
        </w:rPr>
        <w:t>27(5)</w:t>
      </w:r>
      <w:r>
        <w:rPr>
          <w:rFonts w:ascii="Times New Roman" w:hAnsi="Times New Roman" w:cs="Times New Roman"/>
          <w:sz w:val="24"/>
          <w:szCs w:val="24"/>
          <w:lang w:val="kk-KZ"/>
        </w:rPr>
        <w:t xml:space="preserve">.- </w:t>
      </w:r>
      <w:r>
        <w:rPr>
          <w:rFonts w:ascii="Times New Roman" w:hAnsi="Times New Roman" w:cs="Times New Roman"/>
          <w:sz w:val="24"/>
          <w:szCs w:val="24"/>
          <w:lang w:val="en-US"/>
        </w:rPr>
        <w:t>P.</w:t>
      </w:r>
      <w:r w:rsidRPr="00374B36">
        <w:rPr>
          <w:rFonts w:ascii="Times New Roman" w:hAnsi="Times New Roman" w:cs="Times New Roman"/>
          <w:sz w:val="24"/>
          <w:szCs w:val="24"/>
          <w:lang w:val="en-US"/>
        </w:rPr>
        <w:t xml:space="preserve">1923-1933. </w:t>
      </w:r>
      <w:r>
        <w:rPr>
          <w:rFonts w:ascii="Times New Roman" w:hAnsi="Times New Roman" w:cs="Times New Roman"/>
          <w:sz w:val="24"/>
          <w:szCs w:val="24"/>
          <w:bdr w:val="none" w:sz="0" w:space="0" w:color="auto" w:frame="1"/>
          <w:shd w:val="clear" w:color="auto" w:fill="FFFFFF"/>
          <w:lang w:val="en-US"/>
        </w:rPr>
        <w:t>DOI</w:t>
      </w:r>
      <w:r w:rsidRPr="004D3CB0">
        <w:rPr>
          <w:rFonts w:ascii="Times New Roman" w:hAnsi="Times New Roman" w:cs="Times New Roman"/>
          <w:sz w:val="24"/>
          <w:szCs w:val="24"/>
          <w:bdr w:val="none" w:sz="0" w:space="0" w:color="auto" w:frame="1"/>
          <w:shd w:val="clear" w:color="auto" w:fill="FFFFFF"/>
          <w:lang w:val="en-US"/>
        </w:rPr>
        <w:t>10.15244/pjoes/78617</w:t>
      </w:r>
      <w:r w:rsidRPr="00F52C76">
        <w:rPr>
          <w:rFonts w:ascii="Times New Roman" w:hAnsi="Times New Roman" w:cs="Times New Roman"/>
          <w:sz w:val="24"/>
          <w:szCs w:val="24"/>
          <w:bdr w:val="none" w:sz="0" w:space="0" w:color="auto" w:frame="1"/>
          <w:shd w:val="clear" w:color="auto" w:fill="FFFFFF"/>
          <w:lang w:val="en-US"/>
        </w:rPr>
        <w:t>.</w:t>
      </w:r>
      <w:r w:rsidRPr="00633136">
        <w:rPr>
          <w:lang w:val="en-US"/>
        </w:rPr>
        <w:t xml:space="preserve"> </w:t>
      </w:r>
    </w:p>
    <w:p w:rsidR="0014328E" w:rsidRPr="00F35EC6" w:rsidRDefault="0014328E" w:rsidP="00151BEA">
      <w:pPr>
        <w:spacing w:after="0" w:line="24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lang w:val="kk-KZ"/>
        </w:rPr>
        <w:t>10.</w:t>
      </w:r>
      <w:r w:rsidRPr="006133BD">
        <w:rPr>
          <w:rFonts w:ascii="Times New Roman" w:hAnsi="Times New Roman" w:cs="Times New Roman"/>
          <w:sz w:val="24"/>
          <w:szCs w:val="24"/>
          <w:lang w:val="en-US"/>
        </w:rPr>
        <w:t>Sustainable Development Report</w:t>
      </w:r>
      <w:r>
        <w:rPr>
          <w:rFonts w:ascii="Times New Roman" w:hAnsi="Times New Roman" w:cs="Times New Roman"/>
          <w:sz w:val="24"/>
          <w:szCs w:val="24"/>
          <w:lang w:val="kk-KZ"/>
        </w:rPr>
        <w:t xml:space="preserve"> </w:t>
      </w:r>
      <w:r w:rsidRPr="006133BD">
        <w:rPr>
          <w:rFonts w:ascii="Times New Roman" w:hAnsi="Times New Roman" w:cs="Times New Roman"/>
          <w:sz w:val="24"/>
          <w:szCs w:val="24"/>
          <w:lang w:val="kk-KZ"/>
        </w:rPr>
        <w:t>[</w:t>
      </w:r>
      <w:r w:rsidRPr="006133BD">
        <w:rPr>
          <w:rFonts w:ascii="Times New Roman" w:eastAsia="Times New Roman" w:hAnsi="Times New Roman" w:cs="Times New Roman"/>
          <w:bCs/>
          <w:sz w:val="24"/>
          <w:szCs w:val="24"/>
          <w:shd w:val="clear" w:color="auto" w:fill="FFFFFF"/>
          <w:lang w:val="en-US"/>
        </w:rPr>
        <w:t>Electronic resource</w:t>
      </w:r>
      <w:r w:rsidRPr="006133BD">
        <w:rPr>
          <w:rFonts w:ascii="Times New Roman" w:hAnsi="Times New Roman" w:cs="Times New Roman"/>
          <w:sz w:val="24"/>
          <w:szCs w:val="24"/>
          <w:lang w:val="kk-KZ"/>
        </w:rPr>
        <w:t xml:space="preserve">]. </w:t>
      </w:r>
      <w:r>
        <w:rPr>
          <w:rFonts w:ascii="Times New Roman" w:hAnsi="Times New Roman" w:cs="Times New Roman"/>
          <w:sz w:val="24"/>
          <w:szCs w:val="24"/>
          <w:shd w:val="clear" w:color="auto" w:fill="FFFFFF"/>
          <w:lang w:val="en-US"/>
        </w:rPr>
        <w:t>-</w:t>
      </w:r>
    </w:p>
    <w:p w:rsidR="0014328E" w:rsidRDefault="0014328E" w:rsidP="00151BEA">
      <w:pPr>
        <w:spacing w:after="0" w:line="240" w:lineRule="auto"/>
        <w:jc w:val="both"/>
        <w:rPr>
          <w:rStyle w:val="a7"/>
          <w:sz w:val="24"/>
          <w:szCs w:val="24"/>
          <w:shd w:val="clear" w:color="auto" w:fill="FFFFFF"/>
          <w:lang w:val="kk-KZ"/>
        </w:rPr>
      </w:pPr>
      <w:r w:rsidRPr="006133BD">
        <w:rPr>
          <w:rFonts w:ascii="Times New Roman" w:hAnsi="Times New Roman" w:cs="Times New Roman"/>
          <w:sz w:val="24"/>
          <w:szCs w:val="24"/>
          <w:shd w:val="clear" w:color="auto" w:fill="FFFFFF"/>
          <w:lang w:val="kk-KZ"/>
        </w:rPr>
        <w:t xml:space="preserve"> URL: </w:t>
      </w:r>
      <w:hyperlink r:id="rId92" w:history="1">
        <w:r w:rsidRPr="00DF7B86">
          <w:rPr>
            <w:rStyle w:val="a7"/>
            <w:rFonts w:ascii="Times New Roman" w:hAnsi="Times New Roman" w:cs="Times New Roman"/>
            <w:color w:val="auto"/>
            <w:sz w:val="24"/>
            <w:szCs w:val="24"/>
            <w:u w:val="none"/>
            <w:lang w:val="kk-KZ"/>
          </w:rPr>
          <w:t>https://dashboards.sdgindex.org</w:t>
        </w:r>
      </w:hyperlink>
      <w:r w:rsidRPr="00DF7B8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eastAsia="Calibri" w:hAnsi="Times New Roman" w:cs="Times New Roman"/>
          <w:sz w:val="24"/>
          <w:szCs w:val="24"/>
          <w:lang w:val="en-US"/>
        </w:rPr>
        <w:t>D</w:t>
      </w:r>
      <w:r w:rsidRPr="000375E8">
        <w:rPr>
          <w:rFonts w:ascii="Times New Roman" w:eastAsia="Calibri" w:hAnsi="Times New Roman" w:cs="Times New Roman"/>
          <w:sz w:val="24"/>
          <w:szCs w:val="24"/>
          <w:lang w:val="en-US"/>
        </w:rPr>
        <w:t>ate of access:</w:t>
      </w:r>
      <w:r>
        <w:rPr>
          <w:rFonts w:ascii="Times New Roman" w:eastAsia="Calibri" w:hAnsi="Times New Roman" w:cs="Times New Roman"/>
          <w:sz w:val="24"/>
          <w:szCs w:val="24"/>
          <w:lang w:val="kk-KZ"/>
        </w:rPr>
        <w:t xml:space="preserve"> 08.08.2024.</w:t>
      </w:r>
      <w:r w:rsidRPr="000375E8">
        <w:rPr>
          <w:rStyle w:val="a7"/>
          <w:sz w:val="24"/>
          <w:szCs w:val="24"/>
          <w:shd w:val="clear" w:color="auto" w:fill="FFFFFF"/>
          <w:lang w:val="en-US"/>
        </w:rPr>
        <w:t xml:space="preserve"> </w:t>
      </w:r>
    </w:p>
    <w:p w:rsidR="0014328E" w:rsidRPr="00BB259B" w:rsidRDefault="0014328E" w:rsidP="00151BEA">
      <w:pPr>
        <w:shd w:val="clear" w:color="auto" w:fill="FFFFFF"/>
        <w:spacing w:after="0" w:line="240" w:lineRule="auto"/>
        <w:jc w:val="both"/>
        <w:rPr>
          <w:rFonts w:ascii="Times New Roman" w:hAnsi="Times New Roman" w:cs="Times New Roman"/>
          <w:sz w:val="24"/>
          <w:szCs w:val="24"/>
          <w:shd w:val="clear" w:color="auto" w:fill="FFFFFF"/>
          <w:lang w:val="kk-KZ"/>
        </w:rPr>
      </w:pPr>
      <w:r w:rsidRPr="00BB259B">
        <w:rPr>
          <w:rFonts w:ascii="Times New Roman" w:hAnsi="Times New Roman"/>
          <w:sz w:val="24"/>
          <w:szCs w:val="24"/>
          <w:shd w:val="clear" w:color="auto" w:fill="FFFFFF"/>
          <w:lang w:val="kk-KZ"/>
        </w:rPr>
        <w:lastRenderedPageBreak/>
        <w:t xml:space="preserve">11. </w:t>
      </w:r>
      <w:r w:rsidRPr="00BB259B">
        <w:rPr>
          <w:rFonts w:ascii="Times New Roman" w:hAnsi="Times New Roman" w:cs="Times New Roman"/>
          <w:sz w:val="24"/>
          <w:szCs w:val="24"/>
          <w:shd w:val="clear" w:color="auto" w:fill="FFFFFF"/>
          <w:lang w:val="en-US"/>
        </w:rPr>
        <w:t>Bo Peng</w:t>
      </w:r>
      <w:r w:rsidRPr="00BB259B">
        <w:rPr>
          <w:rFonts w:ascii="Times New Roman" w:hAnsi="Times New Roman"/>
          <w:sz w:val="24"/>
          <w:szCs w:val="24"/>
          <w:shd w:val="clear" w:color="auto" w:fill="FFFFFF"/>
          <w:lang w:val="kk-KZ"/>
        </w:rPr>
        <w:t xml:space="preserve">, </w:t>
      </w:r>
      <w:r>
        <w:rPr>
          <w:rFonts w:ascii="Times New Roman" w:hAnsi="Times New Roman" w:cs="Times New Roman"/>
          <w:sz w:val="24"/>
          <w:szCs w:val="24"/>
          <w:shd w:val="clear" w:color="auto" w:fill="FFFFFF"/>
          <w:lang w:val="en-US"/>
        </w:rPr>
        <w:t>Rasa Melnikiene</w:t>
      </w:r>
      <w:r w:rsidRPr="00BB259B">
        <w:rPr>
          <w:rFonts w:ascii="Times New Roman" w:hAnsi="Times New Roman"/>
          <w:sz w:val="24"/>
          <w:szCs w:val="24"/>
          <w:shd w:val="clear" w:color="auto" w:fill="FFFFFF"/>
          <w:lang w:val="kk-KZ"/>
        </w:rPr>
        <w:t xml:space="preserve">, </w:t>
      </w:r>
      <w:r w:rsidRPr="00BB259B">
        <w:rPr>
          <w:rFonts w:ascii="Times New Roman" w:hAnsi="Times New Roman" w:cs="Times New Roman"/>
          <w:sz w:val="24"/>
          <w:szCs w:val="24"/>
          <w:shd w:val="clear" w:color="auto" w:fill="FFFFFF"/>
          <w:lang w:val="en-US"/>
        </w:rPr>
        <w:t>Tomas Balezentis</w:t>
      </w:r>
      <w:r w:rsidRPr="00BB259B">
        <w:rPr>
          <w:rFonts w:ascii="Times New Roman" w:hAnsi="Times New Roman"/>
          <w:sz w:val="24"/>
          <w:szCs w:val="24"/>
          <w:shd w:val="clear" w:color="auto" w:fill="FFFFFF"/>
          <w:lang w:val="kk-KZ"/>
        </w:rPr>
        <w:t xml:space="preserve">, </w:t>
      </w:r>
      <w:r w:rsidRPr="00BB259B">
        <w:rPr>
          <w:rFonts w:ascii="Times New Roman" w:hAnsi="Times New Roman" w:cs="Times New Roman"/>
          <w:sz w:val="24"/>
          <w:szCs w:val="24"/>
          <w:shd w:val="clear" w:color="auto" w:fill="FFFFFF"/>
          <w:lang w:val="en-US"/>
        </w:rPr>
        <w:t>Giulio Paolo Agnusdei</w:t>
      </w:r>
      <w:r w:rsidRPr="00BB259B">
        <w:rPr>
          <w:rFonts w:ascii="Times New Roman" w:hAnsi="Times New Roman"/>
          <w:sz w:val="24"/>
          <w:szCs w:val="24"/>
          <w:shd w:val="clear" w:color="auto" w:fill="FFFFFF"/>
          <w:lang w:val="kk-KZ"/>
        </w:rPr>
        <w:t xml:space="preserve">. </w:t>
      </w:r>
      <w:r w:rsidRPr="00BB259B">
        <w:rPr>
          <w:rFonts w:ascii="Times New Roman" w:hAnsi="Times New Roman" w:cs="Times New Roman"/>
          <w:sz w:val="24"/>
          <w:szCs w:val="24"/>
          <w:shd w:val="clear" w:color="auto" w:fill="FFFFFF"/>
          <w:lang w:val="en-US"/>
        </w:rPr>
        <w:t xml:space="preserve"> </w:t>
      </w:r>
      <w:hyperlink r:id="rId93" w:history="1">
        <w:r w:rsidRPr="00DF7B86">
          <w:rPr>
            <w:rStyle w:val="a7"/>
            <w:rFonts w:ascii="Times New Roman" w:hAnsi="Times New Roman" w:cs="Times New Roman"/>
            <w:bCs/>
            <w:color w:val="auto"/>
            <w:sz w:val="24"/>
            <w:szCs w:val="24"/>
            <w:u w:val="none"/>
            <w:lang w:val="en-US"/>
          </w:rPr>
          <w:t>Structural dynamics and sustainability in the agricultural sector: the case of the European Union</w:t>
        </w:r>
      </w:hyperlink>
      <w:r w:rsidRPr="00DF7B86">
        <w:rPr>
          <w:rFonts w:ascii="Times New Roman" w:hAnsi="Times New Roman" w:cs="Times New Roman"/>
          <w:bCs/>
          <w:sz w:val="24"/>
          <w:szCs w:val="24"/>
          <w:lang w:val="kk-KZ"/>
        </w:rPr>
        <w:t xml:space="preserve"> // </w:t>
      </w:r>
      <w:hyperlink r:id="rId94" w:history="1">
        <w:r w:rsidRPr="00DF7B86">
          <w:rPr>
            <w:rStyle w:val="a7"/>
            <w:rFonts w:ascii="Times New Roman" w:hAnsi="Times New Roman" w:cs="Times New Roman"/>
            <w:color w:val="auto"/>
            <w:sz w:val="24"/>
            <w:szCs w:val="24"/>
            <w:u w:val="none"/>
            <w:lang w:val="en-US"/>
          </w:rPr>
          <w:t>Agricultural and Food Economics</w:t>
        </w:r>
      </w:hyperlink>
      <w:r>
        <w:rPr>
          <w:rFonts w:ascii="Times New Roman" w:hAnsi="Times New Roman"/>
          <w:sz w:val="24"/>
          <w:szCs w:val="24"/>
          <w:shd w:val="clear" w:color="auto" w:fill="FFFFFF"/>
          <w:lang w:val="kk-KZ"/>
        </w:rPr>
        <w:t>. -</w:t>
      </w:r>
      <w:r w:rsidRPr="00BB259B">
        <w:rPr>
          <w:rFonts w:ascii="Times New Roman" w:hAnsi="Times New Roman" w:cs="Times New Roman"/>
          <w:sz w:val="24"/>
          <w:szCs w:val="24"/>
          <w:lang w:val="en-US"/>
        </w:rPr>
        <w:t>20</w:t>
      </w:r>
      <w:r>
        <w:rPr>
          <w:rFonts w:ascii="Times New Roman" w:hAnsi="Times New Roman" w:cs="Times New Roman"/>
          <w:sz w:val="24"/>
          <w:szCs w:val="24"/>
          <w:lang w:val="kk-KZ"/>
        </w:rPr>
        <w:t xml:space="preserve">24. - </w:t>
      </w:r>
      <w:r w:rsidRPr="00BB259B">
        <w:rPr>
          <w:rFonts w:ascii="Times New Roman" w:hAnsi="Times New Roman" w:cs="Times New Roman"/>
          <w:sz w:val="24"/>
          <w:szCs w:val="24"/>
          <w:lang w:val="kk-KZ"/>
        </w:rPr>
        <w:t>№ 12</w:t>
      </w:r>
      <w:r w:rsidRPr="00BB259B">
        <w:rPr>
          <w:rFonts w:ascii="Times New Roman" w:hAnsi="Times New Roman" w:cs="Times New Roman"/>
          <w:sz w:val="24"/>
          <w:szCs w:val="24"/>
          <w:lang w:val="en-US"/>
        </w:rPr>
        <w:t>(</w:t>
      </w:r>
      <w:r w:rsidRPr="00BB259B">
        <w:rPr>
          <w:rFonts w:ascii="Times New Roman" w:hAnsi="Times New Roman" w:cs="Times New Roman"/>
          <w:sz w:val="24"/>
          <w:szCs w:val="24"/>
          <w:lang w:val="kk-KZ"/>
        </w:rPr>
        <w:t>1</w:t>
      </w:r>
      <w:r w:rsidRPr="00BB259B">
        <w:rPr>
          <w:rFonts w:ascii="Times New Roman" w:hAnsi="Times New Roman" w:cs="Times New Roman"/>
          <w:sz w:val="24"/>
          <w:szCs w:val="24"/>
          <w:lang w:val="en-US"/>
        </w:rPr>
        <w:t>)</w:t>
      </w:r>
      <w:r>
        <w:rPr>
          <w:rFonts w:ascii="Times New Roman" w:hAnsi="Times New Roman" w:cs="Times New Roman"/>
          <w:sz w:val="24"/>
          <w:szCs w:val="24"/>
          <w:lang w:val="kk-KZ"/>
        </w:rPr>
        <w:t>.-</w:t>
      </w:r>
      <w:r w:rsidRPr="00BB259B">
        <w:rPr>
          <w:rFonts w:ascii="Times New Roman" w:hAnsi="Times New Roman" w:cs="Times New Roman"/>
          <w:sz w:val="24"/>
          <w:szCs w:val="24"/>
          <w:lang w:val="kk-KZ"/>
        </w:rPr>
        <w:t xml:space="preserve"> </w:t>
      </w:r>
      <w:r w:rsidRPr="00BB259B">
        <w:rPr>
          <w:rFonts w:ascii="Times New Roman" w:hAnsi="Times New Roman" w:cs="Times New Roman"/>
          <w:sz w:val="24"/>
          <w:szCs w:val="24"/>
          <w:lang w:val="en-US"/>
        </w:rPr>
        <w:t xml:space="preserve">P. </w:t>
      </w:r>
      <w:r w:rsidRPr="00BB259B">
        <w:rPr>
          <w:rFonts w:ascii="Times New Roman" w:hAnsi="Times New Roman" w:cs="Times New Roman"/>
          <w:sz w:val="24"/>
          <w:szCs w:val="24"/>
          <w:lang w:val="kk-KZ"/>
        </w:rPr>
        <w:t>1</w:t>
      </w:r>
      <w:r w:rsidRPr="00BB259B">
        <w:rPr>
          <w:rFonts w:ascii="Times New Roman" w:hAnsi="Times New Roman" w:cs="Times New Roman"/>
          <w:sz w:val="24"/>
          <w:szCs w:val="24"/>
          <w:lang w:val="en-US"/>
        </w:rPr>
        <w:t>-</w:t>
      </w:r>
      <w:r w:rsidRPr="00BB259B">
        <w:rPr>
          <w:rFonts w:ascii="Times New Roman" w:hAnsi="Times New Roman" w:cs="Times New Roman"/>
          <w:sz w:val="24"/>
          <w:szCs w:val="24"/>
          <w:lang w:val="kk-KZ"/>
        </w:rPr>
        <w:t>27</w:t>
      </w:r>
      <w:r w:rsidRPr="00BB259B">
        <w:rPr>
          <w:rFonts w:ascii="Times New Roman" w:hAnsi="Times New Roman" w:cs="Times New Roman"/>
          <w:sz w:val="24"/>
          <w:szCs w:val="24"/>
          <w:lang w:val="en-US"/>
        </w:rPr>
        <w:t xml:space="preserve">. </w:t>
      </w:r>
      <w:r w:rsidRPr="00BB259B">
        <w:rPr>
          <w:rFonts w:ascii="Times New Roman" w:hAnsi="Times New Roman" w:cs="Times New Roman"/>
          <w:sz w:val="24"/>
          <w:szCs w:val="24"/>
          <w:shd w:val="clear" w:color="auto" w:fill="FFFFFF"/>
          <w:lang w:val="en-US"/>
        </w:rPr>
        <w:t>DOI 10.1186/s40100-024-00321-x</w:t>
      </w:r>
    </w:p>
    <w:p w:rsidR="0014328E" w:rsidRPr="00BB259B" w:rsidRDefault="0014328E" w:rsidP="00151BEA">
      <w:pPr>
        <w:shd w:val="clear" w:color="auto" w:fill="FFFFFF"/>
        <w:spacing w:after="0" w:line="240" w:lineRule="auto"/>
        <w:jc w:val="both"/>
        <w:rPr>
          <w:rFonts w:ascii="Times New Roman" w:hAnsi="Times New Roman" w:cs="Times New Roman"/>
          <w:sz w:val="24"/>
          <w:szCs w:val="24"/>
          <w:lang w:val="kk-KZ"/>
        </w:rPr>
      </w:pPr>
      <w:r w:rsidRPr="00BB259B">
        <w:rPr>
          <w:rFonts w:ascii="Times New Roman" w:hAnsi="Times New Roman" w:cs="Times New Roman"/>
          <w:sz w:val="24"/>
          <w:szCs w:val="24"/>
          <w:shd w:val="clear" w:color="auto" w:fill="FFFFFF"/>
          <w:lang w:val="kk-KZ"/>
        </w:rPr>
        <w:t xml:space="preserve">12. </w:t>
      </w:r>
      <w:r w:rsidRPr="00BB259B">
        <w:rPr>
          <w:rFonts w:ascii="Times New Roman" w:hAnsi="Times New Roman" w:cs="Times New Roman"/>
          <w:sz w:val="24"/>
          <w:szCs w:val="24"/>
          <w:lang w:val="en-US"/>
        </w:rPr>
        <w:t>Lajos Baráth</w:t>
      </w:r>
      <w:r w:rsidRPr="00BB259B">
        <w:rPr>
          <w:rFonts w:ascii="Times New Roman" w:hAnsi="Times New Roman" w:cs="Times New Roman"/>
          <w:sz w:val="24"/>
          <w:szCs w:val="24"/>
          <w:lang w:val="kk-KZ"/>
        </w:rPr>
        <w:t xml:space="preserve">, </w:t>
      </w:r>
      <w:r w:rsidRPr="00BB259B">
        <w:rPr>
          <w:rFonts w:ascii="Times New Roman" w:hAnsi="Times New Roman" w:cs="Times New Roman"/>
          <w:sz w:val="24"/>
          <w:szCs w:val="24"/>
          <w:lang w:val="en-US"/>
        </w:rPr>
        <w:t>Imre Fertő</w:t>
      </w:r>
      <w:r w:rsidRPr="00BB259B">
        <w:rPr>
          <w:rFonts w:ascii="Times New Roman" w:hAnsi="Times New Roman" w:cs="Times New Roman"/>
          <w:sz w:val="24"/>
          <w:szCs w:val="24"/>
          <w:lang w:val="kk-KZ"/>
        </w:rPr>
        <w:t xml:space="preserve">. </w:t>
      </w:r>
      <w:hyperlink r:id="rId95" w:history="1">
        <w:r w:rsidRPr="00DF7B86">
          <w:rPr>
            <w:rStyle w:val="a7"/>
            <w:rFonts w:ascii="Times New Roman" w:hAnsi="Times New Roman" w:cs="Times New Roman"/>
            <w:bCs/>
            <w:color w:val="auto"/>
            <w:sz w:val="24"/>
            <w:szCs w:val="24"/>
            <w:u w:val="none"/>
            <w:lang w:val="en-US"/>
          </w:rPr>
          <w:t>The relationship between the ecologisation of farms and total factor productivity: A continuous treatment analysis</w:t>
        </w:r>
      </w:hyperlink>
      <w:r w:rsidRPr="00DF7B86">
        <w:rPr>
          <w:rFonts w:ascii="Times New Roman" w:hAnsi="Times New Roman" w:cs="Times New Roman"/>
          <w:sz w:val="24"/>
          <w:szCs w:val="24"/>
          <w:lang w:val="kk-KZ"/>
        </w:rPr>
        <w:t xml:space="preserve"> // </w:t>
      </w:r>
      <w:hyperlink r:id="rId96" w:history="1">
        <w:r w:rsidRPr="00DF7B86">
          <w:rPr>
            <w:rStyle w:val="a7"/>
            <w:rFonts w:ascii="Times New Roman" w:hAnsi="Times New Roman" w:cs="Times New Roman"/>
            <w:color w:val="auto"/>
            <w:sz w:val="24"/>
            <w:szCs w:val="24"/>
            <w:u w:val="none"/>
            <w:lang w:val="en-US"/>
          </w:rPr>
          <w:t>Journal of Agricultural Economics</w:t>
        </w:r>
      </w:hyperlink>
      <w:r w:rsidRPr="00BB259B">
        <w:rPr>
          <w:rFonts w:ascii="Times New Roman" w:hAnsi="Times New Roman" w:cs="Times New Roman"/>
          <w:sz w:val="24"/>
          <w:szCs w:val="24"/>
          <w:lang w:val="kk-KZ"/>
        </w:rPr>
        <w:t xml:space="preserve">. </w:t>
      </w:r>
      <w:r w:rsidRPr="00BB259B">
        <w:rPr>
          <w:rFonts w:ascii="Times New Roman" w:hAnsi="Times New Roman"/>
          <w:sz w:val="24"/>
          <w:szCs w:val="24"/>
          <w:shd w:val="clear" w:color="auto" w:fill="FFFFFF"/>
          <w:lang w:val="kk-KZ"/>
        </w:rPr>
        <w:t>–</w:t>
      </w:r>
      <w:r w:rsidRPr="00BB259B">
        <w:rPr>
          <w:rFonts w:ascii="Times New Roman" w:hAnsi="Times New Roman" w:cs="Times New Roman"/>
          <w:sz w:val="24"/>
          <w:szCs w:val="24"/>
          <w:lang w:val="en-US"/>
        </w:rPr>
        <w:t>20</w:t>
      </w:r>
      <w:r w:rsidRPr="00BB259B">
        <w:rPr>
          <w:rFonts w:ascii="Times New Roman" w:hAnsi="Times New Roman" w:cs="Times New Roman"/>
          <w:sz w:val="24"/>
          <w:szCs w:val="24"/>
          <w:lang w:val="kk-KZ"/>
        </w:rPr>
        <w:t>23.–</w:t>
      </w:r>
      <w:r w:rsidRPr="00BB259B">
        <w:rPr>
          <w:rFonts w:ascii="Times New Roman" w:hAnsi="Times New Roman" w:cs="Times New Roman"/>
          <w:sz w:val="24"/>
          <w:szCs w:val="24"/>
          <w:lang w:val="en-US"/>
        </w:rPr>
        <w:t xml:space="preserve"> </w:t>
      </w:r>
      <w:r w:rsidRPr="00BB259B">
        <w:rPr>
          <w:rFonts w:ascii="Times New Roman" w:hAnsi="Times New Roman" w:cs="Times New Roman"/>
          <w:sz w:val="24"/>
          <w:szCs w:val="24"/>
          <w:lang w:val="kk-KZ"/>
        </w:rPr>
        <w:t>№ 75</w:t>
      </w:r>
      <w:r w:rsidRPr="00BB259B">
        <w:rPr>
          <w:rFonts w:ascii="Times New Roman" w:hAnsi="Times New Roman" w:cs="Times New Roman"/>
          <w:sz w:val="24"/>
          <w:szCs w:val="24"/>
          <w:lang w:val="en-US"/>
        </w:rPr>
        <w:t>(</w:t>
      </w:r>
      <w:r w:rsidRPr="00BB259B">
        <w:rPr>
          <w:rFonts w:ascii="Times New Roman" w:hAnsi="Times New Roman" w:cs="Times New Roman"/>
          <w:sz w:val="24"/>
          <w:szCs w:val="24"/>
          <w:lang w:val="kk-KZ"/>
        </w:rPr>
        <w:t>1</w:t>
      </w:r>
      <w:r w:rsidRPr="00BB259B">
        <w:rPr>
          <w:rFonts w:ascii="Times New Roman" w:hAnsi="Times New Roman" w:cs="Times New Roman"/>
          <w:sz w:val="24"/>
          <w:szCs w:val="24"/>
          <w:lang w:val="en-US"/>
        </w:rPr>
        <w:t>)</w:t>
      </w:r>
      <w:r>
        <w:rPr>
          <w:rFonts w:ascii="Times New Roman" w:hAnsi="Times New Roman" w:cs="Times New Roman"/>
          <w:sz w:val="24"/>
          <w:szCs w:val="24"/>
          <w:lang w:val="kk-KZ"/>
        </w:rPr>
        <w:t>.-</w:t>
      </w:r>
      <w:r w:rsidRPr="00BB259B">
        <w:rPr>
          <w:rFonts w:ascii="Times New Roman" w:hAnsi="Times New Roman" w:cs="Times New Roman"/>
          <w:sz w:val="24"/>
          <w:szCs w:val="24"/>
          <w:lang w:val="kk-KZ"/>
        </w:rPr>
        <w:t xml:space="preserve"> </w:t>
      </w:r>
      <w:r w:rsidRPr="00BB259B">
        <w:rPr>
          <w:rFonts w:ascii="Times New Roman" w:hAnsi="Times New Roman" w:cs="Times New Roman"/>
          <w:sz w:val="24"/>
          <w:szCs w:val="24"/>
          <w:lang w:val="en-US"/>
        </w:rPr>
        <w:t xml:space="preserve">P. </w:t>
      </w:r>
      <w:r w:rsidRPr="00BB259B">
        <w:rPr>
          <w:rFonts w:ascii="Times New Roman" w:hAnsi="Times New Roman" w:cs="Times New Roman"/>
          <w:sz w:val="24"/>
          <w:szCs w:val="24"/>
          <w:lang w:val="kk-KZ"/>
        </w:rPr>
        <w:t>404-424</w:t>
      </w:r>
      <w:r w:rsidRPr="00BB259B">
        <w:rPr>
          <w:rFonts w:ascii="Times New Roman" w:hAnsi="Times New Roman" w:cs="Times New Roman"/>
          <w:sz w:val="24"/>
          <w:szCs w:val="24"/>
          <w:lang w:val="en-US"/>
        </w:rPr>
        <w:t>.</w:t>
      </w:r>
      <w:r w:rsidRPr="00BB259B">
        <w:rPr>
          <w:rFonts w:ascii="Times New Roman" w:hAnsi="Times New Roman" w:cs="Times New Roman"/>
          <w:sz w:val="24"/>
          <w:szCs w:val="24"/>
          <w:lang w:val="kk-KZ"/>
        </w:rPr>
        <w:t xml:space="preserve"> </w:t>
      </w:r>
      <w:r>
        <w:rPr>
          <w:rFonts w:ascii="Times New Roman" w:hAnsi="Times New Roman" w:cs="Times New Roman"/>
          <w:sz w:val="24"/>
          <w:szCs w:val="24"/>
          <w:shd w:val="clear" w:color="auto" w:fill="FFFFFF"/>
          <w:lang w:val="en-US"/>
        </w:rPr>
        <w:t>DOI</w:t>
      </w:r>
      <w:r w:rsidRPr="00295424">
        <w:rPr>
          <w:rFonts w:ascii="Times New Roman" w:hAnsi="Times New Roman" w:cs="Times New Roman"/>
          <w:sz w:val="24"/>
          <w:szCs w:val="24"/>
          <w:shd w:val="clear" w:color="auto" w:fill="FFFFFF"/>
          <w:lang w:val="en-US"/>
        </w:rPr>
        <w:t xml:space="preserve"> </w:t>
      </w:r>
      <w:hyperlink r:id="rId97" w:tgtFrame="_blank" w:history="1">
        <w:r w:rsidRPr="00DF7B86">
          <w:rPr>
            <w:rStyle w:val="a7"/>
            <w:rFonts w:ascii="Times New Roman" w:hAnsi="Times New Roman" w:cs="Times New Roman"/>
            <w:color w:val="auto"/>
            <w:sz w:val="24"/>
            <w:szCs w:val="24"/>
            <w:u w:val="none"/>
            <w:bdr w:val="none" w:sz="0" w:space="0" w:color="auto" w:frame="1"/>
            <w:shd w:val="clear" w:color="auto" w:fill="FFFFFF"/>
            <w:lang w:val="en-US"/>
          </w:rPr>
          <w:t>10.1111/1477-9552.12563</w:t>
        </w:r>
      </w:hyperlink>
    </w:p>
    <w:p w:rsidR="0014328E" w:rsidRDefault="0014328E" w:rsidP="00151BEA">
      <w:pPr>
        <w:spacing w:after="0" w:line="240" w:lineRule="auto"/>
        <w:jc w:val="both"/>
        <w:rPr>
          <w:rFonts w:ascii="Times New Roman" w:eastAsia="Times New Roman" w:hAnsi="Times New Roman" w:cs="Times New Roman"/>
          <w:sz w:val="24"/>
          <w:szCs w:val="24"/>
          <w:lang w:val="kk-KZ"/>
        </w:rPr>
      </w:pPr>
      <w:r w:rsidRPr="007F5708">
        <w:rPr>
          <w:rStyle w:val="a7"/>
          <w:rFonts w:ascii="Times New Roman" w:hAnsi="Times New Roman" w:cs="Times New Roman"/>
          <w:color w:val="auto"/>
          <w:sz w:val="24"/>
          <w:szCs w:val="24"/>
          <w:u w:val="none"/>
          <w:shd w:val="clear" w:color="auto" w:fill="FFFFFF"/>
          <w:lang w:val="kk-KZ"/>
        </w:rPr>
        <w:t>13.</w:t>
      </w:r>
      <w:r w:rsidRPr="007F5708">
        <w:rPr>
          <w:rStyle w:val="a7"/>
          <w:color w:val="auto"/>
          <w:sz w:val="24"/>
          <w:szCs w:val="24"/>
          <w:u w:val="none"/>
          <w:shd w:val="clear" w:color="auto" w:fill="FFFFFF"/>
          <w:lang w:val="kk-KZ"/>
        </w:rPr>
        <w:t xml:space="preserve"> </w:t>
      </w:r>
      <w:r>
        <w:rPr>
          <w:rFonts w:ascii="Times New Roman" w:hAnsi="Times New Roman" w:cs="Times New Roman"/>
          <w:sz w:val="24"/>
          <w:szCs w:val="24"/>
          <w:lang w:val="kk-KZ"/>
        </w:rPr>
        <w:t>Қазақстан Республикасының С</w:t>
      </w:r>
      <w:r w:rsidRPr="00C92CC8">
        <w:rPr>
          <w:rFonts w:ascii="Times New Roman" w:eastAsia="Times New Roman" w:hAnsi="Times New Roman" w:cs="Times New Roman"/>
          <w:sz w:val="24"/>
          <w:szCs w:val="24"/>
          <w:lang w:val="kk-KZ"/>
        </w:rPr>
        <w:t>тратегиялық жоспарлау және реформалар агенттігі</w:t>
      </w:r>
      <w:r>
        <w:rPr>
          <w:rFonts w:ascii="Times New Roman" w:eastAsia="Times New Roman" w:hAnsi="Times New Roman" w:cs="Times New Roman"/>
          <w:sz w:val="24"/>
          <w:szCs w:val="24"/>
          <w:lang w:val="kk-KZ"/>
        </w:rPr>
        <w:t xml:space="preserve"> Ұлттық статистика бюросының ресми статистикалық деректері</w:t>
      </w:r>
      <w:r w:rsidRPr="006133BD">
        <w:rPr>
          <w:rFonts w:ascii="Times New Roman" w:eastAsia="Times New Roman" w:hAnsi="Times New Roman" w:cs="Times New Roman"/>
          <w:sz w:val="24"/>
          <w:szCs w:val="24"/>
          <w:lang w:val="en-US"/>
        </w:rPr>
        <w:t xml:space="preserve">. </w:t>
      </w:r>
      <w:r w:rsidRPr="004D3CB0">
        <w:rPr>
          <w:rFonts w:ascii="Times New Roman" w:eastAsia="Times New Roman" w:hAnsi="Times New Roman" w:cs="Times New Roman"/>
          <w:sz w:val="24"/>
          <w:szCs w:val="24"/>
          <w:lang w:val="kk-KZ"/>
        </w:rPr>
        <w:t>https://stat.gov.kz</w:t>
      </w:r>
      <w:r>
        <w:rPr>
          <w:rFonts w:ascii="Times New Roman" w:eastAsia="Times New Roman" w:hAnsi="Times New Roman" w:cs="Times New Roman"/>
          <w:sz w:val="24"/>
          <w:szCs w:val="24"/>
          <w:lang w:val="kk-KZ"/>
        </w:rPr>
        <w:t xml:space="preserve">. </w:t>
      </w:r>
    </w:p>
    <w:p w:rsidR="0014328E" w:rsidRPr="00295424" w:rsidRDefault="0014328E" w:rsidP="00151BEA">
      <w:pPr>
        <w:spacing w:after="0" w:line="240" w:lineRule="auto"/>
        <w:jc w:val="both"/>
        <w:rPr>
          <w:rFonts w:ascii="Times New Roman" w:hAnsi="Times New Roman" w:cs="Times New Roman"/>
          <w:sz w:val="24"/>
          <w:szCs w:val="24"/>
          <w:shd w:val="clear" w:color="auto" w:fill="FFFFFF"/>
          <w:lang w:val="en-US"/>
        </w:rPr>
      </w:pPr>
      <w:r w:rsidRPr="00295424">
        <w:rPr>
          <w:rStyle w:val="ac"/>
          <w:rFonts w:ascii="Times New Roman" w:hAnsi="Times New Roman" w:cs="Times New Roman"/>
          <w:b w:val="0"/>
          <w:sz w:val="24"/>
          <w:szCs w:val="24"/>
          <w:lang w:val="kk-KZ"/>
        </w:rPr>
        <w:t>14</w:t>
      </w:r>
      <w:r w:rsidRPr="00295424">
        <w:rPr>
          <w:rStyle w:val="ac"/>
          <w:rFonts w:ascii="Times New Roman" w:hAnsi="Times New Roman" w:cs="Times New Roman"/>
          <w:sz w:val="24"/>
          <w:szCs w:val="24"/>
          <w:lang w:val="kk-KZ"/>
        </w:rPr>
        <w:t>.</w:t>
      </w:r>
      <w:r w:rsidRPr="00295424">
        <w:rPr>
          <w:rStyle w:val="ac"/>
          <w:rFonts w:ascii="Times New Roman" w:hAnsi="Times New Roman" w:cs="Times New Roman"/>
          <w:i/>
          <w:sz w:val="24"/>
          <w:szCs w:val="24"/>
          <w:lang w:val="kk-KZ"/>
        </w:rPr>
        <w:t xml:space="preserve"> </w:t>
      </w:r>
      <w:r w:rsidRPr="00295424">
        <w:rPr>
          <w:rStyle w:val="ac"/>
          <w:rFonts w:ascii="Times New Roman" w:hAnsi="Times New Roman" w:cs="Times New Roman"/>
          <w:b w:val="0"/>
          <w:sz w:val="24"/>
          <w:szCs w:val="24"/>
          <w:lang w:val="en-US"/>
        </w:rPr>
        <w:t>World Bank.</w:t>
      </w:r>
      <w:r w:rsidRPr="00295424">
        <w:rPr>
          <w:rFonts w:ascii="Times New Roman" w:hAnsi="Times New Roman" w:cs="Times New Roman"/>
          <w:b/>
          <w:sz w:val="24"/>
          <w:szCs w:val="24"/>
          <w:lang w:val="en-US"/>
        </w:rPr>
        <w:t xml:space="preserve"> </w:t>
      </w:r>
      <w:r w:rsidRPr="00295424">
        <w:rPr>
          <w:rStyle w:val="a6"/>
          <w:rFonts w:ascii="Times New Roman" w:hAnsi="Times New Roman" w:cs="Times New Roman"/>
          <w:i w:val="0"/>
          <w:sz w:val="24"/>
          <w:szCs w:val="24"/>
          <w:lang w:val="en-US"/>
        </w:rPr>
        <w:t>The role of investments in agriculture in enhancing productivity</w:t>
      </w:r>
      <w:r w:rsidRPr="00295424">
        <w:rPr>
          <w:rFonts w:ascii="Times New Roman" w:hAnsi="Times New Roman" w:cs="Times New Roman"/>
          <w:i/>
          <w:sz w:val="24"/>
          <w:szCs w:val="24"/>
          <w:lang w:val="en-US"/>
        </w:rPr>
        <w:t xml:space="preserve">. </w:t>
      </w:r>
      <w:r w:rsidRPr="00295424">
        <w:rPr>
          <w:rStyle w:val="a6"/>
          <w:rFonts w:ascii="Times New Roman" w:hAnsi="Times New Roman" w:cs="Times New Roman"/>
          <w:i w:val="0"/>
          <w:sz w:val="24"/>
          <w:szCs w:val="24"/>
          <w:lang w:val="en-US"/>
        </w:rPr>
        <w:t>World Development Report 2021</w:t>
      </w:r>
      <w:r w:rsidRPr="00295424">
        <w:rPr>
          <w:rFonts w:ascii="Times New Roman" w:hAnsi="Times New Roman" w:cs="Times New Roman"/>
          <w:i/>
          <w:sz w:val="24"/>
          <w:szCs w:val="24"/>
          <w:lang w:val="en-US"/>
        </w:rPr>
        <w:t>.</w:t>
      </w:r>
      <w:r w:rsidRPr="00295424">
        <w:rPr>
          <w:rFonts w:ascii="Times New Roman" w:hAnsi="Times New Roman" w:cs="Times New Roman"/>
          <w:sz w:val="24"/>
          <w:szCs w:val="24"/>
          <w:lang w:val="kk-KZ"/>
        </w:rPr>
        <w:t xml:space="preserve"> [</w:t>
      </w:r>
      <w:r w:rsidRPr="00295424">
        <w:rPr>
          <w:rFonts w:ascii="Times New Roman" w:eastAsia="Times New Roman" w:hAnsi="Times New Roman" w:cs="Times New Roman"/>
          <w:bCs/>
          <w:sz w:val="24"/>
          <w:szCs w:val="24"/>
          <w:shd w:val="clear" w:color="auto" w:fill="FFFFFF"/>
          <w:lang w:val="en-US"/>
        </w:rPr>
        <w:t>Electronic resource</w:t>
      </w:r>
      <w:r w:rsidRPr="00295424">
        <w:rPr>
          <w:rFonts w:ascii="Times New Roman" w:hAnsi="Times New Roman" w:cs="Times New Roman"/>
          <w:sz w:val="24"/>
          <w:szCs w:val="24"/>
          <w:lang w:val="kk-KZ"/>
        </w:rPr>
        <w:t>].</w:t>
      </w:r>
      <w:r w:rsidRPr="00295424">
        <w:rPr>
          <w:rFonts w:ascii="Times New Roman" w:hAnsi="Times New Roman" w:cs="Times New Roman"/>
          <w:sz w:val="24"/>
          <w:szCs w:val="24"/>
          <w:lang w:val="en-US"/>
        </w:rPr>
        <w:t xml:space="preserve"> - </w:t>
      </w:r>
    </w:p>
    <w:p w:rsidR="0014328E" w:rsidRPr="006133BD" w:rsidRDefault="0014328E" w:rsidP="00151BEA">
      <w:pPr>
        <w:spacing w:after="0" w:line="240" w:lineRule="auto"/>
        <w:jc w:val="both"/>
        <w:rPr>
          <w:rFonts w:ascii="Times New Roman" w:hAnsi="Times New Roman" w:cs="Times New Roman"/>
          <w:sz w:val="24"/>
          <w:szCs w:val="24"/>
          <w:lang w:val="kk-KZ"/>
        </w:rPr>
      </w:pPr>
      <w:r w:rsidRPr="00295424">
        <w:rPr>
          <w:rFonts w:ascii="Times New Roman" w:hAnsi="Times New Roman" w:cs="Times New Roman"/>
          <w:sz w:val="24"/>
          <w:szCs w:val="24"/>
          <w:shd w:val="clear" w:color="auto" w:fill="FFFFFF"/>
          <w:lang w:val="kk-KZ"/>
        </w:rPr>
        <w:t xml:space="preserve">URL: </w:t>
      </w:r>
      <w:hyperlink r:id="rId98" w:history="1">
        <w:r w:rsidRPr="00DF7B86">
          <w:rPr>
            <w:rStyle w:val="a7"/>
            <w:rFonts w:ascii="Times New Roman" w:hAnsi="Times New Roman" w:cs="Times New Roman"/>
            <w:color w:val="auto"/>
            <w:sz w:val="24"/>
            <w:szCs w:val="24"/>
            <w:u w:val="none"/>
            <w:lang w:val="kk-KZ"/>
          </w:rPr>
          <w:t>https://www.worldbank.org/en/publication/wdr2021</w:t>
        </w:r>
      </w:hyperlink>
      <w:r w:rsidRPr="00295424">
        <w:rPr>
          <w:rFonts w:ascii="Times New Roman" w:hAnsi="Times New Roman" w:cs="Times New Roman"/>
          <w:sz w:val="24"/>
          <w:szCs w:val="24"/>
          <w:lang w:val="kk-KZ"/>
        </w:rPr>
        <w:t xml:space="preserve"> </w:t>
      </w:r>
      <w:r w:rsidRPr="00295424">
        <w:rPr>
          <w:rFonts w:ascii="Times New Roman" w:eastAsia="Calibri" w:hAnsi="Times New Roman" w:cs="Times New Roman"/>
          <w:sz w:val="24"/>
          <w:szCs w:val="24"/>
          <w:lang w:val="kk-KZ"/>
        </w:rPr>
        <w:t xml:space="preserve">- </w:t>
      </w:r>
      <w:r w:rsidRPr="00295424">
        <w:rPr>
          <w:rFonts w:ascii="Times New Roman" w:eastAsia="Calibri" w:hAnsi="Times New Roman" w:cs="Times New Roman"/>
          <w:sz w:val="24"/>
          <w:szCs w:val="24"/>
          <w:lang w:val="en-US"/>
        </w:rPr>
        <w:t>Date of access:</w:t>
      </w:r>
      <w:r w:rsidRPr="00295424">
        <w:rPr>
          <w:rFonts w:ascii="Times New Roman" w:eastAsia="Calibri" w:hAnsi="Times New Roman" w:cs="Times New Roman"/>
          <w:sz w:val="24"/>
          <w:szCs w:val="24"/>
          <w:lang w:val="kk-KZ"/>
        </w:rPr>
        <w:t xml:space="preserve"> 10.10.2024.</w:t>
      </w:r>
    </w:p>
    <w:p w:rsidR="0014328E" w:rsidRDefault="0014328E" w:rsidP="00151BEA">
      <w:pPr>
        <w:spacing w:after="0" w:line="240" w:lineRule="auto"/>
        <w:jc w:val="both"/>
        <w:rPr>
          <w:rFonts w:ascii="Times New Roman" w:hAnsi="Times New Roman" w:cs="Times New Roman"/>
          <w:sz w:val="24"/>
          <w:szCs w:val="24"/>
          <w:lang w:val="kk-KZ"/>
        </w:rPr>
      </w:pPr>
      <w:r w:rsidRPr="00CF58F9">
        <w:rPr>
          <w:rFonts w:ascii="Times New Roman" w:hAnsi="Times New Roman" w:cs="Times New Roman"/>
          <w:sz w:val="24"/>
          <w:szCs w:val="24"/>
          <w:lang w:val="kk-KZ"/>
        </w:rPr>
        <w:t>1</w:t>
      </w:r>
      <w:r>
        <w:rPr>
          <w:rFonts w:ascii="Times New Roman" w:hAnsi="Times New Roman" w:cs="Times New Roman"/>
          <w:sz w:val="24"/>
          <w:szCs w:val="24"/>
          <w:lang w:val="kk-KZ"/>
        </w:rPr>
        <w:t>5</w:t>
      </w:r>
      <w:r w:rsidRPr="00CF58F9">
        <w:rPr>
          <w:rFonts w:ascii="Times New Roman" w:hAnsi="Times New Roman" w:cs="Times New Roman"/>
          <w:sz w:val="24"/>
          <w:szCs w:val="24"/>
          <w:lang w:val="kk-KZ"/>
        </w:rPr>
        <w:t>. «Қазақстан Республикасының агроөнеркә</w:t>
      </w:r>
      <w:r>
        <w:rPr>
          <w:rFonts w:ascii="Times New Roman" w:hAnsi="Times New Roman" w:cs="Times New Roman"/>
          <w:sz w:val="24"/>
          <w:szCs w:val="24"/>
          <w:lang w:val="kk-KZ"/>
        </w:rPr>
        <w:t>сіптік кешенін дамытудың 2017</w:t>
      </w:r>
      <w:r w:rsidRPr="00295424">
        <w:rPr>
          <w:rFonts w:ascii="Times New Roman" w:hAnsi="Times New Roman" w:cs="Times New Roman"/>
          <w:sz w:val="24"/>
          <w:szCs w:val="24"/>
          <w:lang w:val="kk-KZ"/>
        </w:rPr>
        <w:t xml:space="preserve"> - </w:t>
      </w:r>
      <w:r w:rsidRPr="00CF58F9">
        <w:rPr>
          <w:rFonts w:ascii="Times New Roman" w:hAnsi="Times New Roman" w:cs="Times New Roman"/>
          <w:sz w:val="24"/>
          <w:szCs w:val="24"/>
          <w:lang w:val="kk-KZ"/>
        </w:rPr>
        <w:t xml:space="preserve">2021 жылдарға арналған мемлекеттік бағдарламасын бекіту туралы»  Қазақстан Республикасы Үкіметінің 2018 жылғы 12 шілдедегі № 423 қаулысы. </w:t>
      </w:r>
      <w:r w:rsidRPr="00772B1E">
        <w:rPr>
          <w:rFonts w:ascii="Times New Roman" w:hAnsi="Times New Roman" w:cs="Times New Roman"/>
          <w:sz w:val="24"/>
          <w:szCs w:val="24"/>
          <w:lang w:val="kk-KZ"/>
        </w:rPr>
        <w:t>[Электрондық ресурс].</w:t>
      </w:r>
      <w:r w:rsidRPr="00295424">
        <w:rPr>
          <w:rFonts w:ascii="Times New Roman" w:hAnsi="Times New Roman" w:cs="Times New Roman"/>
          <w:color w:val="333333"/>
          <w:sz w:val="24"/>
          <w:szCs w:val="24"/>
          <w:shd w:val="clear" w:color="auto" w:fill="FFFFFF"/>
        </w:rPr>
        <w:t xml:space="preserve">- </w:t>
      </w:r>
      <w:r w:rsidRPr="00772B1E">
        <w:rPr>
          <w:rFonts w:ascii="Times New Roman" w:hAnsi="Times New Roman" w:cs="Times New Roman"/>
          <w:color w:val="333333"/>
          <w:sz w:val="24"/>
          <w:szCs w:val="24"/>
          <w:shd w:val="clear" w:color="auto" w:fill="FFFFFF"/>
          <w:lang w:val="kk-KZ"/>
        </w:rPr>
        <w:t xml:space="preserve">URL: </w:t>
      </w:r>
      <w:hyperlink r:id="rId99" w:history="1">
        <w:r w:rsidRPr="00DF7B86">
          <w:rPr>
            <w:rStyle w:val="a7"/>
            <w:rFonts w:ascii="Times New Roman" w:hAnsi="Times New Roman" w:cs="Times New Roman"/>
            <w:color w:val="auto"/>
            <w:sz w:val="24"/>
            <w:szCs w:val="24"/>
            <w:u w:val="none"/>
            <w:lang w:val="kk-KZ"/>
          </w:rPr>
          <w:t>https://adilet.zan.kz/rus/docs/P1800000423</w:t>
        </w:r>
      </w:hyperlink>
      <w:r w:rsidRPr="00295424">
        <w:rPr>
          <w:rFonts w:ascii="Times New Roman" w:hAnsi="Times New Roman" w:cs="Times New Roman"/>
          <w:sz w:val="24"/>
          <w:szCs w:val="24"/>
        </w:rPr>
        <w:t xml:space="preserve"> - </w:t>
      </w:r>
      <w:r>
        <w:rPr>
          <w:rFonts w:ascii="Times New Roman" w:hAnsi="Times New Roman" w:cs="Times New Roman"/>
          <w:sz w:val="24"/>
          <w:szCs w:val="24"/>
          <w:lang w:val="en-US"/>
        </w:rPr>
        <w:t>K</w:t>
      </w:r>
      <w:r>
        <w:rPr>
          <w:rFonts w:ascii="Times New Roman" w:hAnsi="Times New Roman" w:cs="Times New Roman"/>
          <w:sz w:val="24"/>
          <w:szCs w:val="24"/>
          <w:lang w:val="kk-KZ"/>
        </w:rPr>
        <w:t>іру күні: 10.09.2024.</w:t>
      </w:r>
    </w:p>
    <w:p w:rsidR="0014328E" w:rsidRDefault="0014328E" w:rsidP="00151BEA">
      <w:pPr>
        <w:spacing w:after="0" w:line="240" w:lineRule="auto"/>
        <w:jc w:val="both"/>
        <w:rPr>
          <w:rFonts w:ascii="Times New Roman" w:hAnsi="Times New Roman" w:cs="Times New Roman"/>
          <w:sz w:val="24"/>
          <w:szCs w:val="24"/>
          <w:lang w:val="kk-KZ"/>
        </w:rPr>
      </w:pPr>
      <w:r w:rsidRPr="00CF58F9">
        <w:rPr>
          <w:rFonts w:ascii="Times New Roman" w:hAnsi="Times New Roman" w:cs="Times New Roman"/>
          <w:sz w:val="24"/>
          <w:szCs w:val="24"/>
          <w:lang w:val="kk-KZ"/>
        </w:rPr>
        <w:t>1</w:t>
      </w:r>
      <w:r>
        <w:rPr>
          <w:rFonts w:ascii="Times New Roman" w:hAnsi="Times New Roman" w:cs="Times New Roman"/>
          <w:sz w:val="24"/>
          <w:szCs w:val="24"/>
          <w:lang w:val="kk-KZ"/>
        </w:rPr>
        <w:t>6</w:t>
      </w:r>
      <w:r w:rsidRPr="00CF58F9">
        <w:rPr>
          <w:rFonts w:ascii="Times New Roman" w:hAnsi="Times New Roman" w:cs="Times New Roman"/>
          <w:sz w:val="24"/>
          <w:szCs w:val="24"/>
          <w:lang w:val="kk-KZ"/>
        </w:rPr>
        <w:t>. «Қазақстан Республикасының агроөнеркәсіптік</w:t>
      </w:r>
      <w:r>
        <w:rPr>
          <w:rFonts w:ascii="Times New Roman" w:hAnsi="Times New Roman" w:cs="Times New Roman"/>
          <w:sz w:val="24"/>
          <w:szCs w:val="24"/>
          <w:lang w:val="kk-KZ"/>
        </w:rPr>
        <w:t xml:space="preserve"> кешенін дамыту жөніндегі 2021</w:t>
      </w:r>
      <w:r w:rsidRPr="00295424">
        <w:rPr>
          <w:rFonts w:ascii="Times New Roman" w:hAnsi="Times New Roman" w:cs="Times New Roman"/>
          <w:sz w:val="24"/>
          <w:szCs w:val="24"/>
          <w:lang w:val="kk-KZ"/>
        </w:rPr>
        <w:t xml:space="preserve"> - </w:t>
      </w:r>
      <w:r w:rsidRPr="00CF58F9">
        <w:rPr>
          <w:rFonts w:ascii="Times New Roman" w:hAnsi="Times New Roman" w:cs="Times New Roman"/>
          <w:sz w:val="24"/>
          <w:szCs w:val="24"/>
          <w:lang w:val="kk-KZ"/>
        </w:rPr>
        <w:t xml:space="preserve"> 2025 жылдарға арналған ұлттық жобаны бекіту туралы» Қазақстан Республикасы Үкіметінің 2021 жылғы 12 қазандағы № 732 қаулысы. </w:t>
      </w:r>
      <w:r w:rsidRPr="00772B1E">
        <w:rPr>
          <w:rFonts w:ascii="Times New Roman" w:hAnsi="Times New Roman" w:cs="Times New Roman"/>
          <w:sz w:val="24"/>
          <w:szCs w:val="24"/>
          <w:lang w:val="kk-KZ"/>
        </w:rPr>
        <w:t>[Электрондық ресурс].</w:t>
      </w:r>
      <w:r w:rsidRPr="00772B1E">
        <w:rPr>
          <w:rFonts w:ascii="Times New Roman" w:hAnsi="Times New Roman" w:cs="Times New Roman"/>
          <w:color w:val="333333"/>
          <w:sz w:val="24"/>
          <w:szCs w:val="24"/>
          <w:shd w:val="clear" w:color="auto" w:fill="FFFFFF"/>
          <w:lang w:val="kk-KZ"/>
        </w:rPr>
        <w:t xml:space="preserve">–URL: </w:t>
      </w:r>
      <w:r w:rsidRPr="004D3CB0">
        <w:rPr>
          <w:rFonts w:ascii="Times New Roman" w:hAnsi="Times New Roman" w:cs="Times New Roman"/>
          <w:sz w:val="24"/>
          <w:szCs w:val="24"/>
          <w:lang w:val="kk-KZ"/>
        </w:rPr>
        <w:t>https://adilet.zan.kz/kaz/docs/P2100000732</w:t>
      </w:r>
      <w:r>
        <w:t xml:space="preserve"> </w:t>
      </w:r>
      <w:r w:rsidRPr="00295424">
        <w:rPr>
          <w:rFonts w:ascii="Times New Roman" w:hAnsi="Times New Roman" w:cs="Times New Roman"/>
          <w:sz w:val="24"/>
          <w:szCs w:val="24"/>
        </w:rPr>
        <w:t xml:space="preserve">- </w:t>
      </w:r>
      <w:r>
        <w:rPr>
          <w:rFonts w:ascii="Times New Roman" w:hAnsi="Times New Roman" w:cs="Times New Roman"/>
          <w:sz w:val="24"/>
          <w:szCs w:val="24"/>
          <w:lang w:val="en-US"/>
        </w:rPr>
        <w:t>K</w:t>
      </w:r>
      <w:r>
        <w:rPr>
          <w:rFonts w:ascii="Times New Roman" w:hAnsi="Times New Roman" w:cs="Times New Roman"/>
          <w:sz w:val="24"/>
          <w:szCs w:val="24"/>
          <w:lang w:val="kk-KZ"/>
        </w:rPr>
        <w:t>іру күні: 11.09.2024.</w:t>
      </w:r>
    </w:p>
    <w:p w:rsidR="0014328E" w:rsidRDefault="0014328E" w:rsidP="00151BEA">
      <w:pPr>
        <w:spacing w:after="0" w:line="240" w:lineRule="auto"/>
        <w:jc w:val="both"/>
        <w:rPr>
          <w:rFonts w:ascii="Times New Roman" w:hAnsi="Times New Roman" w:cs="Times New Roman"/>
          <w:sz w:val="24"/>
          <w:szCs w:val="24"/>
          <w:lang w:val="kk-KZ"/>
        </w:rPr>
      </w:pPr>
      <w:r w:rsidRPr="00CF58F9">
        <w:rPr>
          <w:rFonts w:ascii="Times New Roman" w:hAnsi="Times New Roman" w:cs="Times New Roman"/>
          <w:sz w:val="24"/>
          <w:szCs w:val="24"/>
          <w:lang w:val="kk-KZ"/>
        </w:rPr>
        <w:t>1</w:t>
      </w:r>
      <w:r>
        <w:rPr>
          <w:rFonts w:ascii="Times New Roman" w:hAnsi="Times New Roman" w:cs="Times New Roman"/>
          <w:sz w:val="24"/>
          <w:szCs w:val="24"/>
          <w:lang w:val="kk-KZ"/>
        </w:rPr>
        <w:t>7</w:t>
      </w:r>
      <w:r w:rsidRPr="00CF58F9">
        <w:rPr>
          <w:rFonts w:ascii="Times New Roman" w:hAnsi="Times New Roman" w:cs="Times New Roman"/>
          <w:sz w:val="24"/>
          <w:szCs w:val="24"/>
        </w:rPr>
        <w:t xml:space="preserve">. Краткое заключение к отчету правительства Республики Казахстан об исполнении республиканского бюджета за 2022 год. </w:t>
      </w:r>
      <w:r w:rsidRPr="00CF58F9">
        <w:rPr>
          <w:rFonts w:ascii="Times New Roman" w:hAnsi="Times New Roman" w:cs="Times New Roman"/>
          <w:sz w:val="24"/>
          <w:szCs w:val="24"/>
          <w:lang w:val="kk-KZ"/>
        </w:rPr>
        <w:t xml:space="preserve">[Электронный ресурс]. </w:t>
      </w:r>
      <w:r w:rsidRPr="00295424">
        <w:rPr>
          <w:rFonts w:ascii="Times New Roman" w:hAnsi="Times New Roman" w:cs="Times New Roman"/>
          <w:color w:val="333333"/>
          <w:sz w:val="24"/>
          <w:szCs w:val="24"/>
          <w:shd w:val="clear" w:color="auto" w:fill="FFFFFF"/>
        </w:rPr>
        <w:t xml:space="preserve">- </w:t>
      </w:r>
      <w:r w:rsidRPr="00CF58F9">
        <w:rPr>
          <w:rFonts w:ascii="Times New Roman" w:hAnsi="Times New Roman" w:cs="Times New Roman"/>
          <w:color w:val="333333"/>
          <w:sz w:val="24"/>
          <w:szCs w:val="24"/>
          <w:shd w:val="clear" w:color="auto" w:fill="FFFFFF"/>
          <w:lang w:val="kk-KZ"/>
        </w:rPr>
        <w:t xml:space="preserve">URL: </w:t>
      </w:r>
      <w:hyperlink r:id="rId100" w:history="1">
        <w:r w:rsidRPr="00DF7B86">
          <w:rPr>
            <w:rStyle w:val="a7"/>
            <w:rFonts w:ascii="Times New Roman" w:hAnsi="Times New Roman" w:cs="Times New Roman"/>
            <w:color w:val="auto"/>
            <w:sz w:val="24"/>
            <w:szCs w:val="24"/>
            <w:u w:val="none"/>
          </w:rPr>
          <w:t>https://www.gov.kz/uploads/2023/5/18/f1f30399b1cf29f090a2a7a39</w:t>
        </w:r>
      </w:hyperlink>
      <w:r w:rsidRPr="00DF7B86">
        <w:rPr>
          <w:rFonts w:ascii="Times New Roman" w:hAnsi="Times New Roman" w:cs="Times New Roman"/>
          <w:sz w:val="24"/>
          <w:szCs w:val="24"/>
        </w:rPr>
        <w:t xml:space="preserve">  </w:t>
      </w:r>
      <w:r>
        <w:rPr>
          <w:rFonts w:ascii="Times New Roman" w:hAnsi="Times New Roman" w:cs="Times New Roman"/>
          <w:sz w:val="24"/>
          <w:szCs w:val="24"/>
        </w:rPr>
        <w:t>- Д</w:t>
      </w:r>
      <w:r>
        <w:rPr>
          <w:rFonts w:ascii="Times New Roman" w:hAnsi="Times New Roman" w:cs="Times New Roman"/>
          <w:sz w:val="24"/>
          <w:szCs w:val="24"/>
          <w:lang w:val="kk-KZ"/>
        </w:rPr>
        <w:t>ата обращения:</w:t>
      </w:r>
    </w:p>
    <w:p w:rsidR="0014328E" w:rsidRDefault="0014328E" w:rsidP="00151BEA">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11.09.2024.</w:t>
      </w:r>
    </w:p>
    <w:p w:rsidR="0014328E" w:rsidRDefault="0014328E" w:rsidP="00151BEA">
      <w:pPr>
        <w:spacing w:after="0" w:line="240" w:lineRule="auto"/>
        <w:jc w:val="both"/>
        <w:rPr>
          <w:rFonts w:ascii="Times New Roman" w:hAnsi="Times New Roman" w:cs="Times New Roman"/>
          <w:sz w:val="24"/>
          <w:szCs w:val="24"/>
          <w:lang w:val="kk-KZ"/>
        </w:rPr>
      </w:pPr>
      <w:r w:rsidRPr="00CF58F9">
        <w:rPr>
          <w:rFonts w:ascii="Times New Roman" w:hAnsi="Times New Roman" w:cs="Times New Roman"/>
          <w:sz w:val="24"/>
          <w:szCs w:val="24"/>
          <w:lang w:val="kk-KZ"/>
        </w:rPr>
        <w:t>1</w:t>
      </w:r>
      <w:r>
        <w:rPr>
          <w:rFonts w:ascii="Times New Roman" w:hAnsi="Times New Roman" w:cs="Times New Roman"/>
          <w:sz w:val="24"/>
          <w:szCs w:val="24"/>
          <w:lang w:val="kk-KZ"/>
        </w:rPr>
        <w:t>8</w:t>
      </w:r>
      <w:r w:rsidRPr="00CF58F9">
        <w:rPr>
          <w:rFonts w:ascii="Times New Roman" w:hAnsi="Times New Roman" w:cs="Times New Roman"/>
          <w:sz w:val="24"/>
          <w:szCs w:val="24"/>
          <w:lang w:val="kk-KZ"/>
        </w:rPr>
        <w:t>. «</w:t>
      </w:r>
      <w:r w:rsidRPr="00CF58F9">
        <w:rPr>
          <w:rFonts w:ascii="Times New Roman" w:hAnsi="Times New Roman" w:cs="Times New Roman"/>
          <w:color w:val="000000"/>
          <w:spacing w:val="2"/>
          <w:sz w:val="24"/>
          <w:szCs w:val="24"/>
          <w:lang w:val="kk-KZ"/>
        </w:rPr>
        <w:t>Қазақстан Республикасының 2029 жылға дейінгі ұлттық даму жоспарын бекіту туралы</w:t>
      </w:r>
      <w:r w:rsidRPr="00CF58F9">
        <w:rPr>
          <w:rFonts w:ascii="Times New Roman" w:hAnsi="Times New Roman" w:cs="Times New Roman"/>
          <w:sz w:val="24"/>
          <w:szCs w:val="24"/>
          <w:lang w:val="kk-KZ"/>
        </w:rPr>
        <w:t>» ҚР Президентінің 2024 жылғы 30 шілдедегі</w:t>
      </w:r>
      <w:r w:rsidRPr="00CF58F9">
        <w:rPr>
          <w:rFonts w:ascii="Times New Roman" w:hAnsi="Times New Roman" w:cs="Times New Roman"/>
          <w:sz w:val="24"/>
          <w:szCs w:val="24"/>
          <w:lang w:val="kk-KZ"/>
        </w:rPr>
        <w:br/>
        <w:t>№ 611 Жарлығы. [Электрондық ресурс].</w:t>
      </w:r>
      <w:r w:rsidRPr="00CF58F9">
        <w:rPr>
          <w:rFonts w:ascii="Times New Roman" w:hAnsi="Times New Roman" w:cs="Times New Roman"/>
          <w:color w:val="333333"/>
          <w:sz w:val="24"/>
          <w:szCs w:val="24"/>
          <w:shd w:val="clear" w:color="auto" w:fill="FFFFFF"/>
          <w:lang w:val="kk-KZ"/>
        </w:rPr>
        <w:t xml:space="preserve">–URL: </w:t>
      </w:r>
      <w:r w:rsidRPr="004D3CB0">
        <w:rPr>
          <w:rFonts w:ascii="Times New Roman" w:hAnsi="Times New Roman" w:cs="Times New Roman"/>
          <w:sz w:val="24"/>
          <w:szCs w:val="24"/>
          <w:lang w:val="kk-KZ"/>
        </w:rPr>
        <w:t>https://adilet.zan.kz/kaz/docs/</w:t>
      </w:r>
      <w:r>
        <w:rPr>
          <w:rFonts w:ascii="Times New Roman" w:hAnsi="Times New Roman" w:cs="Times New Roman"/>
          <w:sz w:val="24"/>
          <w:szCs w:val="24"/>
          <w:lang w:val="kk-KZ"/>
        </w:rPr>
        <w:t xml:space="preserve"> </w:t>
      </w:r>
      <w:r w:rsidRPr="00295424">
        <w:rPr>
          <w:rFonts w:ascii="Times New Roman" w:hAnsi="Times New Roman" w:cs="Times New Roman"/>
          <w:sz w:val="24"/>
          <w:szCs w:val="24"/>
        </w:rPr>
        <w:t xml:space="preserve">- </w:t>
      </w:r>
      <w:r>
        <w:rPr>
          <w:rFonts w:ascii="Times New Roman" w:hAnsi="Times New Roman" w:cs="Times New Roman"/>
          <w:sz w:val="24"/>
          <w:szCs w:val="24"/>
          <w:lang w:val="en-US"/>
        </w:rPr>
        <w:t>K</w:t>
      </w:r>
      <w:r>
        <w:rPr>
          <w:rFonts w:ascii="Times New Roman" w:hAnsi="Times New Roman" w:cs="Times New Roman"/>
          <w:sz w:val="24"/>
          <w:szCs w:val="24"/>
          <w:lang w:val="kk-KZ"/>
        </w:rPr>
        <w:t>іру күні: 11.09.2024.</w:t>
      </w:r>
    </w:p>
    <w:p w:rsidR="0014328E" w:rsidRDefault="0014328E" w:rsidP="00151BEA">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19. «</w:t>
      </w:r>
      <w:r w:rsidRPr="000264D5">
        <w:rPr>
          <w:rFonts w:ascii="Times New Roman" w:hAnsi="Times New Roman" w:cs="Times New Roman"/>
          <w:sz w:val="24"/>
          <w:szCs w:val="24"/>
          <w:lang w:val="kk-KZ"/>
        </w:rPr>
        <w:t>Қазақстан Республикасының агроөнеркә</w:t>
      </w:r>
      <w:r>
        <w:rPr>
          <w:rFonts w:ascii="Times New Roman" w:hAnsi="Times New Roman" w:cs="Times New Roman"/>
          <w:sz w:val="24"/>
          <w:szCs w:val="24"/>
          <w:lang w:val="kk-KZ"/>
        </w:rPr>
        <w:t>сіптік кешенін дамытудың 2021-</w:t>
      </w:r>
      <w:r w:rsidRPr="000264D5">
        <w:rPr>
          <w:rFonts w:ascii="Times New Roman" w:hAnsi="Times New Roman" w:cs="Times New Roman"/>
          <w:sz w:val="24"/>
          <w:szCs w:val="24"/>
          <w:lang w:val="kk-KZ"/>
        </w:rPr>
        <w:t>2030 жылдарға арналған тұжырымдамасын бекіту туралы</w:t>
      </w:r>
      <w:r>
        <w:rPr>
          <w:rFonts w:ascii="Times New Roman" w:hAnsi="Times New Roman" w:cs="Times New Roman"/>
          <w:sz w:val="24"/>
          <w:szCs w:val="24"/>
          <w:lang w:val="kk-KZ"/>
        </w:rPr>
        <w:t xml:space="preserve">» </w:t>
      </w:r>
      <w:r w:rsidRPr="000264D5">
        <w:rPr>
          <w:rFonts w:ascii="Times New Roman" w:hAnsi="Times New Roman" w:cs="Times New Roman"/>
          <w:sz w:val="24"/>
          <w:szCs w:val="24"/>
          <w:lang w:val="kk-KZ"/>
        </w:rPr>
        <w:t>Қазақстан Республикасы Үкіметінің 2021 жылғы 30 желтоқсандағы № 960 қаулысы.</w:t>
      </w:r>
      <w:r>
        <w:rPr>
          <w:rFonts w:ascii="Times New Roman" w:hAnsi="Times New Roman" w:cs="Times New Roman"/>
          <w:sz w:val="24"/>
          <w:szCs w:val="24"/>
          <w:lang w:val="kk-KZ"/>
        </w:rPr>
        <w:t xml:space="preserve"> [Электрондық ресурс - </w:t>
      </w:r>
      <w:r w:rsidRPr="00CF58F9">
        <w:rPr>
          <w:rFonts w:ascii="Times New Roman" w:hAnsi="Times New Roman" w:cs="Times New Roman"/>
          <w:color w:val="333333"/>
          <w:sz w:val="24"/>
          <w:szCs w:val="24"/>
          <w:shd w:val="clear" w:color="auto" w:fill="FFFFFF"/>
          <w:lang w:val="kk-KZ"/>
        </w:rPr>
        <w:t xml:space="preserve">URL: </w:t>
      </w:r>
      <w:r w:rsidRPr="004D3CB0">
        <w:rPr>
          <w:rFonts w:ascii="Times New Roman" w:hAnsi="Times New Roman" w:cs="Times New Roman"/>
          <w:sz w:val="24"/>
          <w:szCs w:val="24"/>
          <w:lang w:val="kk-KZ"/>
        </w:rPr>
        <w:t>https://adilet.zan.kz/kaz/docs/P2100000960</w:t>
      </w:r>
      <w:r>
        <w:rPr>
          <w:rFonts w:ascii="Times New Roman" w:hAnsi="Times New Roman" w:cs="Times New Roman"/>
          <w:sz w:val="24"/>
          <w:szCs w:val="24"/>
          <w:lang w:val="kk-KZ"/>
        </w:rPr>
        <w:t xml:space="preserve">. - </w:t>
      </w:r>
      <w:r>
        <w:rPr>
          <w:rFonts w:ascii="Times New Roman" w:hAnsi="Times New Roman" w:cs="Times New Roman"/>
          <w:sz w:val="24"/>
          <w:szCs w:val="24"/>
          <w:lang w:val="en-US"/>
        </w:rPr>
        <w:t>K</w:t>
      </w:r>
      <w:r>
        <w:rPr>
          <w:rFonts w:ascii="Times New Roman" w:hAnsi="Times New Roman" w:cs="Times New Roman"/>
          <w:sz w:val="24"/>
          <w:szCs w:val="24"/>
          <w:lang w:val="kk-KZ"/>
        </w:rPr>
        <w:t>іру күні: 10.10.2024.</w:t>
      </w:r>
      <w:r w:rsidR="000363EC">
        <w:fldChar w:fldCharType="begin"/>
      </w:r>
      <w:r w:rsidR="000363EC">
        <w:instrText xml:space="preserve"> HYPERLINK "https://adilet.zan.kz/kaz/docs/" </w:instrText>
      </w:r>
      <w:r w:rsidR="000363EC">
        <w:fldChar w:fldCharType="separate"/>
      </w:r>
      <w:r w:rsidR="000363EC">
        <w:fldChar w:fldCharType="end"/>
      </w:r>
    </w:p>
    <w:p w:rsidR="0014328E" w:rsidRDefault="0014328E" w:rsidP="00151BEA">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20. Калдаров С, Темирханов М.  </w:t>
      </w:r>
      <w:r w:rsidRPr="000264D5">
        <w:rPr>
          <w:rFonts w:ascii="Times New Roman" w:hAnsi="Times New Roman" w:cs="Times New Roman"/>
          <w:sz w:val="24"/>
          <w:szCs w:val="24"/>
        </w:rPr>
        <w:t>Обзор развития сельского хозяйства в Казахстане.</w:t>
      </w:r>
      <w:r w:rsidRPr="000375E8">
        <w:rPr>
          <w:rFonts w:ascii="Times New Roman" w:hAnsi="Times New Roman" w:cs="Times New Roman"/>
          <w:sz w:val="24"/>
          <w:szCs w:val="24"/>
        </w:rPr>
        <w:t xml:space="preserve"> Аналитический центр </w:t>
      </w:r>
      <w:r w:rsidRPr="000375E8">
        <w:rPr>
          <w:rFonts w:ascii="Times New Roman" w:hAnsi="Times New Roman" w:cs="Times New Roman"/>
          <w:sz w:val="24"/>
          <w:szCs w:val="24"/>
          <w:lang w:val="en-US"/>
        </w:rPr>
        <w:t>Halyk</w:t>
      </w:r>
      <w:r w:rsidRPr="000375E8">
        <w:rPr>
          <w:rFonts w:ascii="Times New Roman" w:hAnsi="Times New Roman" w:cs="Times New Roman"/>
          <w:sz w:val="24"/>
          <w:szCs w:val="24"/>
        </w:rPr>
        <w:t xml:space="preserve"> </w:t>
      </w:r>
      <w:r w:rsidRPr="000375E8">
        <w:rPr>
          <w:rFonts w:ascii="Times New Roman" w:hAnsi="Times New Roman" w:cs="Times New Roman"/>
          <w:sz w:val="24"/>
          <w:szCs w:val="24"/>
          <w:lang w:val="en-US"/>
        </w:rPr>
        <w:t>Finance</w:t>
      </w:r>
      <w:r w:rsidRPr="000375E8">
        <w:rPr>
          <w:rFonts w:ascii="Times New Roman" w:hAnsi="Times New Roman" w:cs="Times New Roman"/>
          <w:sz w:val="24"/>
          <w:szCs w:val="24"/>
        </w:rPr>
        <w:t>. 202</w:t>
      </w:r>
      <w:r>
        <w:rPr>
          <w:rFonts w:ascii="Times New Roman" w:hAnsi="Times New Roman" w:cs="Times New Roman"/>
          <w:sz w:val="24"/>
          <w:szCs w:val="24"/>
          <w:lang w:val="kk-KZ"/>
        </w:rPr>
        <w:t>3</w:t>
      </w:r>
      <w:r w:rsidRPr="000375E8">
        <w:rPr>
          <w:rFonts w:ascii="Times New Roman" w:hAnsi="Times New Roman" w:cs="Times New Roman"/>
          <w:sz w:val="24"/>
          <w:szCs w:val="24"/>
        </w:rPr>
        <w:t>. О</w:t>
      </w:r>
      <w:r>
        <w:rPr>
          <w:rFonts w:ascii="Times New Roman" w:hAnsi="Times New Roman" w:cs="Times New Roman"/>
          <w:sz w:val="24"/>
          <w:szCs w:val="24"/>
          <w:lang w:val="kk-KZ"/>
        </w:rPr>
        <w:t>бзор</w:t>
      </w:r>
      <w:r w:rsidRPr="000375E8">
        <w:rPr>
          <w:rFonts w:ascii="Times New Roman" w:hAnsi="Times New Roman" w:cs="Times New Roman"/>
          <w:sz w:val="24"/>
          <w:szCs w:val="24"/>
        </w:rPr>
        <w:t xml:space="preserve">. </w:t>
      </w:r>
      <w:r>
        <w:rPr>
          <w:rFonts w:ascii="Times New Roman" w:hAnsi="Times New Roman" w:cs="Times New Roman"/>
          <w:sz w:val="24"/>
          <w:szCs w:val="24"/>
          <w:lang w:val="kk-KZ"/>
        </w:rPr>
        <w:t xml:space="preserve">[Электронный ресурс].- </w:t>
      </w:r>
      <w:r w:rsidRPr="000375E8">
        <w:rPr>
          <w:rFonts w:ascii="Times New Roman" w:hAnsi="Times New Roman" w:cs="Times New Roman"/>
          <w:color w:val="333333"/>
          <w:sz w:val="24"/>
          <w:szCs w:val="24"/>
          <w:shd w:val="clear" w:color="auto" w:fill="FFFFFF"/>
          <w:lang w:val="kk-KZ"/>
        </w:rPr>
        <w:t xml:space="preserve">URL: </w:t>
      </w:r>
      <w:hyperlink r:id="rId101" w:history="1">
        <w:r w:rsidRPr="00DF7B86">
          <w:rPr>
            <w:rStyle w:val="a7"/>
            <w:rFonts w:ascii="Times New Roman" w:hAnsi="Times New Roman" w:cs="Times New Roman"/>
            <w:color w:val="auto"/>
            <w:sz w:val="24"/>
            <w:szCs w:val="24"/>
            <w:u w:val="none"/>
            <w:shd w:val="clear" w:color="auto" w:fill="FFFFFF"/>
            <w:lang w:val="kk-KZ"/>
          </w:rPr>
          <w:t>https://halykfinance.kz/download/files/analytics/AC_agriculture_development.pdf</w:t>
        </w:r>
      </w:hyperlink>
      <w:r>
        <w:rPr>
          <w:rFonts w:ascii="Times New Roman" w:hAnsi="Times New Roman" w:cs="Times New Roman"/>
          <w:color w:val="333333"/>
          <w:sz w:val="24"/>
          <w:szCs w:val="24"/>
          <w:shd w:val="clear" w:color="auto" w:fill="FFFFFF"/>
          <w:lang w:val="kk-KZ"/>
        </w:rPr>
        <w:t xml:space="preserve"> - </w:t>
      </w:r>
      <w:r>
        <w:rPr>
          <w:rFonts w:ascii="Times New Roman" w:hAnsi="Times New Roman" w:cs="Times New Roman"/>
          <w:sz w:val="24"/>
          <w:szCs w:val="24"/>
          <w:lang w:val="kk-KZ"/>
        </w:rPr>
        <w:t>Дата обращения: 02.09.2024.</w:t>
      </w:r>
    </w:p>
    <w:p w:rsidR="0014328E" w:rsidRDefault="0014328E" w:rsidP="00151BEA">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21. </w:t>
      </w:r>
      <w:r w:rsidRPr="00F03192">
        <w:rPr>
          <w:rFonts w:ascii="Times New Roman" w:hAnsi="Times New Roman" w:cs="Times New Roman"/>
          <w:sz w:val="24"/>
          <w:szCs w:val="24"/>
          <w:lang w:val="kk-KZ"/>
        </w:rPr>
        <w:t xml:space="preserve">Ахмедьярова А. </w:t>
      </w:r>
      <w:r w:rsidRPr="00F03192">
        <w:rPr>
          <w:rFonts w:ascii="Times New Roman" w:hAnsi="Times New Roman" w:cs="Times New Roman"/>
          <w:sz w:val="24"/>
          <w:szCs w:val="24"/>
        </w:rPr>
        <w:t>Производительность труда в Казахстане: доминирование горнодобывающего сектора и сырьевых продуктов в промышленности</w:t>
      </w:r>
      <w:r>
        <w:rPr>
          <w:rFonts w:ascii="Times New Roman" w:hAnsi="Times New Roman" w:cs="Times New Roman"/>
          <w:sz w:val="24"/>
          <w:szCs w:val="24"/>
          <w:lang w:val="kk-KZ"/>
        </w:rPr>
        <w:t xml:space="preserve"> </w:t>
      </w:r>
      <w:r w:rsidRPr="000375E8">
        <w:rPr>
          <w:rFonts w:ascii="Times New Roman" w:hAnsi="Times New Roman" w:cs="Times New Roman"/>
          <w:sz w:val="24"/>
          <w:szCs w:val="24"/>
          <w:lang w:val="kk-KZ"/>
        </w:rPr>
        <w:t xml:space="preserve">[Электронный ресурс]. </w:t>
      </w:r>
      <w:r w:rsidRPr="000375E8">
        <w:rPr>
          <w:rFonts w:ascii="Times New Roman" w:hAnsi="Times New Roman" w:cs="Times New Roman"/>
          <w:color w:val="333333"/>
          <w:sz w:val="24"/>
          <w:szCs w:val="24"/>
          <w:shd w:val="clear" w:color="auto" w:fill="FFFFFF"/>
          <w:lang w:val="kk-KZ"/>
        </w:rPr>
        <w:t>– URL:</w:t>
      </w:r>
      <w:r>
        <w:rPr>
          <w:rFonts w:ascii="Times New Roman" w:hAnsi="Times New Roman" w:cs="Times New Roman"/>
          <w:color w:val="333333"/>
          <w:sz w:val="24"/>
          <w:szCs w:val="24"/>
          <w:shd w:val="clear" w:color="auto" w:fill="FFFFFF"/>
          <w:lang w:val="kk-KZ"/>
        </w:rPr>
        <w:t xml:space="preserve"> </w:t>
      </w:r>
      <w:r w:rsidRPr="00F03192">
        <w:rPr>
          <w:rFonts w:ascii="Times New Roman" w:hAnsi="Times New Roman" w:cs="Times New Roman"/>
          <w:sz w:val="24"/>
          <w:szCs w:val="24"/>
          <w:lang w:val="kk-KZ"/>
        </w:rPr>
        <w:t>https://halykfinance.kz/download/files/analytics/ac_labor2.pdf</w:t>
      </w:r>
      <w:r>
        <w:rPr>
          <w:rFonts w:ascii="Times New Roman" w:hAnsi="Times New Roman" w:cs="Times New Roman"/>
          <w:sz w:val="24"/>
          <w:szCs w:val="24"/>
          <w:lang w:val="kk-KZ"/>
        </w:rPr>
        <w:t xml:space="preserve"> - Дата обращения: 04.09.2024.</w:t>
      </w:r>
    </w:p>
    <w:p w:rsidR="0014328E" w:rsidRDefault="0014328E" w:rsidP="00151BEA">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22</w:t>
      </w:r>
      <w:r w:rsidRPr="00333952">
        <w:rPr>
          <w:rFonts w:ascii="Times New Roman" w:hAnsi="Times New Roman" w:cs="Times New Roman"/>
          <w:sz w:val="24"/>
          <w:szCs w:val="24"/>
          <w:lang w:val="kk-KZ"/>
        </w:rPr>
        <w:t xml:space="preserve">. </w:t>
      </w:r>
      <w:r w:rsidRPr="00333952">
        <w:rPr>
          <w:rFonts w:ascii="Times New Roman" w:hAnsi="Times New Roman" w:cs="Times New Roman"/>
          <w:sz w:val="24"/>
          <w:szCs w:val="24"/>
        </w:rPr>
        <w:t xml:space="preserve">Всемирный банк. </w:t>
      </w:r>
      <w:r w:rsidRPr="00664A41">
        <w:rPr>
          <w:rFonts w:ascii="Times New Roman" w:hAnsi="Times New Roman" w:cs="Times New Roman"/>
          <w:sz w:val="24"/>
          <w:szCs w:val="24"/>
          <w:lang w:val="kk-KZ"/>
        </w:rPr>
        <w:t>Ф</w:t>
      </w:r>
      <w:r w:rsidRPr="00664A41">
        <w:rPr>
          <w:rFonts w:ascii="Times New Roman" w:hAnsi="Times New Roman" w:cs="Times New Roman"/>
          <w:sz w:val="24"/>
          <w:szCs w:val="24"/>
        </w:rPr>
        <w:t>ормирование завтрашнего дня: реформы для долгосрочного процветания</w:t>
      </w:r>
      <w:r w:rsidRPr="00664A41">
        <w:rPr>
          <w:rFonts w:ascii="Times New Roman" w:hAnsi="Times New Roman" w:cs="Times New Roman"/>
          <w:sz w:val="24"/>
          <w:szCs w:val="24"/>
          <w:lang w:val="kk-KZ"/>
        </w:rPr>
        <w:t xml:space="preserve">. Доклад об экономике Казахстана. 2024. </w:t>
      </w:r>
      <w:r w:rsidRPr="000375E8">
        <w:rPr>
          <w:rFonts w:ascii="Times New Roman" w:hAnsi="Times New Roman" w:cs="Times New Roman"/>
          <w:sz w:val="24"/>
          <w:szCs w:val="24"/>
          <w:lang w:val="kk-KZ"/>
        </w:rPr>
        <w:t xml:space="preserve">[Электронный ресурс]. </w:t>
      </w:r>
      <w:r w:rsidRPr="000375E8">
        <w:rPr>
          <w:rFonts w:ascii="Times New Roman" w:hAnsi="Times New Roman" w:cs="Times New Roman"/>
          <w:color w:val="333333"/>
          <w:sz w:val="24"/>
          <w:szCs w:val="24"/>
          <w:shd w:val="clear" w:color="auto" w:fill="FFFFFF"/>
          <w:lang w:val="kk-KZ"/>
        </w:rPr>
        <w:t xml:space="preserve">– URL: </w:t>
      </w:r>
      <w:r w:rsidRPr="004D3CB0">
        <w:rPr>
          <w:rFonts w:ascii="Times New Roman" w:hAnsi="Times New Roman" w:cs="Times New Roman"/>
          <w:color w:val="333333"/>
          <w:sz w:val="24"/>
          <w:szCs w:val="24"/>
          <w:shd w:val="clear" w:color="auto" w:fill="FFFFFF"/>
          <w:lang w:val="kk-KZ"/>
        </w:rPr>
        <w:t>https://documents1.worldbank.org/curated/en.pdf</w:t>
      </w:r>
      <w:r>
        <w:rPr>
          <w:rFonts w:ascii="Times New Roman" w:hAnsi="Times New Roman" w:cs="Times New Roman"/>
          <w:color w:val="333333"/>
          <w:sz w:val="24"/>
          <w:szCs w:val="24"/>
          <w:shd w:val="clear" w:color="auto" w:fill="FFFFFF"/>
          <w:lang w:val="kk-KZ"/>
        </w:rPr>
        <w:t xml:space="preserve"> </w:t>
      </w:r>
      <w:r>
        <w:rPr>
          <w:rFonts w:ascii="Times New Roman" w:hAnsi="Times New Roman" w:cs="Times New Roman"/>
          <w:sz w:val="24"/>
          <w:szCs w:val="24"/>
          <w:lang w:val="kk-KZ"/>
        </w:rPr>
        <w:t>- Дата обращения: 04.09.2024.</w:t>
      </w:r>
    </w:p>
    <w:p w:rsidR="0014328E" w:rsidRDefault="0014328E" w:rsidP="00151BEA">
      <w:pPr>
        <w:spacing w:after="0" w:line="240" w:lineRule="auto"/>
        <w:jc w:val="both"/>
        <w:rPr>
          <w:rFonts w:ascii="Times New Roman" w:hAnsi="Times New Roman" w:cs="Times New Roman"/>
          <w:sz w:val="24"/>
          <w:szCs w:val="24"/>
          <w:lang w:val="kk-KZ"/>
        </w:rPr>
      </w:pPr>
    </w:p>
    <w:p w:rsidR="0014328E" w:rsidRDefault="0014328E" w:rsidP="00151BEA">
      <w:pPr>
        <w:spacing w:after="0" w:line="240" w:lineRule="auto"/>
        <w:jc w:val="center"/>
        <w:rPr>
          <w:rFonts w:ascii="Times New Roman" w:hAnsi="Times New Roman" w:cs="Times New Roman"/>
          <w:b/>
          <w:sz w:val="24"/>
          <w:szCs w:val="24"/>
          <w:lang w:val="kk-KZ"/>
        </w:rPr>
      </w:pPr>
      <w:r w:rsidRPr="00F9058E">
        <w:rPr>
          <w:rFonts w:ascii="Times New Roman" w:hAnsi="Times New Roman" w:cs="Times New Roman"/>
          <w:b/>
          <w:sz w:val="24"/>
          <w:szCs w:val="24"/>
          <w:lang w:val="kk-KZ"/>
        </w:rPr>
        <w:t>References</w:t>
      </w:r>
    </w:p>
    <w:p w:rsidR="00151BEA" w:rsidRDefault="00151BEA" w:rsidP="00151BEA">
      <w:pPr>
        <w:spacing w:after="0" w:line="240" w:lineRule="auto"/>
        <w:jc w:val="center"/>
        <w:rPr>
          <w:rFonts w:ascii="Times New Roman" w:hAnsi="Times New Roman" w:cs="Times New Roman"/>
          <w:b/>
          <w:sz w:val="24"/>
          <w:szCs w:val="24"/>
          <w:lang w:val="kk-KZ"/>
        </w:rPr>
      </w:pPr>
    </w:p>
    <w:p w:rsidR="0014328E" w:rsidRPr="00F57CCA" w:rsidRDefault="0014328E" w:rsidP="00151BEA">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lang w:val="kk-KZ"/>
        </w:rPr>
        <w:t xml:space="preserve">1. «Әdіlettі Қazaқstan: zaң men tәrtіp, jekonomikalyқ өsіm, қoғamdyқ optimizm» Memleket basshysy Қasym-Zhomart Toқaevtyң 2024 zhylғy 2 қyrkүjektegі Қazaқstan halқyna Zholdauy. [Jelektrondyқ resurs].-URL: https://kaz.zakon.kz/kogam-tynysy/6048484 - </w:t>
      </w:r>
      <w:r w:rsidRPr="003C6D7D">
        <w:rPr>
          <w:rFonts w:ascii="Times New Roman" w:hAnsi="Times New Roman" w:cs="Times New Roman"/>
          <w:color w:val="FF0000"/>
          <w:sz w:val="24"/>
          <w:szCs w:val="24"/>
          <w:lang w:val="kk-KZ"/>
        </w:rPr>
        <w:t xml:space="preserve">Zhүgіngen kүnі </w:t>
      </w:r>
      <w:r w:rsidRPr="00F57CCA">
        <w:rPr>
          <w:rFonts w:ascii="Times New Roman" w:hAnsi="Times New Roman" w:cs="Times New Roman"/>
          <w:sz w:val="24"/>
          <w:szCs w:val="24"/>
          <w:lang w:val="kk-KZ"/>
        </w:rPr>
        <w:t>18.12.2024</w:t>
      </w:r>
      <w:hyperlink r:id="rId102" w:history="1">
        <w:r w:rsidRPr="00F57CCA">
          <w:rPr>
            <w:rStyle w:val="a7"/>
            <w:color w:val="auto"/>
            <w:sz w:val="24"/>
            <w:szCs w:val="24"/>
            <w:u w:val="none"/>
            <w:lang w:val="en-US"/>
          </w:rPr>
          <w:t xml:space="preserve">  [in</w:t>
        </w:r>
      </w:hyperlink>
      <w:r>
        <w:rPr>
          <w:rFonts w:ascii="Times New Roman" w:hAnsi="Times New Roman" w:cs="Times New Roman"/>
          <w:sz w:val="24"/>
          <w:szCs w:val="24"/>
          <w:lang w:val="en-US"/>
        </w:rPr>
        <w:t xml:space="preserve"> Kazakh.]</w:t>
      </w:r>
    </w:p>
    <w:p w:rsidR="0014328E" w:rsidRDefault="0014328E" w:rsidP="00151BEA">
      <w:pPr>
        <w:spacing w:after="0" w:line="240" w:lineRule="auto"/>
        <w:rPr>
          <w:rFonts w:ascii="Times New Roman" w:hAnsi="Times New Roman" w:cs="Times New Roman"/>
          <w:sz w:val="24"/>
          <w:szCs w:val="24"/>
          <w:lang w:val="en-US"/>
        </w:rPr>
      </w:pPr>
      <w:r w:rsidRPr="00F57CCA">
        <w:rPr>
          <w:rFonts w:ascii="Times New Roman" w:hAnsi="Times New Roman" w:cs="Times New Roman"/>
          <w:sz w:val="24"/>
          <w:szCs w:val="24"/>
          <w:lang w:val="kk-KZ"/>
        </w:rPr>
        <w:t>2. Ajmurzina B.T., Kamenova M.Zh., Bektenova D.Ch. Innovacionno-investicionnaja dejatel'nost' v rastenievodstve Kazahstana na primere zernovoj otrasli: sovremennye podhody // Problemy agrorynka. - 2024.-№ 2.- S. 89-99. DOI 10.46666/2024-2.2708-9991.07</w:t>
      </w:r>
      <w:r>
        <w:rPr>
          <w:rFonts w:ascii="Times New Roman" w:hAnsi="Times New Roman" w:cs="Times New Roman"/>
          <w:sz w:val="24"/>
          <w:szCs w:val="24"/>
          <w:lang w:val="en-US"/>
        </w:rPr>
        <w:t>.[in Russian]</w:t>
      </w:r>
    </w:p>
    <w:p w:rsidR="0014328E" w:rsidRDefault="0014328E" w:rsidP="00151BEA">
      <w:pPr>
        <w:spacing w:after="0" w:line="240" w:lineRule="auto"/>
        <w:rPr>
          <w:rFonts w:ascii="Times New Roman" w:hAnsi="Times New Roman" w:cs="Times New Roman"/>
          <w:sz w:val="24"/>
          <w:szCs w:val="24"/>
          <w:lang w:val="en-US"/>
        </w:rPr>
      </w:pPr>
    </w:p>
    <w:p w:rsidR="0014328E" w:rsidRDefault="0014328E" w:rsidP="00151BEA">
      <w:pPr>
        <w:spacing w:after="0" w:line="240" w:lineRule="auto"/>
        <w:jc w:val="both"/>
        <w:rPr>
          <w:rFonts w:ascii="Times New Roman" w:hAnsi="Times New Roman" w:cs="Times New Roman"/>
          <w:sz w:val="24"/>
          <w:szCs w:val="24"/>
          <w:lang w:val="kk-KZ"/>
        </w:rPr>
      </w:pPr>
      <w:r w:rsidRPr="00FE5976">
        <w:rPr>
          <w:rFonts w:ascii="Times New Roman" w:hAnsi="Times New Roman" w:cs="Times New Roman"/>
          <w:sz w:val="24"/>
          <w:szCs w:val="24"/>
          <w:lang w:val="kk-KZ"/>
        </w:rPr>
        <w:t>3. Will Martin. Economic growth, convergence, and agricultural econom</w:t>
      </w:r>
      <w:r>
        <w:rPr>
          <w:rFonts w:ascii="Times New Roman" w:hAnsi="Times New Roman" w:cs="Times New Roman"/>
          <w:sz w:val="24"/>
          <w:szCs w:val="24"/>
          <w:lang w:val="kk-KZ"/>
        </w:rPr>
        <w:t xml:space="preserve">ics // Agricultural Economics. - 2019. - </w:t>
      </w:r>
      <w:r w:rsidRPr="008D656D">
        <w:rPr>
          <w:rFonts w:ascii="Times New Roman" w:hAnsi="Times New Roman" w:cs="Times New Roman"/>
          <w:sz w:val="24"/>
          <w:szCs w:val="24"/>
          <w:lang w:val="kk-KZ"/>
        </w:rPr>
        <w:t>№</w:t>
      </w:r>
      <w:r>
        <w:rPr>
          <w:rFonts w:ascii="Times New Roman" w:hAnsi="Times New Roman" w:cs="Times New Roman"/>
          <w:sz w:val="24"/>
          <w:szCs w:val="24"/>
          <w:lang w:val="kk-KZ"/>
        </w:rPr>
        <w:t xml:space="preserve"> </w:t>
      </w:r>
      <w:r w:rsidRPr="00FE5976">
        <w:rPr>
          <w:rFonts w:ascii="Times New Roman" w:hAnsi="Times New Roman" w:cs="Times New Roman"/>
          <w:sz w:val="24"/>
          <w:szCs w:val="24"/>
          <w:lang w:val="kk-KZ"/>
        </w:rPr>
        <w:t>50</w:t>
      </w:r>
      <w:r w:rsidRPr="008D656D">
        <w:rPr>
          <w:rFonts w:ascii="Times New Roman" w:hAnsi="Times New Roman" w:cs="Times New Roman"/>
          <w:sz w:val="24"/>
          <w:szCs w:val="24"/>
          <w:lang w:val="kk-KZ"/>
        </w:rPr>
        <w:t>.</w:t>
      </w:r>
      <w:r>
        <w:rPr>
          <w:rFonts w:ascii="Times New Roman" w:hAnsi="Times New Roman" w:cs="Times New Roman"/>
          <w:sz w:val="24"/>
          <w:szCs w:val="24"/>
          <w:lang w:val="kk-KZ"/>
        </w:rPr>
        <w:t xml:space="preserve"> - </w:t>
      </w:r>
      <w:r w:rsidRPr="008D656D">
        <w:rPr>
          <w:rFonts w:ascii="Times New Roman" w:hAnsi="Times New Roman" w:cs="Times New Roman"/>
          <w:sz w:val="24"/>
          <w:szCs w:val="24"/>
          <w:lang w:val="kk-KZ"/>
        </w:rPr>
        <w:t xml:space="preserve">Р. </w:t>
      </w:r>
      <w:r>
        <w:rPr>
          <w:rFonts w:ascii="Times New Roman" w:hAnsi="Times New Roman" w:cs="Times New Roman"/>
          <w:sz w:val="24"/>
          <w:szCs w:val="24"/>
          <w:lang w:val="kk-KZ"/>
        </w:rPr>
        <w:t xml:space="preserve">7 - </w:t>
      </w:r>
      <w:r w:rsidRPr="00FE5976">
        <w:rPr>
          <w:rFonts w:ascii="Times New Roman" w:hAnsi="Times New Roman" w:cs="Times New Roman"/>
          <w:sz w:val="24"/>
          <w:szCs w:val="24"/>
          <w:lang w:val="kk-KZ"/>
        </w:rPr>
        <w:t>27.</w:t>
      </w:r>
      <w:r w:rsidRPr="008D656D">
        <w:rPr>
          <w:rFonts w:ascii="Times New Roman" w:hAnsi="Times New Roman" w:cs="Times New Roman"/>
          <w:sz w:val="24"/>
          <w:szCs w:val="24"/>
          <w:lang w:val="kk-KZ"/>
        </w:rPr>
        <w:t xml:space="preserve"> </w:t>
      </w:r>
      <w:r w:rsidRPr="00FE5976">
        <w:rPr>
          <w:rFonts w:ascii="Times New Roman" w:hAnsi="Times New Roman" w:cs="Times New Roman"/>
          <w:sz w:val="24"/>
          <w:szCs w:val="24"/>
          <w:lang w:val="kk-KZ"/>
        </w:rPr>
        <w:t>D</w:t>
      </w:r>
      <w:r w:rsidRPr="004D3CB0">
        <w:rPr>
          <w:rFonts w:ascii="Times New Roman" w:hAnsi="Times New Roman" w:cs="Times New Roman"/>
          <w:sz w:val="24"/>
          <w:szCs w:val="24"/>
          <w:lang w:val="en-US"/>
        </w:rPr>
        <w:t>OI</w:t>
      </w:r>
      <w:r>
        <w:rPr>
          <w:rFonts w:ascii="Times New Roman" w:hAnsi="Times New Roman" w:cs="Times New Roman"/>
          <w:sz w:val="24"/>
          <w:szCs w:val="24"/>
          <w:lang w:val="kk-KZ"/>
        </w:rPr>
        <w:t xml:space="preserve"> </w:t>
      </w:r>
      <w:r w:rsidRPr="004D3CB0">
        <w:rPr>
          <w:rFonts w:ascii="Times New Roman" w:hAnsi="Times New Roman" w:cs="Times New Roman"/>
          <w:sz w:val="24"/>
          <w:szCs w:val="24"/>
          <w:lang w:val="kk-KZ"/>
        </w:rPr>
        <w:t>10.1111/agec.12528</w:t>
      </w:r>
      <w:r>
        <w:rPr>
          <w:rFonts w:ascii="Times New Roman" w:hAnsi="Times New Roman" w:cs="Times New Roman"/>
          <w:sz w:val="24"/>
          <w:szCs w:val="24"/>
          <w:lang w:val="kk-KZ"/>
        </w:rPr>
        <w:t>.</w:t>
      </w:r>
    </w:p>
    <w:p w:rsidR="0014328E" w:rsidRDefault="0014328E" w:rsidP="00151BEA">
      <w:pPr>
        <w:pStyle w:val="1"/>
        <w:spacing w:after="0" w:line="240" w:lineRule="auto"/>
        <w:ind w:left="0"/>
        <w:jc w:val="both"/>
        <w:rPr>
          <w:b w:val="0"/>
          <w:color w:val="auto"/>
          <w:szCs w:val="24"/>
          <w:lang w:val="kk-KZ"/>
        </w:rPr>
      </w:pPr>
      <w:r w:rsidRPr="00012EF4">
        <w:rPr>
          <w:b w:val="0"/>
          <w:color w:val="auto"/>
          <w:szCs w:val="24"/>
          <w:lang w:val="kk-KZ"/>
        </w:rPr>
        <w:t>4.</w:t>
      </w:r>
      <w:r w:rsidRPr="00012EF4">
        <w:rPr>
          <w:b w:val="0"/>
          <w:color w:val="auto"/>
          <w:szCs w:val="24"/>
          <w:lang w:val="en-US"/>
        </w:rPr>
        <w:t xml:space="preserve">Robert Finger, Carola Grebitus, Arne Henningsen.  Replications in agricultural economics //Applied Economic Perspectives and </w:t>
      </w:r>
      <w:proofErr w:type="gramStart"/>
      <w:r w:rsidRPr="00012EF4">
        <w:rPr>
          <w:b w:val="0"/>
          <w:color w:val="auto"/>
          <w:szCs w:val="24"/>
          <w:lang w:val="en-US"/>
        </w:rPr>
        <w:t>Policy</w:t>
      </w:r>
      <w:r>
        <w:rPr>
          <w:b w:val="0"/>
          <w:color w:val="auto"/>
          <w:szCs w:val="24"/>
          <w:lang w:val="en-US"/>
        </w:rPr>
        <w:t>.</w:t>
      </w:r>
      <w:r w:rsidRPr="00F35EC6">
        <w:rPr>
          <w:b w:val="0"/>
          <w:color w:val="auto"/>
          <w:szCs w:val="24"/>
          <w:lang w:val="en-US"/>
        </w:rPr>
        <w:t>-</w:t>
      </w:r>
      <w:proofErr w:type="gramEnd"/>
      <w:r w:rsidRPr="00F35EC6">
        <w:rPr>
          <w:b w:val="0"/>
          <w:color w:val="auto"/>
          <w:szCs w:val="24"/>
          <w:lang w:val="en-US"/>
        </w:rPr>
        <w:t xml:space="preserve"> </w:t>
      </w:r>
      <w:r w:rsidRPr="00012EF4">
        <w:rPr>
          <w:b w:val="0"/>
          <w:color w:val="auto"/>
          <w:szCs w:val="24"/>
          <w:lang w:val="kk-KZ"/>
        </w:rPr>
        <w:t xml:space="preserve">2023. </w:t>
      </w:r>
      <w:r w:rsidRPr="00F57CCA">
        <w:rPr>
          <w:b w:val="0"/>
          <w:color w:val="auto"/>
          <w:szCs w:val="24"/>
          <w:lang w:val="en-US"/>
        </w:rPr>
        <w:t xml:space="preserve">- </w:t>
      </w:r>
      <w:r w:rsidRPr="00012EF4">
        <w:rPr>
          <w:b w:val="0"/>
          <w:color w:val="auto"/>
          <w:szCs w:val="24"/>
          <w:lang w:val="kk-KZ"/>
        </w:rPr>
        <w:t>№</w:t>
      </w:r>
      <w:r>
        <w:rPr>
          <w:b w:val="0"/>
          <w:color w:val="auto"/>
          <w:szCs w:val="24"/>
          <w:lang w:val="kk-KZ"/>
        </w:rPr>
        <w:t xml:space="preserve"> 45(3</w:t>
      </w:r>
      <w:proofErr w:type="gramStart"/>
      <w:r>
        <w:rPr>
          <w:b w:val="0"/>
          <w:color w:val="auto"/>
          <w:szCs w:val="24"/>
          <w:lang w:val="kk-KZ"/>
        </w:rPr>
        <w:t>).-</w:t>
      </w:r>
      <w:proofErr w:type="gramEnd"/>
      <w:r>
        <w:rPr>
          <w:b w:val="0"/>
          <w:color w:val="auto"/>
          <w:szCs w:val="24"/>
          <w:lang w:val="kk-KZ"/>
        </w:rPr>
        <w:t xml:space="preserve"> Р.</w:t>
      </w:r>
      <w:r w:rsidRPr="00012EF4">
        <w:rPr>
          <w:b w:val="0"/>
          <w:color w:val="auto"/>
          <w:szCs w:val="24"/>
          <w:lang w:val="kk-KZ"/>
        </w:rPr>
        <w:t>1258</w:t>
      </w:r>
      <w:r w:rsidRPr="00F57CCA">
        <w:rPr>
          <w:b w:val="0"/>
          <w:color w:val="auto"/>
          <w:szCs w:val="24"/>
          <w:lang w:val="en-US"/>
        </w:rPr>
        <w:t xml:space="preserve"> - </w:t>
      </w:r>
      <w:r w:rsidRPr="00012EF4">
        <w:rPr>
          <w:b w:val="0"/>
          <w:color w:val="auto"/>
          <w:szCs w:val="24"/>
          <w:lang w:val="kk-KZ"/>
        </w:rPr>
        <w:t>1274</w:t>
      </w:r>
      <w:r w:rsidRPr="00012EF4">
        <w:rPr>
          <w:b w:val="0"/>
          <w:color w:val="auto"/>
          <w:szCs w:val="24"/>
          <w:lang w:val="en-US"/>
        </w:rPr>
        <w:t>.</w:t>
      </w:r>
      <w:r w:rsidRPr="00012EF4">
        <w:rPr>
          <w:b w:val="0"/>
          <w:color w:val="auto"/>
          <w:szCs w:val="24"/>
          <w:lang w:val="kk-KZ"/>
        </w:rPr>
        <w:t xml:space="preserve"> </w:t>
      </w:r>
    </w:p>
    <w:p w:rsidR="0014328E" w:rsidRPr="00F35EC6" w:rsidRDefault="0014328E" w:rsidP="00151BEA">
      <w:pPr>
        <w:pStyle w:val="1"/>
        <w:spacing w:after="0" w:line="240" w:lineRule="auto"/>
        <w:ind w:left="0" w:firstLine="0"/>
        <w:jc w:val="both"/>
        <w:rPr>
          <w:b w:val="0"/>
          <w:color w:val="auto"/>
          <w:szCs w:val="24"/>
          <w:lang w:val="en-US"/>
        </w:rPr>
      </w:pPr>
      <w:r>
        <w:rPr>
          <w:b w:val="0"/>
          <w:color w:val="auto"/>
          <w:szCs w:val="24"/>
          <w:shd w:val="clear" w:color="auto" w:fill="FFFFFF"/>
          <w:lang w:val="en-US"/>
        </w:rPr>
        <w:t>DOI</w:t>
      </w:r>
      <w:r w:rsidRPr="00F35EC6">
        <w:rPr>
          <w:b w:val="0"/>
          <w:color w:val="auto"/>
          <w:szCs w:val="24"/>
          <w:shd w:val="clear" w:color="auto" w:fill="FFFFFF"/>
          <w:lang w:val="en-US"/>
        </w:rPr>
        <w:t xml:space="preserve"> </w:t>
      </w:r>
      <w:hyperlink r:id="rId103" w:history="1">
        <w:r w:rsidRPr="00F35EC6">
          <w:rPr>
            <w:rStyle w:val="a7"/>
            <w:b w:val="0"/>
            <w:bCs/>
            <w:color w:val="auto"/>
            <w:szCs w:val="24"/>
            <w:shd w:val="clear" w:color="auto" w:fill="FFFFFF"/>
            <w:lang w:val="en-US"/>
          </w:rPr>
          <w:t>10.1002/aepp.13386</w:t>
        </w:r>
      </w:hyperlink>
    </w:p>
    <w:p w:rsidR="0014328E" w:rsidRDefault="0014328E" w:rsidP="00151BEA">
      <w:pPr>
        <w:pStyle w:val="1"/>
        <w:spacing w:after="0" w:line="240" w:lineRule="auto"/>
        <w:ind w:left="0" w:firstLine="0"/>
        <w:jc w:val="both"/>
        <w:rPr>
          <w:b w:val="0"/>
          <w:color w:val="auto"/>
          <w:szCs w:val="24"/>
          <w:lang w:val="kk-KZ"/>
        </w:rPr>
      </w:pPr>
      <w:r w:rsidRPr="00012EF4">
        <w:rPr>
          <w:b w:val="0"/>
          <w:color w:val="auto"/>
          <w:szCs w:val="24"/>
          <w:lang w:val="kk-KZ"/>
        </w:rPr>
        <w:t>5. Mottaleb Khondoker.  Perception and adoption of a new agricultural technology: Evidence from a developing cou</w:t>
      </w:r>
      <w:r>
        <w:rPr>
          <w:b w:val="0"/>
          <w:color w:val="auto"/>
          <w:szCs w:val="24"/>
          <w:lang w:val="kk-KZ"/>
        </w:rPr>
        <w:t>ntry // Technology in Society. -</w:t>
      </w:r>
      <w:r w:rsidRPr="00012EF4">
        <w:rPr>
          <w:b w:val="0"/>
          <w:color w:val="auto"/>
          <w:szCs w:val="24"/>
          <w:lang w:val="kk-KZ"/>
        </w:rPr>
        <w:t xml:space="preserve"> 2018. </w:t>
      </w:r>
      <w:r w:rsidRPr="00F35EC6">
        <w:rPr>
          <w:b w:val="0"/>
          <w:color w:val="auto"/>
          <w:szCs w:val="24"/>
          <w:lang w:val="en-US"/>
        </w:rPr>
        <w:t>-</w:t>
      </w:r>
      <w:r w:rsidRPr="00012EF4">
        <w:rPr>
          <w:b w:val="0"/>
          <w:color w:val="auto"/>
          <w:szCs w:val="24"/>
          <w:lang w:val="kk-KZ"/>
        </w:rPr>
        <w:t>№</w:t>
      </w:r>
      <w:r>
        <w:rPr>
          <w:b w:val="0"/>
          <w:color w:val="auto"/>
          <w:szCs w:val="24"/>
          <w:lang w:val="kk-KZ"/>
        </w:rPr>
        <w:t xml:space="preserve"> 55.-</w:t>
      </w:r>
      <w:r w:rsidRPr="00012EF4">
        <w:rPr>
          <w:b w:val="0"/>
          <w:color w:val="auto"/>
          <w:szCs w:val="24"/>
          <w:lang w:val="kk-KZ"/>
        </w:rPr>
        <w:t xml:space="preserve"> Р. 126</w:t>
      </w:r>
      <w:r w:rsidRPr="00F57CCA">
        <w:rPr>
          <w:b w:val="0"/>
          <w:color w:val="auto"/>
          <w:szCs w:val="24"/>
          <w:lang w:val="kk-KZ"/>
        </w:rPr>
        <w:t xml:space="preserve"> - </w:t>
      </w:r>
      <w:r w:rsidRPr="00012EF4">
        <w:rPr>
          <w:b w:val="0"/>
          <w:color w:val="auto"/>
          <w:szCs w:val="24"/>
          <w:lang w:val="kk-KZ"/>
        </w:rPr>
        <w:t>135</w:t>
      </w:r>
      <w:r w:rsidRPr="00F57CCA">
        <w:rPr>
          <w:b w:val="0"/>
          <w:color w:val="auto"/>
          <w:szCs w:val="24"/>
          <w:lang w:val="kk-KZ"/>
        </w:rPr>
        <w:t>.</w:t>
      </w:r>
    </w:p>
    <w:p w:rsidR="0014328E" w:rsidRPr="00F57CCA" w:rsidRDefault="0014328E" w:rsidP="00151BEA">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shd w:val="clear" w:color="auto" w:fill="FFFFFF"/>
          <w:lang w:val="kk-KZ"/>
        </w:rPr>
        <w:t xml:space="preserve">DOI </w:t>
      </w:r>
      <w:hyperlink r:id="rId104" w:tgtFrame="_blank" w:history="1">
        <w:r w:rsidRPr="00F57CCA">
          <w:rPr>
            <w:rStyle w:val="a7"/>
            <w:sz w:val="24"/>
            <w:szCs w:val="24"/>
            <w:bdr w:val="none" w:sz="0" w:space="0" w:color="auto" w:frame="1"/>
            <w:shd w:val="clear" w:color="auto" w:fill="FFFFFF"/>
            <w:lang w:val="kk-KZ"/>
          </w:rPr>
          <w:t>10.1016/j.techsoc.2018.07.007</w:t>
        </w:r>
      </w:hyperlink>
    </w:p>
    <w:p w:rsidR="0014328E" w:rsidRPr="00F57CCA" w:rsidRDefault="0014328E" w:rsidP="00151BEA">
      <w:pPr>
        <w:spacing w:after="0" w:line="240" w:lineRule="auto"/>
        <w:rPr>
          <w:rFonts w:ascii="Times New Roman" w:hAnsi="Times New Roman" w:cs="Times New Roman"/>
          <w:sz w:val="24"/>
          <w:szCs w:val="24"/>
          <w:lang w:val="kk-KZ"/>
        </w:rPr>
      </w:pPr>
      <w:r w:rsidRPr="00F57CCA">
        <w:rPr>
          <w:rFonts w:ascii="Times New Roman" w:hAnsi="Times New Roman" w:cs="Times New Roman"/>
          <w:sz w:val="24"/>
          <w:szCs w:val="24"/>
          <w:lang w:val="kk-KZ"/>
        </w:rPr>
        <w:t>6. Kalykova B.B., Madiev G., Bekbosynova A.B. Makrojekonomicheskie reguljatory funkcionirovanija agropromyshlennogo kompleksa Respubliki Kazahstan: kljuchevye napravlenija // Problemy agrorynka. - 2024. - № 2. - C.40 - 52.   DOI 10.46666/2024-2.2708-9991.03</w:t>
      </w:r>
      <w:r>
        <w:rPr>
          <w:rFonts w:ascii="Times New Roman" w:hAnsi="Times New Roman" w:cs="Times New Roman"/>
          <w:sz w:val="24"/>
          <w:szCs w:val="24"/>
          <w:lang w:val="en-US"/>
        </w:rPr>
        <w:t>.[in Russian]</w:t>
      </w:r>
    </w:p>
    <w:p w:rsidR="0014328E" w:rsidRPr="00F57CCA" w:rsidRDefault="0014328E" w:rsidP="00151BEA">
      <w:pPr>
        <w:spacing w:after="0" w:line="240" w:lineRule="auto"/>
        <w:rPr>
          <w:rFonts w:ascii="Times New Roman" w:hAnsi="Times New Roman" w:cs="Times New Roman"/>
          <w:sz w:val="24"/>
          <w:szCs w:val="24"/>
          <w:lang w:val="kk-KZ"/>
        </w:rPr>
      </w:pPr>
      <w:r w:rsidRPr="00F57CCA">
        <w:rPr>
          <w:rFonts w:ascii="Times New Roman" w:hAnsi="Times New Roman" w:cs="Times New Roman"/>
          <w:sz w:val="24"/>
          <w:szCs w:val="24"/>
          <w:lang w:val="kk-KZ"/>
        </w:rPr>
        <w:t>7. Karymsakova Zh.K., Kerimova U.K., Deliana Y. Innovacionnoe razvitie APK: problemy i strategija ih reshenija //  Problemy agrorynka. - 2024.- № 2.-  S. 14-24. DOI 10.46666/2024-2.2708-9991.01</w:t>
      </w:r>
      <w:r w:rsidRPr="0014328E">
        <w:rPr>
          <w:rFonts w:ascii="Times New Roman" w:hAnsi="Times New Roman" w:cs="Times New Roman"/>
          <w:sz w:val="24"/>
          <w:szCs w:val="24"/>
          <w:lang w:val="kk-KZ"/>
        </w:rPr>
        <w:t>.[in Russian]</w:t>
      </w:r>
    </w:p>
    <w:p w:rsidR="0014328E" w:rsidRPr="00F57CCA" w:rsidRDefault="0014328E" w:rsidP="00151BEA">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lang w:val="kk-KZ"/>
        </w:rPr>
        <w:t>8.Kuchukova  N.K., Ramazanova Sh.Sh. Finansovoe obespechenie agropromyshlennogo kompleksa v uslovijah modernizacii jekonomiki Kazahstana. Monografija / Evrazijskij nacional'nyj universitet im. L.N.Gumi</w:t>
      </w:r>
      <w:r>
        <w:rPr>
          <w:rFonts w:ascii="Times New Roman" w:hAnsi="Times New Roman" w:cs="Times New Roman"/>
          <w:sz w:val="24"/>
          <w:szCs w:val="24"/>
          <w:lang w:val="kk-KZ"/>
        </w:rPr>
        <w:t xml:space="preserve">leva. - Astana. - 2023.-192 s. </w:t>
      </w:r>
      <w:r>
        <w:rPr>
          <w:rFonts w:ascii="Times New Roman" w:hAnsi="Times New Roman" w:cs="Times New Roman"/>
          <w:sz w:val="24"/>
          <w:szCs w:val="24"/>
          <w:lang w:val="en-US"/>
        </w:rPr>
        <w:t>[in Russian]</w:t>
      </w:r>
      <w:r w:rsidRPr="00F57CCA">
        <w:rPr>
          <w:rFonts w:ascii="Times New Roman" w:hAnsi="Times New Roman" w:cs="Times New Roman"/>
          <w:sz w:val="24"/>
          <w:szCs w:val="24"/>
          <w:lang w:val="kk-KZ"/>
        </w:rPr>
        <w:t xml:space="preserve"> </w:t>
      </w:r>
    </w:p>
    <w:p w:rsidR="0014328E" w:rsidRPr="00F52C76" w:rsidRDefault="0014328E" w:rsidP="00151BEA">
      <w:pPr>
        <w:shd w:val="clear" w:color="auto" w:fill="FFFFFF"/>
        <w:spacing w:after="0" w:line="240" w:lineRule="auto"/>
        <w:rPr>
          <w:rFonts w:ascii="Times New Roman" w:hAnsi="Times New Roman" w:cs="Times New Roman"/>
          <w:sz w:val="24"/>
          <w:szCs w:val="24"/>
          <w:lang w:val="en-US"/>
        </w:rPr>
      </w:pPr>
      <w:r>
        <w:rPr>
          <w:rFonts w:ascii="Times New Roman" w:hAnsi="Times New Roman" w:cs="Times New Roman"/>
          <w:sz w:val="24"/>
          <w:szCs w:val="24"/>
          <w:lang w:val="kk-KZ"/>
        </w:rPr>
        <w:t>9.</w:t>
      </w:r>
      <w:r w:rsidRPr="00221DD8">
        <w:rPr>
          <w:rFonts w:ascii="Times New Roman" w:hAnsi="Times New Roman" w:cs="Times New Roman"/>
          <w:sz w:val="24"/>
          <w:szCs w:val="24"/>
          <w:lang w:val="en-US"/>
        </w:rPr>
        <w:t>Tokbergenova A, Kiyassova L, Kairova S. Sustainable Development Agricultur</w:t>
      </w:r>
      <w:r>
        <w:rPr>
          <w:rFonts w:ascii="Times New Roman" w:hAnsi="Times New Roman" w:cs="Times New Roman"/>
          <w:sz w:val="24"/>
          <w:szCs w:val="24"/>
          <w:lang w:val="en-US"/>
        </w:rPr>
        <w:t>e in the Republic of Kazakhstan</w:t>
      </w:r>
      <w:r>
        <w:rPr>
          <w:rFonts w:ascii="Times New Roman" w:hAnsi="Times New Roman" w:cs="Times New Roman"/>
          <w:sz w:val="24"/>
          <w:szCs w:val="24"/>
          <w:lang w:val="kk-KZ"/>
        </w:rPr>
        <w:t xml:space="preserve"> // </w:t>
      </w:r>
      <w:r w:rsidRPr="00221DD8">
        <w:rPr>
          <w:rFonts w:ascii="Times New Roman" w:hAnsi="Times New Roman" w:cs="Times New Roman"/>
          <w:sz w:val="24"/>
          <w:szCs w:val="24"/>
          <w:lang w:val="en-US"/>
        </w:rPr>
        <w:t>Polish</w:t>
      </w:r>
      <w:r w:rsidRPr="00374B36">
        <w:rPr>
          <w:rFonts w:ascii="Times New Roman" w:hAnsi="Times New Roman" w:cs="Times New Roman"/>
          <w:sz w:val="24"/>
          <w:szCs w:val="24"/>
          <w:lang w:val="en-US"/>
        </w:rPr>
        <w:t xml:space="preserve"> </w:t>
      </w:r>
      <w:r w:rsidRPr="00221DD8">
        <w:rPr>
          <w:rFonts w:ascii="Times New Roman" w:hAnsi="Times New Roman" w:cs="Times New Roman"/>
          <w:sz w:val="24"/>
          <w:szCs w:val="24"/>
          <w:lang w:val="en-US"/>
        </w:rPr>
        <w:t>Journal</w:t>
      </w:r>
      <w:r w:rsidRPr="00374B36">
        <w:rPr>
          <w:rFonts w:ascii="Times New Roman" w:hAnsi="Times New Roman" w:cs="Times New Roman"/>
          <w:sz w:val="24"/>
          <w:szCs w:val="24"/>
          <w:lang w:val="en-US"/>
        </w:rPr>
        <w:t xml:space="preserve"> </w:t>
      </w:r>
      <w:r w:rsidRPr="00221DD8">
        <w:rPr>
          <w:rFonts w:ascii="Times New Roman" w:hAnsi="Times New Roman" w:cs="Times New Roman"/>
          <w:sz w:val="24"/>
          <w:szCs w:val="24"/>
          <w:lang w:val="en-US"/>
        </w:rPr>
        <w:t>of</w:t>
      </w:r>
      <w:r w:rsidRPr="00374B36">
        <w:rPr>
          <w:rFonts w:ascii="Times New Roman" w:hAnsi="Times New Roman" w:cs="Times New Roman"/>
          <w:sz w:val="24"/>
          <w:szCs w:val="24"/>
          <w:lang w:val="en-US"/>
        </w:rPr>
        <w:t xml:space="preserve"> </w:t>
      </w:r>
      <w:r w:rsidRPr="00221DD8">
        <w:rPr>
          <w:rFonts w:ascii="Times New Roman" w:hAnsi="Times New Roman" w:cs="Times New Roman"/>
          <w:sz w:val="24"/>
          <w:szCs w:val="24"/>
          <w:lang w:val="en-US"/>
        </w:rPr>
        <w:t>Environmental</w:t>
      </w:r>
      <w:r w:rsidRPr="00374B36">
        <w:rPr>
          <w:rFonts w:ascii="Times New Roman" w:hAnsi="Times New Roman" w:cs="Times New Roman"/>
          <w:sz w:val="24"/>
          <w:szCs w:val="24"/>
          <w:lang w:val="en-US"/>
        </w:rPr>
        <w:t xml:space="preserve"> </w:t>
      </w:r>
      <w:proofErr w:type="gramStart"/>
      <w:r w:rsidRPr="00221DD8">
        <w:rPr>
          <w:rFonts w:ascii="Times New Roman" w:hAnsi="Times New Roman" w:cs="Times New Roman"/>
          <w:sz w:val="24"/>
          <w:szCs w:val="24"/>
          <w:lang w:val="en-US"/>
        </w:rPr>
        <w:t>Studies</w:t>
      </w:r>
      <w:r>
        <w:rPr>
          <w:rFonts w:ascii="Times New Roman" w:hAnsi="Times New Roman" w:cs="Times New Roman"/>
          <w:sz w:val="24"/>
          <w:szCs w:val="24"/>
          <w:lang w:val="en-US"/>
        </w:rPr>
        <w:t>.</w:t>
      </w:r>
      <w:r>
        <w:rPr>
          <w:rFonts w:ascii="Times New Roman" w:hAnsi="Times New Roman" w:cs="Times New Roman"/>
          <w:sz w:val="24"/>
          <w:szCs w:val="24"/>
          <w:lang w:val="kk-KZ"/>
        </w:rPr>
        <w:t>-</w:t>
      </w:r>
      <w:proofErr w:type="gramEnd"/>
      <w:r>
        <w:rPr>
          <w:rFonts w:ascii="Times New Roman" w:hAnsi="Times New Roman" w:cs="Times New Roman"/>
          <w:sz w:val="24"/>
          <w:szCs w:val="24"/>
          <w:lang w:val="kk-KZ"/>
        </w:rPr>
        <w:t xml:space="preserve"> </w:t>
      </w:r>
      <w:r w:rsidRPr="00374B36">
        <w:rPr>
          <w:rFonts w:ascii="Times New Roman" w:hAnsi="Times New Roman" w:cs="Times New Roman"/>
          <w:sz w:val="24"/>
          <w:szCs w:val="24"/>
          <w:lang w:val="en-US"/>
        </w:rPr>
        <w:t>2018</w:t>
      </w:r>
      <w:r>
        <w:rPr>
          <w:rFonts w:ascii="Times New Roman" w:hAnsi="Times New Roman" w:cs="Times New Roman"/>
          <w:sz w:val="24"/>
          <w:szCs w:val="24"/>
          <w:lang w:val="kk-KZ"/>
        </w:rPr>
        <w:t xml:space="preserve">.- № </w:t>
      </w:r>
      <w:r w:rsidRPr="00374B36">
        <w:rPr>
          <w:rFonts w:ascii="Times New Roman" w:hAnsi="Times New Roman" w:cs="Times New Roman"/>
          <w:sz w:val="24"/>
          <w:szCs w:val="24"/>
          <w:lang w:val="en-US"/>
        </w:rPr>
        <w:t>27(5)</w:t>
      </w:r>
      <w:r>
        <w:rPr>
          <w:rFonts w:ascii="Times New Roman" w:hAnsi="Times New Roman" w:cs="Times New Roman"/>
          <w:sz w:val="24"/>
          <w:szCs w:val="24"/>
          <w:lang w:val="kk-KZ"/>
        </w:rPr>
        <w:t xml:space="preserve">.- </w:t>
      </w:r>
      <w:r>
        <w:rPr>
          <w:rFonts w:ascii="Times New Roman" w:hAnsi="Times New Roman" w:cs="Times New Roman"/>
          <w:sz w:val="24"/>
          <w:szCs w:val="24"/>
          <w:lang w:val="en-US"/>
        </w:rPr>
        <w:t>P.</w:t>
      </w:r>
      <w:r w:rsidRPr="00374B36">
        <w:rPr>
          <w:rFonts w:ascii="Times New Roman" w:hAnsi="Times New Roman" w:cs="Times New Roman"/>
          <w:sz w:val="24"/>
          <w:szCs w:val="24"/>
          <w:lang w:val="en-US"/>
        </w:rPr>
        <w:t xml:space="preserve">1923-1933. </w:t>
      </w:r>
      <w:r>
        <w:rPr>
          <w:rFonts w:ascii="Times New Roman" w:hAnsi="Times New Roman" w:cs="Times New Roman"/>
          <w:sz w:val="24"/>
          <w:szCs w:val="24"/>
          <w:bdr w:val="none" w:sz="0" w:space="0" w:color="auto" w:frame="1"/>
          <w:shd w:val="clear" w:color="auto" w:fill="FFFFFF"/>
          <w:lang w:val="en-US"/>
        </w:rPr>
        <w:t>DOI</w:t>
      </w:r>
      <w:r w:rsidRPr="004D3CB0">
        <w:rPr>
          <w:rFonts w:ascii="Times New Roman" w:hAnsi="Times New Roman" w:cs="Times New Roman"/>
          <w:sz w:val="24"/>
          <w:szCs w:val="24"/>
          <w:bdr w:val="none" w:sz="0" w:space="0" w:color="auto" w:frame="1"/>
          <w:shd w:val="clear" w:color="auto" w:fill="FFFFFF"/>
          <w:lang w:val="en-US"/>
        </w:rPr>
        <w:t>10.15244/pjoes/78617</w:t>
      </w:r>
      <w:r w:rsidRPr="00F52C76">
        <w:rPr>
          <w:rFonts w:ascii="Times New Roman" w:hAnsi="Times New Roman" w:cs="Times New Roman"/>
          <w:sz w:val="24"/>
          <w:szCs w:val="24"/>
          <w:bdr w:val="none" w:sz="0" w:space="0" w:color="auto" w:frame="1"/>
          <w:shd w:val="clear" w:color="auto" w:fill="FFFFFF"/>
          <w:lang w:val="en-US"/>
        </w:rPr>
        <w:t>.</w:t>
      </w:r>
      <w:r w:rsidRPr="00633136">
        <w:rPr>
          <w:lang w:val="en-US"/>
        </w:rPr>
        <w:t xml:space="preserve"> </w:t>
      </w:r>
    </w:p>
    <w:p w:rsidR="0014328E" w:rsidRPr="00F35EC6" w:rsidRDefault="0014328E" w:rsidP="00151BEA">
      <w:pPr>
        <w:spacing w:after="0" w:line="24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lang w:val="kk-KZ"/>
        </w:rPr>
        <w:t>10.</w:t>
      </w:r>
      <w:r w:rsidRPr="006133BD">
        <w:rPr>
          <w:rFonts w:ascii="Times New Roman" w:hAnsi="Times New Roman" w:cs="Times New Roman"/>
          <w:sz w:val="24"/>
          <w:szCs w:val="24"/>
          <w:lang w:val="en-US"/>
        </w:rPr>
        <w:t>Sustainable Development Report</w:t>
      </w:r>
      <w:r>
        <w:rPr>
          <w:rFonts w:ascii="Times New Roman" w:hAnsi="Times New Roman" w:cs="Times New Roman"/>
          <w:sz w:val="24"/>
          <w:szCs w:val="24"/>
          <w:lang w:val="kk-KZ"/>
        </w:rPr>
        <w:t xml:space="preserve"> </w:t>
      </w:r>
      <w:r w:rsidRPr="006133BD">
        <w:rPr>
          <w:rFonts w:ascii="Times New Roman" w:hAnsi="Times New Roman" w:cs="Times New Roman"/>
          <w:sz w:val="24"/>
          <w:szCs w:val="24"/>
          <w:lang w:val="kk-KZ"/>
        </w:rPr>
        <w:t>[</w:t>
      </w:r>
      <w:r w:rsidRPr="006133BD">
        <w:rPr>
          <w:rFonts w:ascii="Times New Roman" w:eastAsia="Times New Roman" w:hAnsi="Times New Roman" w:cs="Times New Roman"/>
          <w:bCs/>
          <w:sz w:val="24"/>
          <w:szCs w:val="24"/>
          <w:shd w:val="clear" w:color="auto" w:fill="FFFFFF"/>
          <w:lang w:val="en-US"/>
        </w:rPr>
        <w:t>Electronic resource</w:t>
      </w:r>
      <w:r w:rsidRPr="006133BD">
        <w:rPr>
          <w:rFonts w:ascii="Times New Roman" w:hAnsi="Times New Roman" w:cs="Times New Roman"/>
          <w:sz w:val="24"/>
          <w:szCs w:val="24"/>
          <w:lang w:val="kk-KZ"/>
        </w:rPr>
        <w:t xml:space="preserve">]. </w:t>
      </w:r>
      <w:r>
        <w:rPr>
          <w:rFonts w:ascii="Times New Roman" w:hAnsi="Times New Roman" w:cs="Times New Roman"/>
          <w:sz w:val="24"/>
          <w:szCs w:val="24"/>
          <w:shd w:val="clear" w:color="auto" w:fill="FFFFFF"/>
          <w:lang w:val="en-US"/>
        </w:rPr>
        <w:t>-</w:t>
      </w:r>
    </w:p>
    <w:p w:rsidR="0014328E" w:rsidRDefault="0014328E" w:rsidP="00151BEA">
      <w:pPr>
        <w:spacing w:after="0" w:line="240" w:lineRule="auto"/>
        <w:rPr>
          <w:rStyle w:val="a7"/>
          <w:sz w:val="24"/>
          <w:szCs w:val="24"/>
          <w:shd w:val="clear" w:color="auto" w:fill="FFFFFF"/>
          <w:lang w:val="kk-KZ"/>
        </w:rPr>
      </w:pPr>
      <w:r w:rsidRPr="006133BD">
        <w:rPr>
          <w:rFonts w:ascii="Times New Roman" w:hAnsi="Times New Roman" w:cs="Times New Roman"/>
          <w:sz w:val="24"/>
          <w:szCs w:val="24"/>
          <w:shd w:val="clear" w:color="auto" w:fill="FFFFFF"/>
          <w:lang w:val="kk-KZ"/>
        </w:rPr>
        <w:t xml:space="preserve"> URL: </w:t>
      </w:r>
      <w:hyperlink r:id="rId105" w:history="1">
        <w:r w:rsidRPr="00151BEA">
          <w:rPr>
            <w:rStyle w:val="a7"/>
            <w:rFonts w:ascii="Times New Roman" w:hAnsi="Times New Roman" w:cs="Times New Roman"/>
            <w:color w:val="auto"/>
            <w:sz w:val="24"/>
            <w:szCs w:val="24"/>
            <w:u w:val="none"/>
            <w:lang w:val="kk-KZ"/>
          </w:rPr>
          <w:t>https://dashboards.sdgindex.org</w:t>
        </w:r>
      </w:hyperlink>
      <w:r w:rsidRPr="00151BE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eastAsia="Calibri" w:hAnsi="Times New Roman" w:cs="Times New Roman"/>
          <w:sz w:val="24"/>
          <w:szCs w:val="24"/>
          <w:lang w:val="en-US"/>
        </w:rPr>
        <w:t>D</w:t>
      </w:r>
      <w:r w:rsidRPr="000375E8">
        <w:rPr>
          <w:rFonts w:ascii="Times New Roman" w:eastAsia="Calibri" w:hAnsi="Times New Roman" w:cs="Times New Roman"/>
          <w:sz w:val="24"/>
          <w:szCs w:val="24"/>
          <w:lang w:val="en-US"/>
        </w:rPr>
        <w:t>ate of access:</w:t>
      </w:r>
      <w:r>
        <w:rPr>
          <w:rFonts w:ascii="Times New Roman" w:eastAsia="Calibri" w:hAnsi="Times New Roman" w:cs="Times New Roman"/>
          <w:sz w:val="24"/>
          <w:szCs w:val="24"/>
          <w:lang w:val="kk-KZ"/>
        </w:rPr>
        <w:t xml:space="preserve"> 08.08.2024.</w:t>
      </w:r>
      <w:r w:rsidRPr="000375E8">
        <w:rPr>
          <w:rStyle w:val="a7"/>
          <w:sz w:val="24"/>
          <w:szCs w:val="24"/>
          <w:shd w:val="clear" w:color="auto" w:fill="FFFFFF"/>
          <w:lang w:val="en-US"/>
        </w:rPr>
        <w:t xml:space="preserve"> </w:t>
      </w:r>
    </w:p>
    <w:p w:rsidR="0014328E" w:rsidRPr="00BB259B" w:rsidRDefault="0014328E" w:rsidP="00151BEA">
      <w:pPr>
        <w:shd w:val="clear" w:color="auto" w:fill="FFFFFF"/>
        <w:spacing w:after="0" w:line="240" w:lineRule="auto"/>
        <w:rPr>
          <w:rFonts w:ascii="Times New Roman" w:hAnsi="Times New Roman" w:cs="Times New Roman"/>
          <w:sz w:val="24"/>
          <w:szCs w:val="24"/>
          <w:shd w:val="clear" w:color="auto" w:fill="FFFFFF"/>
          <w:lang w:val="kk-KZ"/>
        </w:rPr>
      </w:pPr>
      <w:r w:rsidRPr="00BB259B">
        <w:rPr>
          <w:rFonts w:ascii="Times New Roman" w:hAnsi="Times New Roman"/>
          <w:sz w:val="24"/>
          <w:szCs w:val="24"/>
          <w:shd w:val="clear" w:color="auto" w:fill="FFFFFF"/>
          <w:lang w:val="kk-KZ"/>
        </w:rPr>
        <w:t xml:space="preserve">11. </w:t>
      </w:r>
      <w:r w:rsidRPr="00BB259B">
        <w:rPr>
          <w:rFonts w:ascii="Times New Roman" w:hAnsi="Times New Roman" w:cs="Times New Roman"/>
          <w:sz w:val="24"/>
          <w:szCs w:val="24"/>
          <w:shd w:val="clear" w:color="auto" w:fill="FFFFFF"/>
          <w:lang w:val="en-US"/>
        </w:rPr>
        <w:t>Bo Peng</w:t>
      </w:r>
      <w:r w:rsidRPr="00BB259B">
        <w:rPr>
          <w:rFonts w:ascii="Times New Roman" w:hAnsi="Times New Roman"/>
          <w:sz w:val="24"/>
          <w:szCs w:val="24"/>
          <w:shd w:val="clear" w:color="auto" w:fill="FFFFFF"/>
          <w:lang w:val="kk-KZ"/>
        </w:rPr>
        <w:t xml:space="preserve">, </w:t>
      </w:r>
      <w:r>
        <w:rPr>
          <w:rFonts w:ascii="Times New Roman" w:hAnsi="Times New Roman" w:cs="Times New Roman"/>
          <w:sz w:val="24"/>
          <w:szCs w:val="24"/>
          <w:shd w:val="clear" w:color="auto" w:fill="FFFFFF"/>
          <w:lang w:val="en-US"/>
        </w:rPr>
        <w:t>Rasa Melnikiene</w:t>
      </w:r>
      <w:r w:rsidRPr="00BB259B">
        <w:rPr>
          <w:rFonts w:ascii="Times New Roman" w:hAnsi="Times New Roman"/>
          <w:sz w:val="24"/>
          <w:szCs w:val="24"/>
          <w:shd w:val="clear" w:color="auto" w:fill="FFFFFF"/>
          <w:lang w:val="kk-KZ"/>
        </w:rPr>
        <w:t xml:space="preserve">, </w:t>
      </w:r>
      <w:r w:rsidRPr="00BB259B">
        <w:rPr>
          <w:rFonts w:ascii="Times New Roman" w:hAnsi="Times New Roman" w:cs="Times New Roman"/>
          <w:sz w:val="24"/>
          <w:szCs w:val="24"/>
          <w:shd w:val="clear" w:color="auto" w:fill="FFFFFF"/>
          <w:lang w:val="en-US"/>
        </w:rPr>
        <w:t>Tomas Balezentis</w:t>
      </w:r>
      <w:r w:rsidRPr="00BB259B">
        <w:rPr>
          <w:rFonts w:ascii="Times New Roman" w:hAnsi="Times New Roman"/>
          <w:sz w:val="24"/>
          <w:szCs w:val="24"/>
          <w:shd w:val="clear" w:color="auto" w:fill="FFFFFF"/>
          <w:lang w:val="kk-KZ"/>
        </w:rPr>
        <w:t xml:space="preserve">, </w:t>
      </w:r>
      <w:r w:rsidRPr="00BB259B">
        <w:rPr>
          <w:rFonts w:ascii="Times New Roman" w:hAnsi="Times New Roman" w:cs="Times New Roman"/>
          <w:sz w:val="24"/>
          <w:szCs w:val="24"/>
          <w:shd w:val="clear" w:color="auto" w:fill="FFFFFF"/>
          <w:lang w:val="en-US"/>
        </w:rPr>
        <w:t>Giulio Paolo Agnusdei</w:t>
      </w:r>
      <w:r w:rsidRPr="00BB259B">
        <w:rPr>
          <w:rFonts w:ascii="Times New Roman" w:hAnsi="Times New Roman"/>
          <w:sz w:val="24"/>
          <w:szCs w:val="24"/>
          <w:shd w:val="clear" w:color="auto" w:fill="FFFFFF"/>
          <w:lang w:val="kk-KZ"/>
        </w:rPr>
        <w:t xml:space="preserve">. </w:t>
      </w:r>
      <w:r w:rsidRPr="00BB259B">
        <w:rPr>
          <w:rFonts w:ascii="Times New Roman" w:hAnsi="Times New Roman" w:cs="Times New Roman"/>
          <w:sz w:val="24"/>
          <w:szCs w:val="24"/>
          <w:shd w:val="clear" w:color="auto" w:fill="FFFFFF"/>
          <w:lang w:val="en-US"/>
        </w:rPr>
        <w:t xml:space="preserve"> </w:t>
      </w:r>
      <w:hyperlink r:id="rId106" w:history="1">
        <w:r w:rsidRPr="00151BEA">
          <w:rPr>
            <w:rStyle w:val="a7"/>
            <w:rFonts w:ascii="Times New Roman" w:hAnsi="Times New Roman" w:cs="Times New Roman"/>
            <w:bCs/>
            <w:color w:val="auto"/>
            <w:sz w:val="24"/>
            <w:szCs w:val="24"/>
            <w:u w:val="none"/>
            <w:lang w:val="en-US"/>
          </w:rPr>
          <w:t>Structural dynamics and sustainability in the agricultural sector: the case of the European Union</w:t>
        </w:r>
      </w:hyperlink>
      <w:r w:rsidRPr="00151BEA">
        <w:rPr>
          <w:rFonts w:ascii="Times New Roman" w:hAnsi="Times New Roman" w:cs="Times New Roman"/>
          <w:bCs/>
          <w:sz w:val="24"/>
          <w:szCs w:val="24"/>
          <w:lang w:val="kk-KZ"/>
        </w:rPr>
        <w:t xml:space="preserve"> // </w:t>
      </w:r>
      <w:hyperlink r:id="rId107" w:history="1">
        <w:r w:rsidRPr="00151BEA">
          <w:rPr>
            <w:rStyle w:val="a7"/>
            <w:rFonts w:ascii="Times New Roman" w:hAnsi="Times New Roman" w:cs="Times New Roman"/>
            <w:color w:val="auto"/>
            <w:sz w:val="24"/>
            <w:szCs w:val="24"/>
            <w:u w:val="none"/>
            <w:lang w:val="en-US"/>
          </w:rPr>
          <w:t>Agricultural and Food Economics</w:t>
        </w:r>
      </w:hyperlink>
      <w:r w:rsidRPr="00151BEA">
        <w:rPr>
          <w:rFonts w:ascii="Times New Roman" w:hAnsi="Times New Roman" w:cs="Times New Roman"/>
          <w:sz w:val="24"/>
          <w:szCs w:val="24"/>
          <w:shd w:val="clear" w:color="auto" w:fill="FFFFFF"/>
          <w:lang w:val="kk-KZ"/>
        </w:rPr>
        <w:t>.</w:t>
      </w:r>
      <w:r>
        <w:rPr>
          <w:rFonts w:ascii="Times New Roman" w:hAnsi="Times New Roman"/>
          <w:sz w:val="24"/>
          <w:szCs w:val="24"/>
          <w:shd w:val="clear" w:color="auto" w:fill="FFFFFF"/>
          <w:lang w:val="kk-KZ"/>
        </w:rPr>
        <w:t xml:space="preserve"> -</w:t>
      </w:r>
      <w:r w:rsidRPr="00BB259B">
        <w:rPr>
          <w:rFonts w:ascii="Times New Roman" w:hAnsi="Times New Roman" w:cs="Times New Roman"/>
          <w:sz w:val="24"/>
          <w:szCs w:val="24"/>
          <w:lang w:val="en-US"/>
        </w:rPr>
        <w:t>20</w:t>
      </w:r>
      <w:r>
        <w:rPr>
          <w:rFonts w:ascii="Times New Roman" w:hAnsi="Times New Roman" w:cs="Times New Roman"/>
          <w:sz w:val="24"/>
          <w:szCs w:val="24"/>
          <w:lang w:val="kk-KZ"/>
        </w:rPr>
        <w:t xml:space="preserve">24. - </w:t>
      </w:r>
      <w:r w:rsidRPr="00BB259B">
        <w:rPr>
          <w:rFonts w:ascii="Times New Roman" w:hAnsi="Times New Roman" w:cs="Times New Roman"/>
          <w:sz w:val="24"/>
          <w:szCs w:val="24"/>
          <w:lang w:val="kk-KZ"/>
        </w:rPr>
        <w:t>№ 12</w:t>
      </w:r>
      <w:r w:rsidRPr="00BB259B">
        <w:rPr>
          <w:rFonts w:ascii="Times New Roman" w:hAnsi="Times New Roman" w:cs="Times New Roman"/>
          <w:sz w:val="24"/>
          <w:szCs w:val="24"/>
          <w:lang w:val="en-US"/>
        </w:rPr>
        <w:t>(</w:t>
      </w:r>
      <w:r w:rsidRPr="00BB259B">
        <w:rPr>
          <w:rFonts w:ascii="Times New Roman" w:hAnsi="Times New Roman" w:cs="Times New Roman"/>
          <w:sz w:val="24"/>
          <w:szCs w:val="24"/>
          <w:lang w:val="kk-KZ"/>
        </w:rPr>
        <w:t>1</w:t>
      </w:r>
      <w:r w:rsidRPr="00BB259B">
        <w:rPr>
          <w:rFonts w:ascii="Times New Roman" w:hAnsi="Times New Roman" w:cs="Times New Roman"/>
          <w:sz w:val="24"/>
          <w:szCs w:val="24"/>
          <w:lang w:val="en-US"/>
        </w:rPr>
        <w:t>)</w:t>
      </w:r>
      <w:r>
        <w:rPr>
          <w:rFonts w:ascii="Times New Roman" w:hAnsi="Times New Roman" w:cs="Times New Roman"/>
          <w:sz w:val="24"/>
          <w:szCs w:val="24"/>
          <w:lang w:val="kk-KZ"/>
        </w:rPr>
        <w:t>.-</w:t>
      </w:r>
      <w:r w:rsidRPr="00BB259B">
        <w:rPr>
          <w:rFonts w:ascii="Times New Roman" w:hAnsi="Times New Roman" w:cs="Times New Roman"/>
          <w:sz w:val="24"/>
          <w:szCs w:val="24"/>
          <w:lang w:val="kk-KZ"/>
        </w:rPr>
        <w:t xml:space="preserve"> </w:t>
      </w:r>
      <w:r w:rsidRPr="00BB259B">
        <w:rPr>
          <w:rFonts w:ascii="Times New Roman" w:hAnsi="Times New Roman" w:cs="Times New Roman"/>
          <w:sz w:val="24"/>
          <w:szCs w:val="24"/>
          <w:lang w:val="en-US"/>
        </w:rPr>
        <w:t xml:space="preserve">P. </w:t>
      </w:r>
      <w:r w:rsidRPr="00BB259B">
        <w:rPr>
          <w:rFonts w:ascii="Times New Roman" w:hAnsi="Times New Roman" w:cs="Times New Roman"/>
          <w:sz w:val="24"/>
          <w:szCs w:val="24"/>
          <w:lang w:val="kk-KZ"/>
        </w:rPr>
        <w:t>1</w:t>
      </w:r>
      <w:r w:rsidRPr="00BB259B">
        <w:rPr>
          <w:rFonts w:ascii="Times New Roman" w:hAnsi="Times New Roman" w:cs="Times New Roman"/>
          <w:sz w:val="24"/>
          <w:szCs w:val="24"/>
          <w:lang w:val="en-US"/>
        </w:rPr>
        <w:t>-</w:t>
      </w:r>
      <w:r w:rsidRPr="00BB259B">
        <w:rPr>
          <w:rFonts w:ascii="Times New Roman" w:hAnsi="Times New Roman" w:cs="Times New Roman"/>
          <w:sz w:val="24"/>
          <w:szCs w:val="24"/>
          <w:lang w:val="kk-KZ"/>
        </w:rPr>
        <w:t>27</w:t>
      </w:r>
      <w:r w:rsidRPr="00BB259B">
        <w:rPr>
          <w:rFonts w:ascii="Times New Roman" w:hAnsi="Times New Roman" w:cs="Times New Roman"/>
          <w:sz w:val="24"/>
          <w:szCs w:val="24"/>
          <w:lang w:val="en-US"/>
        </w:rPr>
        <w:t xml:space="preserve">. </w:t>
      </w:r>
      <w:r w:rsidRPr="00BB259B">
        <w:rPr>
          <w:rFonts w:ascii="Times New Roman" w:hAnsi="Times New Roman" w:cs="Times New Roman"/>
          <w:sz w:val="24"/>
          <w:szCs w:val="24"/>
          <w:shd w:val="clear" w:color="auto" w:fill="FFFFFF"/>
          <w:lang w:val="en-US"/>
        </w:rPr>
        <w:t>DOI 10.1186/s40100-024-00321-x</w:t>
      </w:r>
    </w:p>
    <w:p w:rsidR="0014328E" w:rsidRPr="00BB259B" w:rsidRDefault="0014328E" w:rsidP="00151BEA">
      <w:pPr>
        <w:shd w:val="clear" w:color="auto" w:fill="FFFFFF"/>
        <w:spacing w:after="0" w:line="240" w:lineRule="auto"/>
        <w:rPr>
          <w:rFonts w:ascii="Times New Roman" w:hAnsi="Times New Roman" w:cs="Times New Roman"/>
          <w:sz w:val="24"/>
          <w:szCs w:val="24"/>
          <w:lang w:val="kk-KZ"/>
        </w:rPr>
      </w:pPr>
      <w:r w:rsidRPr="00BB259B">
        <w:rPr>
          <w:rFonts w:ascii="Times New Roman" w:hAnsi="Times New Roman" w:cs="Times New Roman"/>
          <w:sz w:val="24"/>
          <w:szCs w:val="24"/>
          <w:shd w:val="clear" w:color="auto" w:fill="FFFFFF"/>
          <w:lang w:val="kk-KZ"/>
        </w:rPr>
        <w:t xml:space="preserve">12. </w:t>
      </w:r>
      <w:r w:rsidRPr="00BB259B">
        <w:rPr>
          <w:rFonts w:ascii="Times New Roman" w:hAnsi="Times New Roman" w:cs="Times New Roman"/>
          <w:sz w:val="24"/>
          <w:szCs w:val="24"/>
          <w:lang w:val="en-US"/>
        </w:rPr>
        <w:t>Lajos Baráth</w:t>
      </w:r>
      <w:r w:rsidRPr="00BB259B">
        <w:rPr>
          <w:rFonts w:ascii="Times New Roman" w:hAnsi="Times New Roman" w:cs="Times New Roman"/>
          <w:sz w:val="24"/>
          <w:szCs w:val="24"/>
          <w:lang w:val="kk-KZ"/>
        </w:rPr>
        <w:t xml:space="preserve">, </w:t>
      </w:r>
      <w:r w:rsidRPr="00BB259B">
        <w:rPr>
          <w:rFonts w:ascii="Times New Roman" w:hAnsi="Times New Roman" w:cs="Times New Roman"/>
          <w:sz w:val="24"/>
          <w:szCs w:val="24"/>
          <w:lang w:val="en-US"/>
        </w:rPr>
        <w:t>Imre Fertő</w:t>
      </w:r>
      <w:r w:rsidRPr="00BB259B">
        <w:rPr>
          <w:rFonts w:ascii="Times New Roman" w:hAnsi="Times New Roman" w:cs="Times New Roman"/>
          <w:sz w:val="24"/>
          <w:szCs w:val="24"/>
          <w:lang w:val="kk-KZ"/>
        </w:rPr>
        <w:t xml:space="preserve">. </w:t>
      </w:r>
      <w:hyperlink r:id="rId108" w:history="1">
        <w:r w:rsidRPr="00151BEA">
          <w:rPr>
            <w:rStyle w:val="a7"/>
            <w:rFonts w:ascii="Times New Roman" w:hAnsi="Times New Roman" w:cs="Times New Roman"/>
            <w:bCs/>
            <w:color w:val="auto"/>
            <w:sz w:val="24"/>
            <w:szCs w:val="24"/>
            <w:u w:val="none"/>
            <w:lang w:val="en-US"/>
          </w:rPr>
          <w:t>The relationship between the ecologisation of farms and total factor productivity: A continuous treatment analysis</w:t>
        </w:r>
      </w:hyperlink>
      <w:r w:rsidRPr="00151BEA">
        <w:rPr>
          <w:rFonts w:ascii="Times New Roman" w:hAnsi="Times New Roman" w:cs="Times New Roman"/>
          <w:sz w:val="24"/>
          <w:szCs w:val="24"/>
          <w:lang w:val="kk-KZ"/>
        </w:rPr>
        <w:t xml:space="preserve"> // </w:t>
      </w:r>
      <w:hyperlink r:id="rId109" w:history="1">
        <w:r w:rsidRPr="00151BEA">
          <w:rPr>
            <w:rStyle w:val="a7"/>
            <w:rFonts w:ascii="Times New Roman" w:hAnsi="Times New Roman" w:cs="Times New Roman"/>
            <w:color w:val="auto"/>
            <w:sz w:val="24"/>
            <w:szCs w:val="24"/>
            <w:u w:val="none"/>
            <w:lang w:val="en-US"/>
          </w:rPr>
          <w:t>Journal of Agricultural Economics</w:t>
        </w:r>
      </w:hyperlink>
      <w:r w:rsidRPr="00151BEA">
        <w:rPr>
          <w:rFonts w:ascii="Times New Roman" w:hAnsi="Times New Roman" w:cs="Times New Roman"/>
          <w:sz w:val="24"/>
          <w:szCs w:val="24"/>
          <w:lang w:val="kk-KZ"/>
        </w:rPr>
        <w:t>.</w:t>
      </w:r>
      <w:r w:rsidRPr="00BB259B">
        <w:rPr>
          <w:rFonts w:ascii="Times New Roman" w:hAnsi="Times New Roman" w:cs="Times New Roman"/>
          <w:sz w:val="24"/>
          <w:szCs w:val="24"/>
          <w:lang w:val="kk-KZ"/>
        </w:rPr>
        <w:t xml:space="preserve"> </w:t>
      </w:r>
      <w:r w:rsidRPr="00BB259B">
        <w:rPr>
          <w:rFonts w:ascii="Times New Roman" w:hAnsi="Times New Roman"/>
          <w:sz w:val="24"/>
          <w:szCs w:val="24"/>
          <w:shd w:val="clear" w:color="auto" w:fill="FFFFFF"/>
          <w:lang w:val="kk-KZ"/>
        </w:rPr>
        <w:t>–</w:t>
      </w:r>
      <w:r w:rsidRPr="00BB259B">
        <w:rPr>
          <w:rFonts w:ascii="Times New Roman" w:hAnsi="Times New Roman" w:cs="Times New Roman"/>
          <w:sz w:val="24"/>
          <w:szCs w:val="24"/>
          <w:lang w:val="en-US"/>
        </w:rPr>
        <w:t>20</w:t>
      </w:r>
      <w:r w:rsidRPr="00BB259B">
        <w:rPr>
          <w:rFonts w:ascii="Times New Roman" w:hAnsi="Times New Roman" w:cs="Times New Roman"/>
          <w:sz w:val="24"/>
          <w:szCs w:val="24"/>
          <w:lang w:val="kk-KZ"/>
        </w:rPr>
        <w:t>23.–</w:t>
      </w:r>
      <w:r w:rsidRPr="00BB259B">
        <w:rPr>
          <w:rFonts w:ascii="Times New Roman" w:hAnsi="Times New Roman" w:cs="Times New Roman"/>
          <w:sz w:val="24"/>
          <w:szCs w:val="24"/>
          <w:lang w:val="en-US"/>
        </w:rPr>
        <w:t xml:space="preserve"> </w:t>
      </w:r>
      <w:r w:rsidRPr="00BB259B">
        <w:rPr>
          <w:rFonts w:ascii="Times New Roman" w:hAnsi="Times New Roman" w:cs="Times New Roman"/>
          <w:sz w:val="24"/>
          <w:szCs w:val="24"/>
          <w:lang w:val="kk-KZ"/>
        </w:rPr>
        <w:t>№ 75</w:t>
      </w:r>
      <w:r w:rsidRPr="00BB259B">
        <w:rPr>
          <w:rFonts w:ascii="Times New Roman" w:hAnsi="Times New Roman" w:cs="Times New Roman"/>
          <w:sz w:val="24"/>
          <w:szCs w:val="24"/>
          <w:lang w:val="en-US"/>
        </w:rPr>
        <w:t>(</w:t>
      </w:r>
      <w:r w:rsidRPr="00BB259B">
        <w:rPr>
          <w:rFonts w:ascii="Times New Roman" w:hAnsi="Times New Roman" w:cs="Times New Roman"/>
          <w:sz w:val="24"/>
          <w:szCs w:val="24"/>
          <w:lang w:val="kk-KZ"/>
        </w:rPr>
        <w:t>1</w:t>
      </w:r>
      <w:r w:rsidRPr="00BB259B">
        <w:rPr>
          <w:rFonts w:ascii="Times New Roman" w:hAnsi="Times New Roman" w:cs="Times New Roman"/>
          <w:sz w:val="24"/>
          <w:szCs w:val="24"/>
          <w:lang w:val="en-US"/>
        </w:rPr>
        <w:t>)</w:t>
      </w:r>
      <w:r>
        <w:rPr>
          <w:rFonts w:ascii="Times New Roman" w:hAnsi="Times New Roman" w:cs="Times New Roman"/>
          <w:sz w:val="24"/>
          <w:szCs w:val="24"/>
          <w:lang w:val="kk-KZ"/>
        </w:rPr>
        <w:t>.-</w:t>
      </w:r>
      <w:r w:rsidRPr="00BB259B">
        <w:rPr>
          <w:rFonts w:ascii="Times New Roman" w:hAnsi="Times New Roman" w:cs="Times New Roman"/>
          <w:sz w:val="24"/>
          <w:szCs w:val="24"/>
          <w:lang w:val="kk-KZ"/>
        </w:rPr>
        <w:t xml:space="preserve"> </w:t>
      </w:r>
      <w:r w:rsidRPr="00BB259B">
        <w:rPr>
          <w:rFonts w:ascii="Times New Roman" w:hAnsi="Times New Roman" w:cs="Times New Roman"/>
          <w:sz w:val="24"/>
          <w:szCs w:val="24"/>
          <w:lang w:val="en-US"/>
        </w:rPr>
        <w:t xml:space="preserve">P. </w:t>
      </w:r>
      <w:r w:rsidRPr="00BB259B">
        <w:rPr>
          <w:rFonts w:ascii="Times New Roman" w:hAnsi="Times New Roman" w:cs="Times New Roman"/>
          <w:sz w:val="24"/>
          <w:szCs w:val="24"/>
          <w:lang w:val="kk-KZ"/>
        </w:rPr>
        <w:t>404-424</w:t>
      </w:r>
      <w:r w:rsidRPr="00BB259B">
        <w:rPr>
          <w:rFonts w:ascii="Times New Roman" w:hAnsi="Times New Roman" w:cs="Times New Roman"/>
          <w:sz w:val="24"/>
          <w:szCs w:val="24"/>
          <w:lang w:val="en-US"/>
        </w:rPr>
        <w:t>.</w:t>
      </w:r>
      <w:r w:rsidRPr="00BB259B">
        <w:rPr>
          <w:rFonts w:ascii="Times New Roman" w:hAnsi="Times New Roman" w:cs="Times New Roman"/>
          <w:sz w:val="24"/>
          <w:szCs w:val="24"/>
          <w:lang w:val="kk-KZ"/>
        </w:rPr>
        <w:t xml:space="preserve"> </w:t>
      </w:r>
      <w:r>
        <w:rPr>
          <w:rFonts w:ascii="Times New Roman" w:hAnsi="Times New Roman" w:cs="Times New Roman"/>
          <w:sz w:val="24"/>
          <w:szCs w:val="24"/>
          <w:shd w:val="clear" w:color="auto" w:fill="FFFFFF"/>
          <w:lang w:val="en-US"/>
        </w:rPr>
        <w:t>DOI</w:t>
      </w:r>
      <w:r w:rsidRPr="00295424">
        <w:rPr>
          <w:rFonts w:ascii="Times New Roman" w:hAnsi="Times New Roman" w:cs="Times New Roman"/>
          <w:sz w:val="24"/>
          <w:szCs w:val="24"/>
          <w:shd w:val="clear" w:color="auto" w:fill="FFFFFF"/>
          <w:lang w:val="en-US"/>
        </w:rPr>
        <w:t xml:space="preserve"> </w:t>
      </w:r>
      <w:hyperlink r:id="rId110" w:tgtFrame="_blank" w:history="1">
        <w:r w:rsidRPr="00151BEA">
          <w:rPr>
            <w:rStyle w:val="a7"/>
            <w:rFonts w:ascii="Times New Roman" w:hAnsi="Times New Roman" w:cs="Times New Roman"/>
            <w:color w:val="auto"/>
            <w:sz w:val="24"/>
            <w:szCs w:val="24"/>
            <w:u w:val="none"/>
            <w:bdr w:val="none" w:sz="0" w:space="0" w:color="auto" w:frame="1"/>
            <w:shd w:val="clear" w:color="auto" w:fill="FFFFFF"/>
            <w:lang w:val="en-US"/>
          </w:rPr>
          <w:t>10.1111/1477-9552.12563</w:t>
        </w:r>
      </w:hyperlink>
    </w:p>
    <w:p w:rsidR="0014328E" w:rsidRPr="00F57CCA" w:rsidRDefault="0014328E" w:rsidP="00151BEA">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lang w:val="kk-KZ"/>
        </w:rPr>
        <w:t xml:space="preserve">13. Қazaқstan Respublikasynyң Strategijalyқ zhosparlau zhәne reformalar agenttіgі Ұlttyқ statistika bjurosynyң resmi statistikalyқ derekterі. https://stat.gov.kz. </w:t>
      </w:r>
      <w:hyperlink r:id="rId111" w:history="1">
        <w:r w:rsidRPr="00F57CCA">
          <w:rPr>
            <w:rStyle w:val="a7"/>
            <w:color w:val="auto"/>
            <w:sz w:val="24"/>
            <w:szCs w:val="24"/>
            <w:u w:val="none"/>
            <w:lang w:val="kk-KZ"/>
          </w:rPr>
          <w:t xml:space="preserve">  </w:t>
        </w:r>
        <w:r w:rsidRPr="00F57CCA">
          <w:rPr>
            <w:rStyle w:val="a7"/>
            <w:color w:val="auto"/>
            <w:sz w:val="24"/>
            <w:szCs w:val="24"/>
            <w:u w:val="none"/>
            <w:lang w:val="en-US"/>
          </w:rPr>
          <w:t>[in</w:t>
        </w:r>
      </w:hyperlink>
      <w:r>
        <w:rPr>
          <w:rFonts w:ascii="Times New Roman" w:hAnsi="Times New Roman" w:cs="Times New Roman"/>
          <w:sz w:val="24"/>
          <w:szCs w:val="24"/>
          <w:lang w:val="en-US"/>
        </w:rPr>
        <w:t xml:space="preserve"> Kazakh.]</w:t>
      </w:r>
    </w:p>
    <w:p w:rsidR="0014328E" w:rsidRPr="00F57CCA" w:rsidRDefault="0014328E" w:rsidP="00151BEA">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lang w:val="kk-KZ"/>
        </w:rPr>
        <w:t xml:space="preserve">14. World Bank. The role of investments in agriculture in enhancing productivity. World Development Report 2021. </w:t>
      </w:r>
      <w:r>
        <w:rPr>
          <w:rFonts w:ascii="Times New Roman" w:hAnsi="Times New Roman" w:cs="Times New Roman"/>
          <w:sz w:val="24"/>
          <w:szCs w:val="24"/>
          <w:lang w:val="kk-KZ"/>
        </w:rPr>
        <w:t>[Electronic resource].</w:t>
      </w:r>
      <w:r w:rsidRPr="00F57CCA">
        <w:rPr>
          <w:lang w:val="en-US"/>
        </w:rPr>
        <w:t xml:space="preserve"> </w:t>
      </w:r>
      <w:hyperlink r:id="rId112" w:history="1">
        <w:r w:rsidRPr="00F57CCA">
          <w:rPr>
            <w:rStyle w:val="a7"/>
            <w:color w:val="auto"/>
            <w:sz w:val="24"/>
            <w:szCs w:val="24"/>
            <w:u w:val="none"/>
            <w:lang w:val="en-US"/>
          </w:rPr>
          <w:t xml:space="preserve">  [in</w:t>
        </w:r>
      </w:hyperlink>
      <w:r>
        <w:rPr>
          <w:rFonts w:ascii="Times New Roman" w:hAnsi="Times New Roman" w:cs="Times New Roman"/>
          <w:sz w:val="24"/>
          <w:szCs w:val="24"/>
          <w:lang w:val="en-US"/>
        </w:rPr>
        <w:t xml:space="preserve"> Kazakh.]</w:t>
      </w:r>
    </w:p>
    <w:p w:rsidR="0014328E" w:rsidRPr="00F57CCA" w:rsidRDefault="0014328E" w:rsidP="00151BEA">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lang w:val="kk-KZ"/>
        </w:rPr>
        <w:t>URL: https://www.worldbank.org/en/publication/wdr2021 - Date of access: 10.10.2024.</w:t>
      </w:r>
    </w:p>
    <w:p w:rsidR="0014328E" w:rsidRPr="00F57CCA" w:rsidRDefault="0014328E" w:rsidP="00151BEA">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lang w:val="kk-KZ"/>
        </w:rPr>
        <w:t xml:space="preserve">15. «Қazaқstan Respublikasynyң agroөnerkәsіptіk keshenіn damytudyң 2017 - 2021 zhyldarғa arnalғan memlekettіk baғdarlamasyn bekіtu turaly»  Қazaқstan Respublikasy Үkіmetіnің 2018 zhylғy 12 shіldedegі № 423 қaulysy. [Jelektrondyқ resurs].- URL: https://adilet.zan.kz/rus/docs/P1800000423 - </w:t>
      </w:r>
      <w:r w:rsidRPr="003C6D7D">
        <w:rPr>
          <w:rFonts w:ascii="Times New Roman" w:hAnsi="Times New Roman" w:cs="Times New Roman"/>
          <w:color w:val="FF0000"/>
          <w:sz w:val="24"/>
          <w:szCs w:val="24"/>
          <w:lang w:val="kk-KZ"/>
        </w:rPr>
        <w:t xml:space="preserve">Kіru kүnі: </w:t>
      </w:r>
      <w:r w:rsidRPr="00F57CCA">
        <w:rPr>
          <w:rFonts w:ascii="Times New Roman" w:hAnsi="Times New Roman" w:cs="Times New Roman"/>
          <w:sz w:val="24"/>
          <w:szCs w:val="24"/>
          <w:lang w:val="kk-KZ"/>
        </w:rPr>
        <w:t>10.09.2024.</w:t>
      </w:r>
      <w:r w:rsidRPr="00F57CCA">
        <w:rPr>
          <w:lang w:val="kk-KZ"/>
        </w:rPr>
        <w:t xml:space="preserve"> </w:t>
      </w:r>
      <w:hyperlink r:id="rId113" w:history="1">
        <w:r w:rsidRPr="00F57CCA">
          <w:rPr>
            <w:rStyle w:val="a7"/>
            <w:color w:val="auto"/>
            <w:sz w:val="24"/>
            <w:szCs w:val="24"/>
            <w:u w:val="none"/>
            <w:lang w:val="kk-KZ"/>
          </w:rPr>
          <w:t xml:space="preserve">  </w:t>
        </w:r>
        <w:r w:rsidRPr="0014328E">
          <w:rPr>
            <w:rStyle w:val="a7"/>
            <w:color w:val="auto"/>
            <w:sz w:val="24"/>
            <w:szCs w:val="24"/>
            <w:u w:val="none"/>
            <w:lang w:val="kk-KZ"/>
          </w:rPr>
          <w:t>[in</w:t>
        </w:r>
      </w:hyperlink>
      <w:r w:rsidRPr="0014328E">
        <w:rPr>
          <w:rFonts w:ascii="Times New Roman" w:hAnsi="Times New Roman" w:cs="Times New Roman"/>
          <w:sz w:val="24"/>
          <w:szCs w:val="24"/>
          <w:lang w:val="kk-KZ"/>
        </w:rPr>
        <w:t xml:space="preserve"> Kazakh.]</w:t>
      </w:r>
    </w:p>
    <w:p w:rsidR="0014328E" w:rsidRPr="00F57CCA" w:rsidRDefault="0014328E" w:rsidP="00151BEA">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lang w:val="kk-KZ"/>
        </w:rPr>
        <w:t xml:space="preserve">16. «Қazaқstan Respublikasynyң agroөnerkәsіptіk keshenіn damytu zhөnіndegі 2021 -  2025 zhyldarғa arnalғan ұlttyқ zhobany bekіtu turaly» Қazaқstan Respublikasy Үkіmetіnің 2021 zhylғy 12 қazandaғy № 732 қaulysy. [Jelektrondyқ resurs].–URL: https://adilet.zan.kz/kaz/docs/P2100000732 - </w:t>
      </w:r>
      <w:r w:rsidRPr="003C6D7D">
        <w:rPr>
          <w:rFonts w:ascii="Times New Roman" w:hAnsi="Times New Roman" w:cs="Times New Roman"/>
          <w:color w:val="FF0000"/>
          <w:sz w:val="24"/>
          <w:szCs w:val="24"/>
          <w:lang w:val="kk-KZ"/>
        </w:rPr>
        <w:t>Kіru kүnі: 11</w:t>
      </w:r>
      <w:r w:rsidRPr="00F57CCA">
        <w:rPr>
          <w:rFonts w:ascii="Times New Roman" w:hAnsi="Times New Roman" w:cs="Times New Roman"/>
          <w:sz w:val="24"/>
          <w:szCs w:val="24"/>
          <w:lang w:val="kk-KZ"/>
        </w:rPr>
        <w:t>.09.2024.</w:t>
      </w:r>
      <w:r w:rsidRPr="00F57CCA">
        <w:rPr>
          <w:lang w:val="en-US"/>
        </w:rPr>
        <w:t xml:space="preserve"> </w:t>
      </w:r>
      <w:hyperlink r:id="rId114" w:history="1">
        <w:r w:rsidRPr="00F57CCA">
          <w:rPr>
            <w:rStyle w:val="a7"/>
            <w:color w:val="auto"/>
            <w:sz w:val="24"/>
            <w:szCs w:val="24"/>
            <w:u w:val="none"/>
            <w:lang w:val="en-US"/>
          </w:rPr>
          <w:t xml:space="preserve">  [in</w:t>
        </w:r>
      </w:hyperlink>
      <w:r>
        <w:rPr>
          <w:rFonts w:ascii="Times New Roman" w:hAnsi="Times New Roman" w:cs="Times New Roman"/>
          <w:sz w:val="24"/>
          <w:szCs w:val="24"/>
          <w:lang w:val="en-US"/>
        </w:rPr>
        <w:t xml:space="preserve"> Kazakh.]</w:t>
      </w:r>
    </w:p>
    <w:p w:rsidR="0014328E" w:rsidRPr="00F57CCA" w:rsidRDefault="0014328E" w:rsidP="00151BEA">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lang w:val="kk-KZ"/>
        </w:rPr>
        <w:t>17. Kratkoe zakljuchenie k otchetu pravitel'stva Respubliki Kazahstan ob ispolnenii respublikanskogo bjudzheta za 2022 god. [Jelektronnyj resurs]. - URL: https://www.gov.kz/uploads/2023/5/18/f1f30399b1cf29f090a2a7a39  - Data obrashhenija:</w:t>
      </w:r>
    </w:p>
    <w:p w:rsidR="0014328E" w:rsidRPr="00F57CCA" w:rsidRDefault="0014328E" w:rsidP="00151BEA">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lang w:val="kk-KZ"/>
        </w:rPr>
        <w:t>11.09.2024.</w:t>
      </w:r>
      <w:r w:rsidRPr="003F4492">
        <w:rPr>
          <w:rFonts w:ascii="Times New Roman" w:hAnsi="Times New Roman" w:cs="Times New Roman"/>
          <w:sz w:val="24"/>
          <w:szCs w:val="24"/>
          <w:lang w:val="kk-KZ"/>
        </w:rPr>
        <w:t xml:space="preserve"> [in Russian]</w:t>
      </w:r>
    </w:p>
    <w:p w:rsidR="0014328E" w:rsidRPr="003F4492" w:rsidRDefault="0014328E" w:rsidP="00151BEA">
      <w:pPr>
        <w:spacing w:after="0" w:line="240" w:lineRule="auto"/>
        <w:rPr>
          <w:rFonts w:ascii="Times New Roman" w:hAnsi="Times New Roman" w:cs="Times New Roman"/>
          <w:sz w:val="24"/>
          <w:szCs w:val="24"/>
          <w:lang w:val="kk-KZ"/>
        </w:rPr>
      </w:pPr>
      <w:r w:rsidRPr="003F4492">
        <w:rPr>
          <w:rFonts w:ascii="Times New Roman" w:hAnsi="Times New Roman" w:cs="Times New Roman"/>
          <w:sz w:val="24"/>
          <w:szCs w:val="24"/>
          <w:lang w:val="kk-KZ"/>
        </w:rPr>
        <w:t xml:space="preserve">18. «Қazaқstan Respublikasynyң 2029 zhylғa dejіngі ұlttyқ damu zhosparyn bekіtu turaly» ҚR Prezidentіnің 2024 zhylғy 30 shіldedegі№ 611 Zharlyғy. [Jelektrondyқ resurs].–URL: https://adilet.zan.kz/kaz/docs/ - </w:t>
      </w:r>
      <w:r w:rsidRPr="003C6D7D">
        <w:rPr>
          <w:rFonts w:ascii="Times New Roman" w:hAnsi="Times New Roman" w:cs="Times New Roman"/>
          <w:color w:val="FF0000"/>
          <w:sz w:val="24"/>
          <w:szCs w:val="24"/>
          <w:lang w:val="kk-KZ"/>
        </w:rPr>
        <w:t>Kіru kүnі: 11</w:t>
      </w:r>
      <w:r w:rsidRPr="003F4492">
        <w:rPr>
          <w:rFonts w:ascii="Times New Roman" w:hAnsi="Times New Roman" w:cs="Times New Roman"/>
          <w:sz w:val="24"/>
          <w:szCs w:val="24"/>
          <w:lang w:val="kk-KZ"/>
        </w:rPr>
        <w:t>.09.2024</w:t>
      </w:r>
      <w:r>
        <w:rPr>
          <w:rFonts w:ascii="Times New Roman" w:hAnsi="Times New Roman" w:cs="Times New Roman"/>
          <w:sz w:val="24"/>
          <w:szCs w:val="24"/>
          <w:lang w:val="kk-KZ"/>
        </w:rPr>
        <w:t>.</w:t>
      </w:r>
      <w:r w:rsidRPr="003F4492">
        <w:rPr>
          <w:lang w:val="en-US"/>
        </w:rPr>
        <w:t xml:space="preserve"> </w:t>
      </w:r>
      <w:r w:rsidR="000363EC">
        <w:fldChar w:fldCharType="begin"/>
      </w:r>
      <w:r w:rsidR="000363EC" w:rsidRPr="00971BEF">
        <w:rPr>
          <w:lang w:val="en-US"/>
        </w:rPr>
        <w:instrText xml:space="preserve"> HYPERLINK "https://kaz.zakon.kz/kogam-tynysy/6048484.%20%20%20%5bin" </w:instrText>
      </w:r>
      <w:r w:rsidR="000363EC">
        <w:fldChar w:fldCharType="separate"/>
      </w:r>
      <w:r w:rsidRPr="0014328E">
        <w:rPr>
          <w:rStyle w:val="a7"/>
          <w:color w:val="auto"/>
          <w:sz w:val="24"/>
          <w:szCs w:val="24"/>
          <w:u w:val="none"/>
        </w:rPr>
        <w:t>[</w:t>
      </w:r>
      <w:r w:rsidRPr="00F57CCA">
        <w:rPr>
          <w:rStyle w:val="a7"/>
          <w:color w:val="auto"/>
          <w:sz w:val="24"/>
          <w:szCs w:val="24"/>
          <w:u w:val="none"/>
          <w:lang w:val="en-US"/>
        </w:rPr>
        <w:t>in</w:t>
      </w:r>
      <w:r w:rsidR="000363EC">
        <w:rPr>
          <w:rStyle w:val="a7"/>
          <w:color w:val="auto"/>
          <w:sz w:val="24"/>
          <w:szCs w:val="24"/>
          <w:u w:val="none"/>
          <w:lang w:val="en-US"/>
        </w:rPr>
        <w:fldChar w:fldCharType="end"/>
      </w:r>
      <w:r w:rsidRPr="0014328E">
        <w:rPr>
          <w:rFonts w:ascii="Times New Roman" w:hAnsi="Times New Roman" w:cs="Times New Roman"/>
          <w:sz w:val="24"/>
          <w:szCs w:val="24"/>
        </w:rPr>
        <w:t xml:space="preserve"> </w:t>
      </w:r>
      <w:r>
        <w:rPr>
          <w:rFonts w:ascii="Times New Roman" w:hAnsi="Times New Roman" w:cs="Times New Roman"/>
          <w:sz w:val="24"/>
          <w:szCs w:val="24"/>
          <w:lang w:val="en-US"/>
        </w:rPr>
        <w:t>Kazakh</w:t>
      </w:r>
      <w:r w:rsidRPr="0014328E">
        <w:rPr>
          <w:rFonts w:ascii="Times New Roman" w:hAnsi="Times New Roman" w:cs="Times New Roman"/>
          <w:sz w:val="24"/>
          <w:szCs w:val="24"/>
        </w:rPr>
        <w:t>.]</w:t>
      </w:r>
    </w:p>
    <w:p w:rsidR="0014328E" w:rsidRPr="003F4492" w:rsidRDefault="0014328E" w:rsidP="00151BEA">
      <w:pPr>
        <w:spacing w:after="0" w:line="240" w:lineRule="auto"/>
        <w:jc w:val="both"/>
        <w:rPr>
          <w:rFonts w:ascii="Times New Roman" w:hAnsi="Times New Roman" w:cs="Times New Roman"/>
          <w:sz w:val="24"/>
          <w:szCs w:val="24"/>
          <w:lang w:val="kk-KZ"/>
        </w:rPr>
      </w:pPr>
      <w:r w:rsidRPr="003F4492">
        <w:rPr>
          <w:rFonts w:ascii="Times New Roman" w:hAnsi="Times New Roman" w:cs="Times New Roman"/>
          <w:sz w:val="24"/>
          <w:szCs w:val="24"/>
          <w:lang w:val="kk-KZ"/>
        </w:rPr>
        <w:t xml:space="preserve">19. «Қazaқstan Respublikasynyң agroөnerkәsіptіk keshenіn damytudyң 2021-2030 zhyldarғa arnalғan tұzhyrymdamasyn bekіtu turaly» Қazaқstan Respublikasy Үkіmetіnің 2021 zhylғy 30 </w:t>
      </w:r>
      <w:r w:rsidRPr="003F4492">
        <w:rPr>
          <w:rFonts w:ascii="Times New Roman" w:hAnsi="Times New Roman" w:cs="Times New Roman"/>
          <w:sz w:val="24"/>
          <w:szCs w:val="24"/>
          <w:lang w:val="kk-KZ"/>
        </w:rPr>
        <w:lastRenderedPageBreak/>
        <w:t xml:space="preserve">zheltoқsandaғy № 960 қaulysy. [Jelektrondyқ resurs - URL: https://adilet.zan.kz/kaz/docs/P2100000960. - </w:t>
      </w:r>
      <w:r w:rsidRPr="003C6D7D">
        <w:rPr>
          <w:rFonts w:ascii="Times New Roman" w:hAnsi="Times New Roman" w:cs="Times New Roman"/>
          <w:color w:val="FF0000"/>
          <w:sz w:val="24"/>
          <w:szCs w:val="24"/>
          <w:lang w:val="kk-KZ"/>
        </w:rPr>
        <w:t xml:space="preserve">Kіru kүnі: </w:t>
      </w:r>
      <w:r w:rsidRPr="003F4492">
        <w:rPr>
          <w:rFonts w:ascii="Times New Roman" w:hAnsi="Times New Roman" w:cs="Times New Roman"/>
          <w:sz w:val="24"/>
          <w:szCs w:val="24"/>
          <w:lang w:val="kk-KZ"/>
        </w:rPr>
        <w:t>10.10.2024.</w:t>
      </w:r>
      <w:r w:rsidRPr="003F4492">
        <w:rPr>
          <w:lang w:val="en-US"/>
        </w:rPr>
        <w:t xml:space="preserve"> </w:t>
      </w:r>
      <w:hyperlink r:id="rId115" w:history="1">
        <w:r w:rsidRPr="00F57CCA">
          <w:rPr>
            <w:rStyle w:val="a7"/>
            <w:color w:val="auto"/>
            <w:sz w:val="24"/>
            <w:szCs w:val="24"/>
            <w:u w:val="none"/>
            <w:lang w:val="en-US"/>
          </w:rPr>
          <w:t xml:space="preserve">  [in</w:t>
        </w:r>
      </w:hyperlink>
      <w:r>
        <w:rPr>
          <w:rFonts w:ascii="Times New Roman" w:hAnsi="Times New Roman" w:cs="Times New Roman"/>
          <w:sz w:val="24"/>
          <w:szCs w:val="24"/>
          <w:lang w:val="en-US"/>
        </w:rPr>
        <w:t xml:space="preserve"> Kazakh.]</w:t>
      </w:r>
    </w:p>
    <w:p w:rsidR="0014328E" w:rsidRPr="003F4492" w:rsidRDefault="0014328E" w:rsidP="00151BEA">
      <w:pPr>
        <w:spacing w:after="0" w:line="240" w:lineRule="auto"/>
        <w:jc w:val="both"/>
        <w:rPr>
          <w:rFonts w:ascii="Times New Roman" w:hAnsi="Times New Roman" w:cs="Times New Roman"/>
          <w:sz w:val="24"/>
          <w:szCs w:val="24"/>
          <w:lang w:val="kk-KZ"/>
        </w:rPr>
      </w:pPr>
      <w:r w:rsidRPr="003F4492">
        <w:rPr>
          <w:rFonts w:ascii="Times New Roman" w:hAnsi="Times New Roman" w:cs="Times New Roman"/>
          <w:sz w:val="24"/>
          <w:szCs w:val="24"/>
          <w:lang w:val="kk-KZ"/>
        </w:rPr>
        <w:t>20. Kaldarov S, Temirhanov M.  Obzor razvitija sel'skogo hozjajstva v Kazahstane. Analiticheskij centr Halyk Finance. 2023. Obzor. [Jelektronnyj resurs].- URL: https://halykfinance.kz/download/files/analytics/AC_agriculture_development.pdf - Data obrashhenija: 02.09.2024. [in Russian]</w:t>
      </w:r>
    </w:p>
    <w:p w:rsidR="0014328E" w:rsidRPr="003F4492" w:rsidRDefault="0014328E" w:rsidP="00151BEA">
      <w:pPr>
        <w:spacing w:after="0" w:line="240" w:lineRule="auto"/>
        <w:jc w:val="both"/>
        <w:rPr>
          <w:rFonts w:ascii="Times New Roman" w:hAnsi="Times New Roman" w:cs="Times New Roman"/>
          <w:sz w:val="24"/>
          <w:szCs w:val="24"/>
          <w:lang w:val="kk-KZ"/>
        </w:rPr>
      </w:pPr>
      <w:r w:rsidRPr="003F4492">
        <w:rPr>
          <w:rFonts w:ascii="Times New Roman" w:hAnsi="Times New Roman" w:cs="Times New Roman"/>
          <w:sz w:val="24"/>
          <w:szCs w:val="24"/>
          <w:lang w:val="kk-KZ"/>
        </w:rPr>
        <w:t>21. Ahmed'jarova A. Proizvoditel'nost' truda v Kazahstane: dominirovanie gornodobyvajushhego sektora i syr'evyh produktov v promyshlennosti [Jelektronnyj resurs]. – URL: https://halykfinance.kz/download/files/analytics/ac_labor2.pdf - Data obrashhenija: 04.09.2024. [in Russian]</w:t>
      </w:r>
    </w:p>
    <w:p w:rsidR="0014328E" w:rsidRPr="003F4492" w:rsidRDefault="0014328E" w:rsidP="00151BEA">
      <w:pPr>
        <w:spacing w:after="0" w:line="240" w:lineRule="auto"/>
        <w:rPr>
          <w:rStyle w:val="a7"/>
          <w:rFonts w:eastAsiaTheme="minorHAnsi"/>
          <w:sz w:val="24"/>
          <w:szCs w:val="24"/>
          <w:lang w:val="kk-KZ" w:eastAsia="en-US"/>
        </w:rPr>
      </w:pPr>
      <w:r w:rsidRPr="003F4492">
        <w:rPr>
          <w:rFonts w:ascii="Times New Roman" w:hAnsi="Times New Roman" w:cs="Times New Roman"/>
          <w:sz w:val="24"/>
          <w:szCs w:val="24"/>
          <w:lang w:val="kk-KZ"/>
        </w:rPr>
        <w:t>22. Vsemirnyj bank. Formirovanie zavtrashnego dnja: reformy dlja dolgosrochnogo procvetanija. Doklad ob jekonomike Kazahstana.</w:t>
      </w:r>
      <w:r>
        <w:rPr>
          <w:rFonts w:ascii="Times New Roman" w:hAnsi="Times New Roman" w:cs="Times New Roman"/>
          <w:sz w:val="24"/>
          <w:szCs w:val="24"/>
          <w:lang w:val="kk-KZ"/>
        </w:rPr>
        <w:t xml:space="preserve"> 2024. [Jelektronnyj resurs].- </w:t>
      </w:r>
      <w:r w:rsidRPr="003F4492">
        <w:rPr>
          <w:rFonts w:ascii="Times New Roman" w:hAnsi="Times New Roman" w:cs="Times New Roman"/>
          <w:sz w:val="24"/>
          <w:szCs w:val="24"/>
          <w:lang w:val="kk-KZ"/>
        </w:rPr>
        <w:t>URL: https://documents1.worldbank.org/curated/en.pdf - Data obrashhenija: 04.09.2024. [in Russian]</w:t>
      </w:r>
    </w:p>
    <w:p w:rsidR="0014328E" w:rsidRPr="00F9058E" w:rsidRDefault="0014328E" w:rsidP="00151BEA">
      <w:pPr>
        <w:spacing w:after="0" w:line="240" w:lineRule="auto"/>
        <w:rPr>
          <w:rFonts w:ascii="Times New Roman" w:hAnsi="Times New Roman" w:cs="Times New Roman"/>
          <w:sz w:val="20"/>
          <w:szCs w:val="20"/>
          <w:lang w:val="kk-KZ"/>
        </w:rPr>
      </w:pPr>
    </w:p>
    <w:p w:rsidR="0014328E" w:rsidRPr="00F9058E" w:rsidRDefault="0014328E" w:rsidP="00DF7B86">
      <w:pPr>
        <w:spacing w:after="0" w:line="240" w:lineRule="auto"/>
        <w:ind w:firstLine="708"/>
        <w:rPr>
          <w:rFonts w:ascii="Times New Roman" w:hAnsi="Times New Roman" w:cs="Times New Roman"/>
          <w:b/>
          <w:i/>
          <w:sz w:val="20"/>
          <w:szCs w:val="20"/>
          <w:lang w:val="kk-KZ"/>
        </w:rPr>
      </w:pPr>
      <w:r w:rsidRPr="00F9058E">
        <w:rPr>
          <w:rFonts w:ascii="Times New Roman" w:hAnsi="Times New Roman" w:cs="Times New Roman"/>
          <w:b/>
          <w:i/>
          <w:sz w:val="20"/>
          <w:szCs w:val="20"/>
          <w:lang w:val="kk-KZ"/>
        </w:rPr>
        <w:t>Авторлар туралы мәліметтер</w:t>
      </w:r>
    </w:p>
    <w:p w:rsidR="0014328E" w:rsidRPr="00F9058E" w:rsidRDefault="0014328E" w:rsidP="00151BEA">
      <w:pPr>
        <w:spacing w:after="0" w:line="240" w:lineRule="auto"/>
        <w:rPr>
          <w:rStyle w:val="a7"/>
          <w:sz w:val="24"/>
          <w:szCs w:val="24"/>
          <w:shd w:val="clear" w:color="auto" w:fill="FFFFFF"/>
          <w:lang w:val="kk-KZ"/>
        </w:rPr>
      </w:pPr>
    </w:p>
    <w:p w:rsidR="0014328E" w:rsidRPr="00F9058E" w:rsidRDefault="0014328E" w:rsidP="00151BEA">
      <w:pPr>
        <w:spacing w:after="0" w:line="240" w:lineRule="auto"/>
        <w:jc w:val="both"/>
        <w:rPr>
          <w:rFonts w:ascii="Times New Roman" w:hAnsi="Times New Roman" w:cs="Times New Roman"/>
          <w:sz w:val="20"/>
          <w:szCs w:val="20"/>
          <w:lang w:val="kk-KZ"/>
        </w:rPr>
      </w:pPr>
      <w:r w:rsidRPr="00F9058E">
        <w:rPr>
          <w:rFonts w:ascii="Times New Roman" w:hAnsi="Times New Roman" w:cs="Times New Roman"/>
          <w:sz w:val="20"/>
          <w:szCs w:val="20"/>
          <w:lang w:val="kk-KZ"/>
        </w:rPr>
        <w:t xml:space="preserve">Байдаков А.К.- экономика ғылымдарының кандидаты, «Есеп және қаржы» кафедрасының қауымдастырылған профессоры, С.Сейфуллин атындағы Қазақ агротехникалық зерттеу университеті, Астана, Қазақстан, e-mail: a_baidakov@mail.ru; </w:t>
      </w:r>
    </w:p>
    <w:p w:rsidR="0014328E" w:rsidRPr="00F9058E" w:rsidRDefault="0014328E" w:rsidP="00151BEA">
      <w:pPr>
        <w:spacing w:after="0" w:line="240" w:lineRule="auto"/>
        <w:jc w:val="both"/>
        <w:rPr>
          <w:rFonts w:ascii="Times New Roman" w:hAnsi="Times New Roman" w:cs="Times New Roman"/>
          <w:sz w:val="20"/>
          <w:szCs w:val="20"/>
          <w:lang w:val="kk-KZ"/>
        </w:rPr>
      </w:pPr>
      <w:r w:rsidRPr="00F9058E">
        <w:rPr>
          <w:rFonts w:ascii="Times New Roman" w:hAnsi="Times New Roman" w:cs="Times New Roman"/>
          <w:sz w:val="20"/>
          <w:szCs w:val="20"/>
          <w:lang w:val="kk-KZ"/>
        </w:rPr>
        <w:t xml:space="preserve">Кучукова Н.К.- экономика ғылымдарының докторы, «Қаржы» кафедрасының профессоры, Л.Н. Гумилев атындағы Еуразия ұлттық университеті, Астана, Қазақстан,    e-mail: nkuchukova@mail.ru; </w:t>
      </w:r>
    </w:p>
    <w:p w:rsidR="0014328E" w:rsidRPr="00F9058E" w:rsidRDefault="0014328E" w:rsidP="00151BEA">
      <w:pPr>
        <w:spacing w:after="0" w:line="240" w:lineRule="auto"/>
        <w:jc w:val="both"/>
        <w:rPr>
          <w:rFonts w:ascii="Times New Roman" w:hAnsi="Times New Roman" w:cs="Times New Roman"/>
          <w:sz w:val="20"/>
          <w:szCs w:val="20"/>
          <w:lang w:val="kk-KZ"/>
        </w:rPr>
      </w:pPr>
      <w:r w:rsidRPr="00F9058E">
        <w:rPr>
          <w:rFonts w:ascii="Times New Roman" w:hAnsi="Times New Roman" w:cs="Times New Roman"/>
          <w:sz w:val="20"/>
          <w:szCs w:val="20"/>
          <w:lang w:val="kk-KZ"/>
        </w:rPr>
        <w:t xml:space="preserve">Беспаева Р.С.- PhD докторы, «Менеджмент және маркетинг» кафедрасының қауымдастырылған профессоры, С.Сейфуллин атындағы Қазақ агротехникалық зерттеу университеті, Астана, Қазақстан, e-mail: brs_@mail.ru; </w:t>
      </w:r>
    </w:p>
    <w:p w:rsidR="0014328E" w:rsidRPr="00F9058E" w:rsidRDefault="0014328E" w:rsidP="00151BEA">
      <w:pPr>
        <w:spacing w:after="0" w:line="240" w:lineRule="auto"/>
        <w:jc w:val="both"/>
        <w:rPr>
          <w:rFonts w:ascii="Times New Roman" w:hAnsi="Times New Roman" w:cs="Times New Roman"/>
          <w:sz w:val="20"/>
          <w:szCs w:val="20"/>
          <w:lang w:val="kk-KZ"/>
        </w:rPr>
      </w:pPr>
      <w:r w:rsidRPr="00F9058E">
        <w:rPr>
          <w:rFonts w:ascii="Times New Roman" w:hAnsi="Times New Roman" w:cs="Times New Roman"/>
          <w:sz w:val="20"/>
          <w:szCs w:val="20"/>
          <w:lang w:val="kk-KZ"/>
        </w:rPr>
        <w:t xml:space="preserve">Булхаирова Ж.С.-PhD докторы, «Экономика» кафедрасының қауымдастырылған профессоры, С.Сейфуллин атындағы Қазақ агротехникалық зерттеу университеті, Астана, Қазақстан, e-mail: honeyzhu@mail.ru; </w:t>
      </w:r>
    </w:p>
    <w:p w:rsidR="0014328E" w:rsidRPr="00F9058E" w:rsidRDefault="0014328E" w:rsidP="00151BEA">
      <w:pPr>
        <w:spacing w:after="0" w:line="240" w:lineRule="auto"/>
        <w:jc w:val="both"/>
        <w:rPr>
          <w:rFonts w:ascii="Times New Roman" w:hAnsi="Times New Roman" w:cs="Times New Roman"/>
          <w:b/>
          <w:bCs/>
          <w:i/>
          <w:iCs/>
          <w:color w:val="000000" w:themeColor="text1"/>
          <w:sz w:val="20"/>
          <w:szCs w:val="20"/>
          <w:vertAlign w:val="superscript"/>
          <w:lang w:val="kk-KZ"/>
        </w:rPr>
      </w:pPr>
      <w:r w:rsidRPr="00F9058E">
        <w:rPr>
          <w:rFonts w:ascii="Times New Roman" w:hAnsi="Times New Roman" w:cs="Times New Roman"/>
          <w:sz w:val="20"/>
          <w:szCs w:val="20"/>
          <w:lang w:val="kk-KZ"/>
        </w:rPr>
        <w:t>Жуматаева Б.А.- PhD докторы, «Есеп және қаржы» кафедрасының меңгерушісі, Қ.Құлажанов атындағы қазақ Технология және бизнес университеті, Астана, Қазақстан,   e-mail: bahyt_jumataeva@mail.ru.</w:t>
      </w:r>
    </w:p>
    <w:p w:rsidR="0014328E" w:rsidRPr="002C00DB" w:rsidRDefault="0014328E" w:rsidP="00151BEA">
      <w:pPr>
        <w:spacing w:after="0" w:line="240" w:lineRule="auto"/>
        <w:rPr>
          <w:rFonts w:ascii="Times New Roman" w:hAnsi="Times New Roman" w:cs="Times New Roman"/>
          <w:b/>
          <w:bCs/>
          <w:i/>
          <w:iCs/>
          <w:color w:val="000000" w:themeColor="text1"/>
          <w:sz w:val="24"/>
          <w:szCs w:val="24"/>
          <w:vertAlign w:val="superscript"/>
          <w:lang w:val="kk-KZ"/>
        </w:rPr>
      </w:pPr>
    </w:p>
    <w:p w:rsidR="0014328E" w:rsidRDefault="0014328E" w:rsidP="00DF7B86">
      <w:pPr>
        <w:spacing w:after="0" w:line="240" w:lineRule="auto"/>
        <w:ind w:firstLine="708"/>
        <w:rPr>
          <w:rFonts w:ascii="Times New Roman" w:hAnsi="Times New Roman" w:cs="Times New Roman"/>
          <w:b/>
          <w:i/>
          <w:sz w:val="20"/>
          <w:szCs w:val="20"/>
          <w:lang w:val="kk-KZ"/>
        </w:rPr>
      </w:pPr>
      <w:r w:rsidRPr="00F9058E">
        <w:rPr>
          <w:rFonts w:ascii="Times New Roman" w:hAnsi="Times New Roman" w:cs="Times New Roman"/>
          <w:b/>
          <w:i/>
          <w:sz w:val="20"/>
          <w:szCs w:val="20"/>
          <w:lang w:val="kk-KZ"/>
        </w:rPr>
        <w:t>Information about the authors</w:t>
      </w:r>
    </w:p>
    <w:p w:rsidR="0014328E" w:rsidRPr="00F9058E" w:rsidRDefault="0014328E" w:rsidP="00151BEA">
      <w:pPr>
        <w:spacing w:after="0" w:line="240" w:lineRule="auto"/>
        <w:rPr>
          <w:rFonts w:ascii="Times New Roman" w:hAnsi="Times New Roman" w:cs="Times New Roman"/>
          <w:b/>
          <w:i/>
          <w:sz w:val="20"/>
          <w:szCs w:val="20"/>
          <w:lang w:val="kk-KZ"/>
        </w:rPr>
      </w:pPr>
    </w:p>
    <w:p w:rsidR="0014328E" w:rsidRPr="00F9058E" w:rsidRDefault="0014328E" w:rsidP="00151BEA">
      <w:pPr>
        <w:spacing w:after="0" w:line="240" w:lineRule="auto"/>
        <w:jc w:val="both"/>
        <w:rPr>
          <w:rFonts w:ascii="Times New Roman" w:hAnsi="Times New Roman" w:cs="Times New Roman"/>
          <w:sz w:val="20"/>
          <w:szCs w:val="20"/>
          <w:lang w:val="en-US"/>
        </w:rPr>
      </w:pPr>
      <w:r w:rsidRPr="00F9058E">
        <w:rPr>
          <w:rFonts w:ascii="Times New Roman" w:hAnsi="Times New Roman" w:cs="Times New Roman"/>
          <w:sz w:val="20"/>
          <w:szCs w:val="20"/>
          <w:lang w:val="kk-KZ"/>
        </w:rPr>
        <w:t xml:space="preserve">Baidakov </w:t>
      </w:r>
      <w:r>
        <w:rPr>
          <w:rFonts w:ascii="Times New Roman" w:hAnsi="Times New Roman" w:cs="Times New Roman"/>
          <w:sz w:val="20"/>
          <w:szCs w:val="20"/>
          <w:lang w:val="kk-KZ"/>
        </w:rPr>
        <w:t xml:space="preserve">А.К.- </w:t>
      </w:r>
      <w:r w:rsidRPr="00F9058E">
        <w:rPr>
          <w:rFonts w:ascii="Times New Roman" w:hAnsi="Times New Roman" w:cs="Times New Roman"/>
          <w:sz w:val="20"/>
          <w:szCs w:val="20"/>
          <w:lang w:val="en-US"/>
        </w:rPr>
        <w:t>c</w:t>
      </w:r>
      <w:r w:rsidRPr="00F9058E">
        <w:rPr>
          <w:rFonts w:ascii="Times New Roman" w:hAnsi="Times New Roman" w:cs="Times New Roman"/>
          <w:sz w:val="20"/>
          <w:szCs w:val="20"/>
          <w:lang w:val="kk-KZ"/>
        </w:rPr>
        <w:t xml:space="preserve">andidate of </w:t>
      </w:r>
      <w:r w:rsidRPr="00F9058E">
        <w:rPr>
          <w:rFonts w:ascii="Times New Roman" w:hAnsi="Times New Roman" w:cs="Times New Roman"/>
          <w:sz w:val="20"/>
          <w:szCs w:val="20"/>
          <w:lang w:val="en-US"/>
        </w:rPr>
        <w:t>e</w:t>
      </w:r>
      <w:r w:rsidRPr="00F9058E">
        <w:rPr>
          <w:rFonts w:ascii="Times New Roman" w:hAnsi="Times New Roman" w:cs="Times New Roman"/>
          <w:sz w:val="20"/>
          <w:szCs w:val="20"/>
          <w:lang w:val="kk-KZ"/>
        </w:rPr>
        <w:t xml:space="preserve">conomic </w:t>
      </w:r>
      <w:r w:rsidRPr="00F9058E">
        <w:rPr>
          <w:rFonts w:ascii="Times New Roman" w:hAnsi="Times New Roman" w:cs="Times New Roman"/>
          <w:sz w:val="20"/>
          <w:szCs w:val="20"/>
          <w:lang w:val="en-US"/>
        </w:rPr>
        <w:t>s</w:t>
      </w:r>
      <w:r w:rsidRPr="00F9058E">
        <w:rPr>
          <w:rFonts w:ascii="Times New Roman" w:hAnsi="Times New Roman" w:cs="Times New Roman"/>
          <w:sz w:val="20"/>
          <w:szCs w:val="20"/>
          <w:lang w:val="kk-KZ"/>
        </w:rPr>
        <w:t>cienc</w:t>
      </w:r>
      <w:r w:rsidRPr="00F9058E">
        <w:rPr>
          <w:rFonts w:ascii="Times New Roman" w:hAnsi="Times New Roman" w:cs="Times New Roman"/>
          <w:sz w:val="20"/>
          <w:szCs w:val="20"/>
          <w:lang w:val="en-US"/>
        </w:rPr>
        <w:t>es,</w:t>
      </w:r>
      <w:r w:rsidRPr="00F9058E">
        <w:rPr>
          <w:rFonts w:ascii="Times New Roman" w:hAnsi="Times New Roman" w:cs="Times New Roman"/>
          <w:sz w:val="20"/>
          <w:szCs w:val="20"/>
          <w:lang w:val="kk-KZ"/>
        </w:rPr>
        <w:t xml:space="preserve"> </w:t>
      </w:r>
      <w:r w:rsidRPr="00F9058E">
        <w:rPr>
          <w:rFonts w:ascii="Times New Roman" w:hAnsi="Times New Roman" w:cs="Times New Roman"/>
          <w:sz w:val="20"/>
          <w:szCs w:val="20"/>
          <w:lang w:val="en-US"/>
        </w:rPr>
        <w:t xml:space="preserve"> Associate Professor of the Department of Accounting and Finance</w:t>
      </w:r>
      <w:r w:rsidRPr="00F9058E">
        <w:rPr>
          <w:rFonts w:ascii="Times New Roman" w:hAnsi="Times New Roman" w:cs="Times New Roman"/>
          <w:sz w:val="20"/>
          <w:szCs w:val="20"/>
          <w:lang w:val="kk-KZ"/>
        </w:rPr>
        <w:t xml:space="preserve">, </w:t>
      </w:r>
      <w:r w:rsidRPr="00F9058E">
        <w:rPr>
          <w:rFonts w:ascii="Times New Roman" w:hAnsi="Times New Roman" w:cs="Times New Roman"/>
          <w:sz w:val="20"/>
          <w:szCs w:val="20"/>
          <w:lang w:val="en-US"/>
        </w:rPr>
        <w:t>S.Seifullin Kazakh Agro Technical Research University</w:t>
      </w:r>
      <w:r w:rsidRPr="00F9058E">
        <w:rPr>
          <w:rFonts w:ascii="Times New Roman" w:hAnsi="Times New Roman" w:cs="Times New Roman"/>
          <w:sz w:val="20"/>
          <w:szCs w:val="20"/>
          <w:lang w:val="kk-KZ"/>
        </w:rPr>
        <w:t xml:space="preserve">, </w:t>
      </w:r>
      <w:r w:rsidRPr="00F9058E">
        <w:rPr>
          <w:rFonts w:ascii="Times New Roman" w:hAnsi="Times New Roman" w:cs="Times New Roman"/>
          <w:sz w:val="20"/>
          <w:szCs w:val="20"/>
          <w:lang w:val="en-US"/>
        </w:rPr>
        <w:t xml:space="preserve">Astana, Kazakhstan; e-mail: a_baidakov@mail.ru; </w:t>
      </w:r>
    </w:p>
    <w:p w:rsidR="0014328E" w:rsidRPr="00F9058E" w:rsidRDefault="0014328E" w:rsidP="00151BEA">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Kuchukova N.K.</w:t>
      </w:r>
      <w:r w:rsidRPr="00F9058E">
        <w:rPr>
          <w:rFonts w:ascii="Times New Roman" w:hAnsi="Times New Roman" w:cs="Times New Roman"/>
          <w:sz w:val="20"/>
          <w:szCs w:val="20"/>
          <w:lang w:val="en-US"/>
        </w:rPr>
        <w:t xml:space="preserve">- doctor of economic sciences, Professor of the Department of Finance, </w:t>
      </w:r>
      <w:r w:rsidRPr="00F9058E">
        <w:rPr>
          <w:rFonts w:ascii="Times New Roman" w:eastAsia="Times New Roman" w:hAnsi="Times New Roman" w:cs="Times New Roman"/>
          <w:sz w:val="20"/>
          <w:szCs w:val="20"/>
          <w:lang w:val="en-US"/>
        </w:rPr>
        <w:t>L.N. Gumilyov Eurasian National University, Astana</w:t>
      </w:r>
      <w:r w:rsidRPr="00F9058E">
        <w:rPr>
          <w:rFonts w:ascii="Times New Roman" w:hAnsi="Times New Roman" w:cs="Times New Roman"/>
          <w:sz w:val="20"/>
          <w:szCs w:val="20"/>
          <w:lang w:val="en-US"/>
        </w:rPr>
        <w:t xml:space="preserve">, Kazakhstan, </w:t>
      </w:r>
      <w:r w:rsidRPr="00F9058E">
        <w:rPr>
          <w:rFonts w:ascii="Times New Roman" w:hAnsi="Times New Roman" w:cs="Times New Roman"/>
          <w:sz w:val="20"/>
          <w:szCs w:val="20"/>
          <w:lang w:val="kk-KZ"/>
        </w:rPr>
        <w:t>e-mail: nkuchukova@mail.ru;</w:t>
      </w:r>
    </w:p>
    <w:p w:rsidR="0014328E" w:rsidRPr="00F9058E" w:rsidRDefault="0014328E" w:rsidP="00151BEA">
      <w:pPr>
        <w:spacing w:after="0" w:line="240" w:lineRule="auto"/>
        <w:jc w:val="both"/>
        <w:rPr>
          <w:rFonts w:ascii="Times New Roman" w:hAnsi="Times New Roman" w:cs="Times New Roman"/>
          <w:sz w:val="20"/>
          <w:szCs w:val="20"/>
          <w:lang w:val="en-US"/>
        </w:rPr>
      </w:pPr>
      <w:r w:rsidRPr="00F9058E">
        <w:rPr>
          <w:rFonts w:ascii="Times New Roman" w:hAnsi="Times New Roman" w:cs="Times New Roman"/>
          <w:sz w:val="20"/>
          <w:szCs w:val="20"/>
          <w:lang w:val="en-US"/>
        </w:rPr>
        <w:t>Bespaeva R</w:t>
      </w:r>
      <w:r w:rsidRPr="00F9058E">
        <w:rPr>
          <w:rFonts w:ascii="Times New Roman" w:hAnsi="Times New Roman" w:cs="Times New Roman"/>
          <w:sz w:val="20"/>
          <w:szCs w:val="20"/>
          <w:lang w:val="kk-KZ"/>
        </w:rPr>
        <w:t>.</w:t>
      </w:r>
      <w:r>
        <w:rPr>
          <w:rFonts w:ascii="Times New Roman" w:hAnsi="Times New Roman" w:cs="Times New Roman"/>
          <w:sz w:val="20"/>
          <w:szCs w:val="20"/>
          <w:lang w:val="en-US"/>
        </w:rPr>
        <w:t>S.</w:t>
      </w:r>
      <w:r w:rsidRPr="00F9058E">
        <w:rPr>
          <w:rFonts w:ascii="Times New Roman" w:hAnsi="Times New Roman" w:cs="Times New Roman"/>
          <w:sz w:val="20"/>
          <w:szCs w:val="20"/>
          <w:lang w:val="en-US"/>
        </w:rPr>
        <w:t xml:space="preserve">- </w:t>
      </w:r>
      <w:r>
        <w:rPr>
          <w:rFonts w:ascii="Times New Roman" w:hAnsi="Times New Roman" w:cs="Times New Roman"/>
          <w:sz w:val="20"/>
          <w:szCs w:val="20"/>
          <w:lang w:val="en-US"/>
        </w:rPr>
        <w:t>Ph</w:t>
      </w:r>
      <w:r w:rsidRPr="00F9058E">
        <w:rPr>
          <w:rFonts w:ascii="Times New Roman" w:hAnsi="Times New Roman" w:cs="Times New Roman"/>
          <w:sz w:val="20"/>
          <w:szCs w:val="20"/>
          <w:lang w:val="en-US"/>
        </w:rPr>
        <w:t>D, Associate Professor of the Department of</w:t>
      </w:r>
      <w:r w:rsidRPr="00F9058E">
        <w:rPr>
          <w:rFonts w:ascii="Times New Roman" w:hAnsi="Times New Roman" w:cs="Times New Roman"/>
          <w:sz w:val="20"/>
          <w:szCs w:val="20"/>
          <w:lang w:val="kk-KZ"/>
        </w:rPr>
        <w:t xml:space="preserve"> </w:t>
      </w:r>
      <w:r w:rsidRPr="00F9058E">
        <w:rPr>
          <w:rFonts w:ascii="Times New Roman" w:hAnsi="Times New Roman" w:cs="Times New Roman"/>
          <w:sz w:val="20"/>
          <w:szCs w:val="20"/>
          <w:lang w:val="en-US"/>
        </w:rPr>
        <w:t xml:space="preserve">Management and Marketing, S. Seifullin Kazakh Agro Technical Research University, Astana, Kazakhstan, </w:t>
      </w:r>
      <w:proofErr w:type="gramStart"/>
      <w:r w:rsidRPr="00F9058E">
        <w:rPr>
          <w:rFonts w:ascii="Times New Roman" w:hAnsi="Times New Roman" w:cs="Times New Roman"/>
          <w:sz w:val="20"/>
          <w:szCs w:val="20"/>
          <w:lang w:val="en-US"/>
        </w:rPr>
        <w:t>e-mail:brs_@mail.ru</w:t>
      </w:r>
      <w:proofErr w:type="gramEnd"/>
      <w:r w:rsidRPr="00F9058E">
        <w:rPr>
          <w:rFonts w:ascii="Times New Roman" w:hAnsi="Times New Roman" w:cs="Times New Roman"/>
          <w:sz w:val="20"/>
          <w:szCs w:val="20"/>
          <w:lang w:val="en-US"/>
        </w:rPr>
        <w:t xml:space="preserve">; </w:t>
      </w:r>
    </w:p>
    <w:p w:rsidR="0014328E" w:rsidRPr="00F9058E" w:rsidRDefault="0014328E" w:rsidP="00151BEA">
      <w:pPr>
        <w:spacing w:after="0" w:line="240" w:lineRule="auto"/>
        <w:jc w:val="both"/>
        <w:rPr>
          <w:rFonts w:ascii="Times New Roman" w:hAnsi="Times New Roman" w:cs="Times New Roman"/>
          <w:sz w:val="20"/>
          <w:szCs w:val="20"/>
          <w:lang w:val="kk-KZ"/>
        </w:rPr>
      </w:pPr>
      <w:r w:rsidRPr="00F9058E">
        <w:rPr>
          <w:rFonts w:ascii="Times New Roman" w:hAnsi="Times New Roman" w:cs="Times New Roman"/>
          <w:sz w:val="20"/>
          <w:szCs w:val="20"/>
          <w:lang w:val="en-US"/>
        </w:rPr>
        <w:t>Bulkhairova Zh.S. -</w:t>
      </w:r>
      <w:r>
        <w:rPr>
          <w:rFonts w:ascii="Times New Roman" w:hAnsi="Times New Roman" w:cs="Times New Roman"/>
          <w:sz w:val="20"/>
          <w:szCs w:val="20"/>
          <w:lang w:val="en-US"/>
        </w:rPr>
        <w:t>Ph</w:t>
      </w:r>
      <w:r w:rsidRPr="00F9058E">
        <w:rPr>
          <w:rFonts w:ascii="Times New Roman" w:hAnsi="Times New Roman" w:cs="Times New Roman"/>
          <w:sz w:val="20"/>
          <w:szCs w:val="20"/>
          <w:lang w:val="en-US"/>
        </w:rPr>
        <w:t>D, Associate Professor of the Department of</w:t>
      </w:r>
      <w:r w:rsidRPr="00F9058E">
        <w:rPr>
          <w:rFonts w:ascii="Times New Roman" w:hAnsi="Times New Roman" w:cs="Times New Roman"/>
          <w:sz w:val="20"/>
          <w:szCs w:val="20"/>
          <w:lang w:val="kk-KZ"/>
        </w:rPr>
        <w:t xml:space="preserve"> </w:t>
      </w:r>
      <w:r w:rsidRPr="00F9058E">
        <w:rPr>
          <w:rFonts w:ascii="Times New Roman" w:hAnsi="Times New Roman" w:cs="Times New Roman"/>
          <w:color w:val="000000"/>
          <w:sz w:val="20"/>
          <w:szCs w:val="20"/>
          <w:lang w:val="en-US"/>
        </w:rPr>
        <w:t>Economics</w:t>
      </w:r>
      <w:r w:rsidRPr="00F9058E">
        <w:rPr>
          <w:rFonts w:ascii="Times New Roman" w:hAnsi="Times New Roman" w:cs="Times New Roman"/>
          <w:sz w:val="20"/>
          <w:szCs w:val="20"/>
          <w:lang w:val="en-US"/>
        </w:rPr>
        <w:t xml:space="preserve">, S. Seifullin Kazakh Agro Technical Research University, Astana, Kazakhstan, </w:t>
      </w:r>
      <w:r w:rsidRPr="00F9058E">
        <w:rPr>
          <w:rFonts w:ascii="Times New Roman" w:hAnsi="Times New Roman" w:cs="Times New Roman"/>
          <w:sz w:val="20"/>
          <w:szCs w:val="20"/>
          <w:lang w:val="kk-KZ"/>
        </w:rPr>
        <w:t xml:space="preserve">e-mail: honeyzhu@mail.ru; </w:t>
      </w:r>
    </w:p>
    <w:p w:rsidR="0014328E" w:rsidRPr="00F9058E" w:rsidRDefault="0014328E" w:rsidP="00151BEA">
      <w:pPr>
        <w:spacing w:after="0" w:line="240" w:lineRule="auto"/>
        <w:jc w:val="both"/>
        <w:rPr>
          <w:rFonts w:ascii="Times New Roman" w:hAnsi="Times New Roman" w:cs="Times New Roman"/>
          <w:b/>
          <w:bCs/>
          <w:i/>
          <w:iCs/>
          <w:color w:val="000000" w:themeColor="text1"/>
          <w:sz w:val="20"/>
          <w:szCs w:val="20"/>
          <w:vertAlign w:val="superscript"/>
          <w:lang w:val="kk-KZ"/>
        </w:rPr>
      </w:pPr>
      <w:r w:rsidRPr="00F9058E">
        <w:rPr>
          <w:rFonts w:ascii="Times New Roman" w:hAnsi="Times New Roman" w:cs="Times New Roman"/>
          <w:sz w:val="20"/>
          <w:szCs w:val="20"/>
          <w:lang w:val="en-US"/>
        </w:rPr>
        <w:t>Zhumataeva B.A.</w:t>
      </w:r>
      <w:r>
        <w:rPr>
          <w:rFonts w:ascii="Times New Roman" w:hAnsi="Times New Roman" w:cs="Times New Roman"/>
          <w:sz w:val="20"/>
          <w:szCs w:val="20"/>
          <w:lang w:val="kk-KZ"/>
        </w:rPr>
        <w:t xml:space="preserve">- </w:t>
      </w:r>
      <w:r>
        <w:rPr>
          <w:rFonts w:ascii="Times New Roman" w:hAnsi="Times New Roman" w:cs="Times New Roman"/>
          <w:sz w:val="20"/>
          <w:szCs w:val="20"/>
          <w:lang w:val="en-US"/>
        </w:rPr>
        <w:t>Ph</w:t>
      </w:r>
      <w:r w:rsidRPr="00F9058E">
        <w:rPr>
          <w:rFonts w:ascii="Times New Roman" w:hAnsi="Times New Roman" w:cs="Times New Roman"/>
          <w:sz w:val="20"/>
          <w:szCs w:val="20"/>
          <w:lang w:val="en-US"/>
        </w:rPr>
        <w:t xml:space="preserve">D, head of the Department of Accounting and finance, </w:t>
      </w:r>
      <w:proofErr w:type="gramStart"/>
      <w:r w:rsidRPr="00F9058E">
        <w:rPr>
          <w:rFonts w:ascii="Times New Roman" w:hAnsi="Times New Roman" w:cs="Times New Roman"/>
          <w:sz w:val="20"/>
          <w:szCs w:val="20"/>
          <w:lang w:val="en-US"/>
        </w:rPr>
        <w:t>K.Kulazhanov</w:t>
      </w:r>
      <w:proofErr w:type="gramEnd"/>
      <w:r w:rsidRPr="00F9058E">
        <w:rPr>
          <w:rFonts w:ascii="Times New Roman" w:hAnsi="Times New Roman" w:cs="Times New Roman"/>
          <w:sz w:val="20"/>
          <w:szCs w:val="20"/>
          <w:lang w:val="en-US"/>
        </w:rPr>
        <w:t xml:space="preserve"> Kazakh University of Technology and Business, Astana, Kazakhstan, </w:t>
      </w:r>
      <w:r w:rsidRPr="00F9058E">
        <w:rPr>
          <w:rFonts w:ascii="Times New Roman" w:hAnsi="Times New Roman" w:cs="Times New Roman"/>
          <w:sz w:val="20"/>
          <w:szCs w:val="20"/>
          <w:lang w:val="kk-KZ"/>
        </w:rPr>
        <w:t>e-mail: bahyt_jumataeva@mail.ru.</w:t>
      </w:r>
    </w:p>
    <w:p w:rsidR="0014328E" w:rsidRPr="00F9058E" w:rsidRDefault="0014328E" w:rsidP="00151BEA">
      <w:pPr>
        <w:jc w:val="both"/>
        <w:rPr>
          <w:rFonts w:ascii="Times New Roman" w:hAnsi="Times New Roman" w:cs="Times New Roman"/>
          <w:sz w:val="20"/>
          <w:szCs w:val="20"/>
          <w:lang w:val="kk-KZ"/>
        </w:rPr>
      </w:pPr>
    </w:p>
    <w:p w:rsidR="0014328E" w:rsidRPr="00F9058E" w:rsidRDefault="0014328E" w:rsidP="0014328E">
      <w:pPr>
        <w:rPr>
          <w:rFonts w:ascii="Times New Roman" w:hAnsi="Times New Roman" w:cs="Times New Roman"/>
          <w:sz w:val="20"/>
          <w:szCs w:val="20"/>
          <w:lang w:val="kk-KZ"/>
        </w:rPr>
      </w:pPr>
    </w:p>
    <w:p w:rsidR="0014328E" w:rsidRDefault="0014328E" w:rsidP="0014328E">
      <w:pPr>
        <w:rPr>
          <w:rFonts w:ascii="Times New Roman" w:hAnsi="Times New Roman" w:cs="Times New Roman"/>
          <w:sz w:val="24"/>
          <w:szCs w:val="24"/>
          <w:lang w:val="kk-KZ"/>
        </w:rPr>
      </w:pPr>
    </w:p>
    <w:p w:rsidR="0014328E" w:rsidRDefault="0014328E" w:rsidP="0014328E">
      <w:pPr>
        <w:rPr>
          <w:rFonts w:ascii="Times New Roman" w:hAnsi="Times New Roman" w:cs="Times New Roman"/>
          <w:sz w:val="24"/>
          <w:szCs w:val="24"/>
          <w:lang w:val="kk-KZ"/>
        </w:rPr>
      </w:pPr>
    </w:p>
    <w:p w:rsidR="0014328E" w:rsidRDefault="0014328E" w:rsidP="0014328E">
      <w:pPr>
        <w:rPr>
          <w:rFonts w:ascii="Times New Roman" w:hAnsi="Times New Roman" w:cs="Times New Roman"/>
          <w:sz w:val="24"/>
          <w:szCs w:val="24"/>
          <w:lang w:val="kk-KZ"/>
        </w:rPr>
      </w:pPr>
    </w:p>
    <w:p w:rsidR="0014328E" w:rsidRDefault="0014328E" w:rsidP="0014328E">
      <w:pPr>
        <w:rPr>
          <w:rFonts w:ascii="Times New Roman" w:hAnsi="Times New Roman" w:cs="Times New Roman"/>
          <w:sz w:val="24"/>
          <w:szCs w:val="24"/>
          <w:lang w:val="kk-KZ"/>
        </w:rPr>
      </w:pPr>
    </w:p>
    <w:p w:rsidR="0014328E" w:rsidRDefault="0014328E" w:rsidP="0014328E">
      <w:pPr>
        <w:rPr>
          <w:rFonts w:ascii="Times New Roman" w:hAnsi="Times New Roman" w:cs="Times New Roman"/>
          <w:sz w:val="24"/>
          <w:szCs w:val="24"/>
          <w:lang w:val="kk-KZ"/>
        </w:rPr>
      </w:pPr>
    </w:p>
    <w:p w:rsidR="0014328E" w:rsidRDefault="0014328E" w:rsidP="0014328E">
      <w:pPr>
        <w:rPr>
          <w:rFonts w:ascii="Times New Roman" w:hAnsi="Times New Roman" w:cs="Times New Roman"/>
          <w:sz w:val="24"/>
          <w:szCs w:val="24"/>
          <w:lang w:val="kk-KZ"/>
        </w:rPr>
      </w:pPr>
    </w:p>
    <w:p w:rsidR="00A029B3" w:rsidRDefault="00A029B3" w:rsidP="00A029B3">
      <w:pPr>
        <w:spacing w:after="0" w:line="240" w:lineRule="auto"/>
        <w:jc w:val="both"/>
        <w:rPr>
          <w:rFonts w:ascii="Times New Roman" w:hAnsi="Times New Roman" w:cs="Times New Roman"/>
          <w:b/>
          <w:bCs/>
          <w:color w:val="C00000"/>
          <w:lang w:val="kk-KZ"/>
        </w:rPr>
      </w:pPr>
    </w:p>
    <w:p w:rsidR="00E52A58" w:rsidRPr="0000149A" w:rsidRDefault="00A029B3" w:rsidP="00E52A58">
      <w:pPr>
        <w:pStyle w:val="1"/>
        <w:shd w:val="clear" w:color="auto" w:fill="FFFFFF"/>
        <w:spacing w:line="450" w:lineRule="atLeast"/>
        <w:ind w:left="0" w:firstLine="0"/>
        <w:jc w:val="left"/>
        <w:rPr>
          <w:rFonts w:ascii="Roboto" w:hAnsi="Roboto"/>
          <w:bCs/>
          <w:caps/>
          <w:color w:val="auto"/>
          <w:kern w:val="36"/>
          <w:sz w:val="38"/>
          <w:szCs w:val="38"/>
          <w:lang w:val="en-US"/>
        </w:rPr>
      </w:pPr>
      <w:r w:rsidRPr="00E52A58">
        <w:rPr>
          <w:b w:val="0"/>
          <w:bCs/>
          <w:color w:val="auto"/>
          <w:lang w:val="kk-KZ"/>
        </w:rPr>
        <w:lastRenderedPageBreak/>
        <w:t xml:space="preserve">МРНТИ </w:t>
      </w:r>
      <w:r w:rsidR="00E52A58" w:rsidRPr="00E52A58">
        <w:rPr>
          <w:b w:val="0"/>
          <w:bCs/>
          <w:color w:val="auto"/>
          <w:lang w:val="en-US"/>
        </w:rPr>
        <w:t xml:space="preserve">06.77.65 </w:t>
      </w:r>
    </w:p>
    <w:p w:rsidR="00A029B3" w:rsidRPr="000C600C" w:rsidRDefault="00A029B3" w:rsidP="00A029B3">
      <w:pPr>
        <w:spacing w:after="0" w:line="240" w:lineRule="auto"/>
        <w:jc w:val="both"/>
        <w:rPr>
          <w:rFonts w:ascii="Times New Roman" w:hAnsi="Times New Roman" w:cs="Times New Roman"/>
          <w:b/>
          <w:bCs/>
          <w:color w:val="C00000"/>
          <w:lang w:val="en-US"/>
        </w:rPr>
      </w:pPr>
    </w:p>
    <w:p w:rsidR="00A029B3" w:rsidRPr="003B4A0F" w:rsidRDefault="00A029B3" w:rsidP="00A029B3">
      <w:pPr>
        <w:spacing w:after="0" w:line="240" w:lineRule="auto"/>
        <w:jc w:val="both"/>
        <w:rPr>
          <w:rFonts w:ascii="Times New Roman" w:hAnsi="Times New Roman" w:cs="Times New Roman"/>
          <w:lang w:val="en-US"/>
        </w:rPr>
      </w:pPr>
    </w:p>
    <w:p w:rsidR="00A029B3" w:rsidRPr="00F87F13" w:rsidRDefault="00A029B3" w:rsidP="00A029B3">
      <w:pPr>
        <w:spacing w:after="0" w:line="240" w:lineRule="auto"/>
        <w:jc w:val="center"/>
        <w:rPr>
          <w:rFonts w:ascii="Times New Roman" w:hAnsi="Times New Roman" w:cs="Times New Roman"/>
          <w:b/>
          <w:bCs/>
          <w:lang w:val="en-US"/>
        </w:rPr>
      </w:pPr>
      <w:r w:rsidRPr="00F87F13">
        <w:rPr>
          <w:rFonts w:ascii="Times New Roman" w:hAnsi="Times New Roman" w:cs="Times New Roman"/>
          <w:b/>
          <w:bCs/>
          <w:lang w:val="en-US"/>
        </w:rPr>
        <w:t>YOUTH MIGRATION AND THE QUALITY OF HUMAN CAPITAL</w:t>
      </w:r>
    </w:p>
    <w:p w:rsidR="00A029B3" w:rsidRPr="00F87F13" w:rsidRDefault="00A029B3" w:rsidP="00A029B3">
      <w:pPr>
        <w:spacing w:after="0" w:line="240" w:lineRule="auto"/>
        <w:jc w:val="center"/>
        <w:rPr>
          <w:rFonts w:ascii="Times New Roman" w:eastAsia="Times New Roman" w:hAnsi="Times New Roman" w:cs="Times New Roman"/>
          <w:b/>
          <w:bCs/>
          <w:lang w:val="en-US"/>
        </w:rPr>
      </w:pPr>
    </w:p>
    <w:p w:rsidR="00A029B3" w:rsidRPr="00F87F13" w:rsidRDefault="00A029B3" w:rsidP="00A029B3">
      <w:pPr>
        <w:pStyle w:val="a4"/>
        <w:spacing w:before="0" w:beforeAutospacing="0" w:after="0" w:afterAutospacing="0"/>
        <w:jc w:val="center"/>
        <w:rPr>
          <w:b/>
          <w:sz w:val="22"/>
          <w:szCs w:val="22"/>
          <w:lang w:val="en-US"/>
        </w:rPr>
      </w:pPr>
      <w:r w:rsidRPr="00F87F13">
        <w:rPr>
          <w:b/>
          <w:bCs/>
          <w:sz w:val="22"/>
          <w:szCs w:val="22"/>
          <w:vertAlign w:val="superscript"/>
          <w:lang w:val="kk-KZ"/>
        </w:rPr>
        <w:t>1</w:t>
      </w:r>
      <w:r w:rsidRPr="00F87F13">
        <w:rPr>
          <w:b/>
          <w:bCs/>
          <w:sz w:val="22"/>
          <w:szCs w:val="22"/>
          <w:lang w:val="kk-KZ"/>
        </w:rPr>
        <w:t>S. K. Zhumashbekova</w:t>
      </w:r>
      <w:r w:rsidRPr="00F87F13">
        <w:rPr>
          <w:b/>
          <w:noProof/>
          <w:sz w:val="22"/>
          <w:szCs w:val="22"/>
          <w:lang w:val="en-US"/>
        </w:rPr>
        <w:t xml:space="preserve"> </w:t>
      </w:r>
      <w:r w:rsidRPr="00F87F13">
        <w:rPr>
          <w:b/>
          <w:noProof/>
          <w:sz w:val="22"/>
          <w:szCs w:val="22"/>
        </w:rPr>
        <w:drawing>
          <wp:inline distT="0" distB="0" distL="0" distR="0" wp14:anchorId="6644A2F5" wp14:editId="722C90C1">
            <wp:extent cx="137160" cy="137160"/>
            <wp:effectExtent l="0" t="0" r="0" b="0"/>
            <wp:docPr id="20" name="Рисунок 20" descr="D:\Desktop\иконка.pn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87F13">
        <w:rPr>
          <w:b/>
          <w:noProof/>
          <w:sz w:val="22"/>
          <w:szCs w:val="22"/>
          <w:lang w:val="en-US"/>
        </w:rPr>
        <w:t>,</w:t>
      </w:r>
      <w:r w:rsidRPr="00F87F13">
        <w:rPr>
          <w:b/>
          <w:bCs/>
          <w:sz w:val="22"/>
          <w:szCs w:val="22"/>
          <w:vertAlign w:val="superscript"/>
          <w:lang w:val="kk-KZ"/>
        </w:rPr>
        <w:t xml:space="preserve"> 2</w:t>
      </w:r>
      <w:r w:rsidRPr="00F87F13">
        <w:rPr>
          <w:b/>
          <w:bCs/>
          <w:sz w:val="22"/>
          <w:szCs w:val="22"/>
          <w:lang w:val="kk-KZ"/>
        </w:rPr>
        <w:t>B. M. Bayadilova</w:t>
      </w:r>
      <w:r w:rsidRPr="00F87F13">
        <w:rPr>
          <w:b/>
          <w:noProof/>
          <w:sz w:val="22"/>
          <w:szCs w:val="22"/>
        </w:rPr>
        <w:drawing>
          <wp:inline distT="0" distB="0" distL="0" distR="0" wp14:anchorId="32BA30B4" wp14:editId="2BEB3525">
            <wp:extent cx="137160" cy="137160"/>
            <wp:effectExtent l="0" t="0" r="0" b="0"/>
            <wp:docPr id="21" name="Рисунок 21" descr="D:\Desktop\иконка.pn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87F13">
        <w:rPr>
          <w:b/>
          <w:bCs/>
          <w:sz w:val="22"/>
          <w:szCs w:val="22"/>
          <w:lang w:val="kk-KZ"/>
        </w:rPr>
        <w:t xml:space="preserve"> ,</w:t>
      </w:r>
      <w:r w:rsidRPr="00F87F13">
        <w:rPr>
          <w:b/>
          <w:bCs/>
          <w:sz w:val="22"/>
          <w:szCs w:val="22"/>
          <w:vertAlign w:val="superscript"/>
          <w:lang w:val="kk-KZ"/>
        </w:rPr>
        <w:t xml:space="preserve"> 3</w:t>
      </w:r>
      <w:r w:rsidRPr="00F87F13">
        <w:rPr>
          <w:b/>
          <w:bCs/>
          <w:sz w:val="22"/>
          <w:szCs w:val="22"/>
          <w:lang w:val="kk-KZ"/>
        </w:rPr>
        <w:t>A. S. Koichubayev</w:t>
      </w:r>
      <w:r w:rsidRPr="00F87F13">
        <w:rPr>
          <w:b/>
          <w:color w:val="5B9BD5" w:themeColor="accent1"/>
          <w:sz w:val="22"/>
          <w:szCs w:val="22"/>
          <w:vertAlign w:val="superscript"/>
          <w:lang w:val="en-US"/>
        </w:rPr>
        <w:sym w:font="Wingdings" w:char="F02A"/>
      </w:r>
      <w:r w:rsidRPr="00F87F13">
        <w:rPr>
          <w:b/>
          <w:noProof/>
          <w:sz w:val="22"/>
          <w:szCs w:val="22"/>
        </w:rPr>
        <w:drawing>
          <wp:inline distT="0" distB="0" distL="0" distR="0" wp14:anchorId="7962986A" wp14:editId="567E21C1">
            <wp:extent cx="137160" cy="137160"/>
            <wp:effectExtent l="0" t="0" r="0" b="0"/>
            <wp:docPr id="22" name="Рисунок 22" descr="D:\Desktop\иконка.png">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A029B3" w:rsidRPr="00A029B3" w:rsidRDefault="00A029B3" w:rsidP="00A029B3">
      <w:pPr>
        <w:spacing w:after="0" w:line="240" w:lineRule="auto"/>
        <w:jc w:val="center"/>
        <w:rPr>
          <w:rFonts w:ascii="Times New Roman" w:hAnsi="Times New Roman" w:cs="Times New Roman"/>
          <w:i/>
          <w:iCs/>
          <w:sz w:val="20"/>
          <w:szCs w:val="20"/>
          <w:lang w:val="en-US"/>
        </w:rPr>
      </w:pPr>
      <w:r w:rsidRPr="00A029B3">
        <w:rPr>
          <w:rFonts w:ascii="Times New Roman" w:hAnsi="Times New Roman" w:cs="Times New Roman"/>
          <w:i/>
          <w:iCs/>
          <w:sz w:val="20"/>
          <w:szCs w:val="20"/>
          <w:vertAlign w:val="superscript"/>
          <w:lang w:val="en-US"/>
        </w:rPr>
        <w:t>1</w:t>
      </w:r>
      <w:r w:rsidRPr="00A029B3">
        <w:rPr>
          <w:rFonts w:ascii="Times New Roman" w:hAnsi="Times New Roman" w:cs="Times New Roman"/>
          <w:i/>
          <w:iCs/>
          <w:sz w:val="20"/>
          <w:szCs w:val="20"/>
          <w:lang w:val="en-US"/>
        </w:rPr>
        <w:t>Shakarim University, Semey, Kazakhstan,</w:t>
      </w:r>
    </w:p>
    <w:p w:rsidR="00A029B3" w:rsidRPr="00A029B3" w:rsidRDefault="00A029B3" w:rsidP="00A029B3">
      <w:pPr>
        <w:spacing w:after="0" w:line="240" w:lineRule="auto"/>
        <w:jc w:val="center"/>
        <w:rPr>
          <w:rFonts w:ascii="Times New Roman" w:hAnsi="Times New Roman" w:cs="Times New Roman"/>
          <w:i/>
          <w:sz w:val="20"/>
          <w:szCs w:val="20"/>
          <w:lang w:val="en-US"/>
        </w:rPr>
      </w:pPr>
      <w:r w:rsidRPr="00A029B3">
        <w:rPr>
          <w:rFonts w:ascii="Times New Roman" w:hAnsi="Times New Roman" w:cs="Times New Roman"/>
          <w:i/>
          <w:sz w:val="20"/>
          <w:szCs w:val="20"/>
          <w:vertAlign w:val="superscript"/>
          <w:lang w:val="en-US"/>
        </w:rPr>
        <w:t>2</w:t>
      </w:r>
      <w:r w:rsidRPr="00A029B3">
        <w:rPr>
          <w:rFonts w:ascii="Times New Roman" w:hAnsi="Times New Roman" w:cs="Times New Roman"/>
          <w:i/>
          <w:sz w:val="20"/>
          <w:szCs w:val="20"/>
          <w:lang w:val="en-US"/>
        </w:rPr>
        <w:t xml:space="preserve">K. Kulazhanov Kazakh University of Technology and Business, </w:t>
      </w:r>
      <w:r w:rsidRPr="00A029B3">
        <w:rPr>
          <w:rFonts w:ascii="Times New Roman" w:hAnsi="Times New Roman" w:cs="Times New Roman"/>
          <w:i/>
          <w:sz w:val="20"/>
          <w:szCs w:val="20"/>
          <w:lang w:val="kk-KZ"/>
        </w:rPr>
        <w:t>Astana</w:t>
      </w:r>
      <w:r w:rsidRPr="00A029B3">
        <w:rPr>
          <w:rFonts w:ascii="Times New Roman" w:hAnsi="Times New Roman" w:cs="Times New Roman"/>
          <w:i/>
          <w:sz w:val="20"/>
          <w:szCs w:val="20"/>
          <w:lang w:val="en-US"/>
        </w:rPr>
        <w:t>, Kazakhstan,</w:t>
      </w:r>
    </w:p>
    <w:p w:rsidR="00A029B3" w:rsidRPr="00A029B3" w:rsidRDefault="00A029B3" w:rsidP="00A029B3">
      <w:pPr>
        <w:spacing w:after="0" w:line="240" w:lineRule="auto"/>
        <w:jc w:val="center"/>
        <w:rPr>
          <w:rFonts w:ascii="Times New Roman" w:hAnsi="Times New Roman" w:cs="Times New Roman"/>
          <w:i/>
          <w:sz w:val="20"/>
          <w:szCs w:val="20"/>
          <w:lang w:val="en-US"/>
        </w:rPr>
      </w:pPr>
      <w:r w:rsidRPr="00A029B3">
        <w:rPr>
          <w:rFonts w:ascii="Times New Roman" w:hAnsi="Times New Roman" w:cs="Times New Roman"/>
          <w:i/>
          <w:sz w:val="20"/>
          <w:szCs w:val="20"/>
          <w:vertAlign w:val="superscript"/>
          <w:lang w:val="en-US"/>
        </w:rPr>
        <w:t>3</w:t>
      </w:r>
      <w:r w:rsidRPr="00A029B3">
        <w:rPr>
          <w:rFonts w:ascii="Times New Roman" w:hAnsi="Times New Roman" w:cs="Times New Roman"/>
          <w:i/>
          <w:iCs/>
          <w:sz w:val="20"/>
          <w:szCs w:val="20"/>
          <w:lang w:val="en-US"/>
        </w:rPr>
        <w:t>Alikhan Bokeikhan University, Semey, Kazakhstan</w:t>
      </w:r>
    </w:p>
    <w:p w:rsidR="00A029B3" w:rsidRPr="00A029B3" w:rsidRDefault="00A029B3" w:rsidP="00A029B3">
      <w:pPr>
        <w:spacing w:after="0" w:line="240" w:lineRule="auto"/>
        <w:rPr>
          <w:rFonts w:ascii="Times New Roman" w:hAnsi="Times New Roman" w:cs="Times New Roman"/>
          <w:i/>
          <w:sz w:val="20"/>
          <w:szCs w:val="20"/>
          <w:lang w:val="en-US"/>
        </w:rPr>
      </w:pPr>
    </w:p>
    <w:p w:rsidR="00A029B3" w:rsidRPr="003B4A0F" w:rsidRDefault="00A029B3" w:rsidP="00A029B3">
      <w:pPr>
        <w:spacing w:after="0" w:line="240" w:lineRule="auto"/>
        <w:rPr>
          <w:rFonts w:ascii="Times New Roman" w:hAnsi="Times New Roman" w:cs="Times New Roman"/>
          <w:sz w:val="20"/>
          <w:szCs w:val="20"/>
          <w:lang w:val="en-US"/>
        </w:rPr>
      </w:pPr>
      <w:r w:rsidRPr="003B4A0F">
        <w:rPr>
          <w:rFonts w:ascii="Times New Roman" w:hAnsi="Times New Roman" w:cs="Times New Roman"/>
          <w:color w:val="5B9BD5" w:themeColor="accent1"/>
          <w:sz w:val="20"/>
          <w:szCs w:val="20"/>
          <w:vertAlign w:val="superscript"/>
          <w:lang w:val="en-US"/>
        </w:rPr>
        <w:sym w:font="Wingdings" w:char="F02A"/>
      </w:r>
      <w:r>
        <w:rPr>
          <w:rFonts w:ascii="Times New Roman" w:hAnsi="Times New Roman" w:cs="Times New Roman"/>
          <w:sz w:val="20"/>
          <w:szCs w:val="20"/>
          <w:lang w:val="en-US"/>
        </w:rPr>
        <w:t xml:space="preserve">Corresponding </w:t>
      </w:r>
      <w:r w:rsidRPr="003B4A0F">
        <w:rPr>
          <w:rFonts w:ascii="Times New Roman" w:hAnsi="Times New Roman" w:cs="Times New Roman"/>
          <w:sz w:val="20"/>
          <w:szCs w:val="20"/>
          <w:lang w:val="en-US"/>
        </w:rPr>
        <w:t>author: koichubayev.a@abu.edu.kz</w:t>
      </w:r>
    </w:p>
    <w:p w:rsidR="00A029B3" w:rsidRPr="003B4A0F" w:rsidRDefault="00A029B3" w:rsidP="00A029B3">
      <w:pPr>
        <w:spacing w:after="0" w:line="240" w:lineRule="auto"/>
        <w:ind w:firstLine="567"/>
        <w:jc w:val="both"/>
        <w:rPr>
          <w:rFonts w:ascii="Times New Roman" w:hAnsi="Times New Roman" w:cs="Times New Roman"/>
          <w:b/>
          <w:bCs/>
          <w:sz w:val="20"/>
          <w:szCs w:val="20"/>
          <w:lang w:val="en-US"/>
        </w:rPr>
      </w:pPr>
    </w:p>
    <w:p w:rsidR="00A029B3" w:rsidRPr="00F936E4" w:rsidRDefault="00A029B3" w:rsidP="00A029B3">
      <w:pPr>
        <w:shd w:val="clear" w:color="auto" w:fill="FFFFFF"/>
        <w:spacing w:after="0" w:line="240" w:lineRule="auto"/>
        <w:ind w:firstLine="567"/>
        <w:jc w:val="both"/>
        <w:rPr>
          <w:rFonts w:ascii="Times New Roman" w:hAnsi="Times New Roman" w:cs="Times New Roman"/>
          <w:color w:val="000000" w:themeColor="text1"/>
          <w:sz w:val="24"/>
          <w:szCs w:val="24"/>
          <w:lang w:val="en-US"/>
        </w:rPr>
      </w:pPr>
      <w:r w:rsidRPr="00F936E4">
        <w:rPr>
          <w:rFonts w:ascii="Times New Roman" w:hAnsi="Times New Roman" w:cs="Times New Roman"/>
          <w:color w:val="000000" w:themeColor="text1"/>
          <w:sz w:val="24"/>
          <w:szCs w:val="24"/>
          <w:lang w:val="en-US"/>
        </w:rPr>
        <w:t xml:space="preserve">This article examines the impact of youth migration on the quantitative and qualitative parameters of human capital. Using the example of Kazakhstan, the features of external youth migration, which have a positive and negative impact on the human capital of the receiving and giving country, were studied. </w:t>
      </w:r>
      <w:r w:rsidRPr="00B70233">
        <w:rPr>
          <w:rFonts w:ascii="Times New Roman" w:hAnsi="Times New Roman" w:cs="Times New Roman"/>
          <w:sz w:val="24"/>
          <w:szCs w:val="24"/>
          <w:lang w:val="en-US"/>
        </w:rPr>
        <w:t xml:space="preserve">In this study, methods of quantitative and qualitative analysis and the graphical method of economic research are used. </w:t>
      </w:r>
      <w:r w:rsidRPr="00F936E4">
        <w:rPr>
          <w:rFonts w:ascii="Times New Roman" w:hAnsi="Times New Roman" w:cs="Times New Roman"/>
          <w:color w:val="000000" w:themeColor="text1"/>
          <w:sz w:val="24"/>
          <w:szCs w:val="24"/>
          <w:lang w:val="en-US"/>
        </w:rPr>
        <w:t>The authors noted that the most important determinants of leaving the country are education and employment. It was determined that the main share of young migrants in the total structure of migration flows from Kazakhstan left for the Russian Federation, and the main reasons for this situation were established.  The pushing and attracting factors stimulating the migration of young people have been identified by interviewing respondents abroad using social networks and messengers. The importance of the economic consequences of the migration of human capital is also considered, it is noted that in many ways the consequences of the departure of highly qualified labor depend on the level of development of the state and the state of the national economy.</w:t>
      </w:r>
      <w:r w:rsidRPr="00F936E4">
        <w:rPr>
          <w:sz w:val="24"/>
          <w:szCs w:val="24"/>
          <w:lang w:val="en-US"/>
        </w:rPr>
        <w:t xml:space="preserve"> </w:t>
      </w:r>
      <w:r w:rsidRPr="00F936E4">
        <w:rPr>
          <w:rFonts w:ascii="Times New Roman" w:hAnsi="Times New Roman" w:cs="Times New Roman"/>
          <w:color w:val="000000" w:themeColor="text1"/>
          <w:sz w:val="24"/>
          <w:szCs w:val="24"/>
          <w:lang w:val="en-US"/>
        </w:rPr>
        <w:t>The Concept of migration policy of the Republic of Kazakhstan until 2027 is considered, where one of its key areas is educational migration, and initiatives will be implemented within this area, including attracting highly qualified specialists to the country.</w:t>
      </w:r>
    </w:p>
    <w:p w:rsidR="00A029B3" w:rsidRPr="00F936E4" w:rsidRDefault="00A029B3" w:rsidP="00A029B3">
      <w:pPr>
        <w:shd w:val="clear" w:color="auto" w:fill="FFFFFF"/>
        <w:spacing w:after="0" w:line="240" w:lineRule="auto"/>
        <w:ind w:firstLine="567"/>
        <w:jc w:val="both"/>
        <w:rPr>
          <w:rFonts w:ascii="Times New Roman" w:eastAsia="Times New Roman" w:hAnsi="Times New Roman" w:cs="Times New Roman"/>
          <w:sz w:val="24"/>
          <w:szCs w:val="24"/>
          <w:lang w:val="en-US"/>
        </w:rPr>
      </w:pPr>
      <w:r w:rsidRPr="00F936E4">
        <w:rPr>
          <w:rFonts w:ascii="Times New Roman" w:hAnsi="Times New Roman" w:cs="Times New Roman"/>
          <w:b/>
          <w:bCs/>
          <w:sz w:val="24"/>
          <w:szCs w:val="24"/>
          <w:lang w:val="en-US"/>
        </w:rPr>
        <w:t>Keywords:</w:t>
      </w:r>
      <w:r w:rsidRPr="00F936E4">
        <w:rPr>
          <w:rFonts w:ascii="Times New Roman" w:hAnsi="Times New Roman" w:cs="Times New Roman"/>
          <w:sz w:val="24"/>
          <w:szCs w:val="24"/>
          <w:lang w:val="en-US"/>
        </w:rPr>
        <w:t xml:space="preserve"> migration processes, youth migration, human capital, migration gain, educational migration, labor migration.</w:t>
      </w:r>
    </w:p>
    <w:p w:rsidR="00A029B3" w:rsidRPr="00F87F13" w:rsidRDefault="00A029B3" w:rsidP="00A029B3">
      <w:pPr>
        <w:spacing w:after="0" w:line="240" w:lineRule="auto"/>
        <w:ind w:firstLine="567"/>
        <w:jc w:val="both"/>
        <w:rPr>
          <w:rFonts w:ascii="Times New Roman" w:hAnsi="Times New Roman" w:cs="Times New Roman"/>
          <w:b/>
          <w:bCs/>
          <w:lang w:val="en-US"/>
        </w:rPr>
      </w:pPr>
    </w:p>
    <w:p w:rsidR="00A029B3" w:rsidRPr="00F87F13" w:rsidRDefault="00A029B3" w:rsidP="00A029B3">
      <w:pPr>
        <w:spacing w:after="0" w:line="240" w:lineRule="auto"/>
        <w:jc w:val="center"/>
        <w:rPr>
          <w:rFonts w:ascii="Times New Roman" w:hAnsi="Times New Roman" w:cs="Times New Roman"/>
          <w:b/>
          <w:bCs/>
          <w:lang w:val="kk-KZ"/>
        </w:rPr>
      </w:pPr>
      <w:r w:rsidRPr="00F87F13">
        <w:rPr>
          <w:rFonts w:ascii="Times New Roman" w:hAnsi="Times New Roman" w:cs="Times New Roman"/>
          <w:b/>
          <w:bCs/>
          <w:lang w:val="kk-KZ"/>
        </w:rPr>
        <w:t>ЖАСТАР КӨШІ-ҚОНЫ ЖӘНЕ АДАМИ КАПИТАЛДЫҢ САПАСЫ</w:t>
      </w:r>
    </w:p>
    <w:p w:rsidR="00A029B3" w:rsidRPr="00F87F13" w:rsidRDefault="00A029B3" w:rsidP="00A029B3">
      <w:pPr>
        <w:spacing w:after="0" w:line="240" w:lineRule="auto"/>
        <w:jc w:val="center"/>
        <w:rPr>
          <w:rFonts w:ascii="Times New Roman" w:eastAsia="Times New Roman" w:hAnsi="Times New Roman" w:cs="Times New Roman"/>
          <w:b/>
          <w:bCs/>
        </w:rPr>
      </w:pPr>
    </w:p>
    <w:p w:rsidR="00A029B3" w:rsidRPr="00F87F13" w:rsidRDefault="00A029B3" w:rsidP="00A029B3">
      <w:pPr>
        <w:spacing w:after="0" w:line="240" w:lineRule="auto"/>
        <w:ind w:firstLine="567"/>
        <w:jc w:val="center"/>
        <w:rPr>
          <w:rFonts w:ascii="Times New Roman" w:hAnsi="Times New Roman" w:cs="Times New Roman"/>
          <w:b/>
          <w:bCs/>
          <w:vertAlign w:val="superscript"/>
          <w:lang w:val="kk-KZ"/>
        </w:rPr>
      </w:pPr>
      <w:r w:rsidRPr="00F87F13">
        <w:rPr>
          <w:rFonts w:ascii="Times New Roman" w:hAnsi="Times New Roman" w:cs="Times New Roman"/>
          <w:b/>
          <w:bCs/>
          <w:vertAlign w:val="superscript"/>
          <w:lang w:val="kk-KZ"/>
        </w:rPr>
        <w:t>1</w:t>
      </w:r>
      <w:r w:rsidRPr="00F87F13">
        <w:rPr>
          <w:rFonts w:ascii="Times New Roman" w:hAnsi="Times New Roman" w:cs="Times New Roman"/>
          <w:b/>
          <w:bCs/>
        </w:rPr>
        <w:t>С. К. Жумашбекова</w:t>
      </w:r>
      <w:r w:rsidRPr="00F87F13">
        <w:rPr>
          <w:rFonts w:ascii="Times New Roman" w:hAnsi="Times New Roman" w:cs="Times New Roman"/>
          <w:b/>
          <w:bCs/>
          <w:lang w:val="kk-KZ"/>
        </w:rPr>
        <w:t>,</w:t>
      </w:r>
      <w:r w:rsidRPr="00F87F13">
        <w:rPr>
          <w:rFonts w:ascii="Times New Roman" w:hAnsi="Times New Roman" w:cs="Times New Roman"/>
          <w:b/>
          <w:bCs/>
          <w:vertAlign w:val="superscript"/>
          <w:lang w:val="kk-KZ"/>
        </w:rPr>
        <w:t xml:space="preserve"> </w:t>
      </w:r>
      <w:r w:rsidRPr="00F87F13">
        <w:rPr>
          <w:rFonts w:ascii="Times New Roman" w:hAnsi="Times New Roman" w:cs="Times New Roman"/>
          <w:b/>
          <w:bCs/>
          <w:vertAlign w:val="superscript"/>
        </w:rPr>
        <w:t>2</w:t>
      </w:r>
      <w:r w:rsidRPr="00F87F13">
        <w:rPr>
          <w:rFonts w:ascii="Times New Roman" w:hAnsi="Times New Roman" w:cs="Times New Roman"/>
          <w:b/>
          <w:bCs/>
        </w:rPr>
        <w:t>Б. М. Баядилова</w:t>
      </w:r>
      <w:r w:rsidRPr="00F87F13">
        <w:rPr>
          <w:rFonts w:ascii="Times New Roman" w:hAnsi="Times New Roman" w:cs="Times New Roman"/>
          <w:b/>
          <w:bCs/>
          <w:lang w:val="kk-KZ"/>
        </w:rPr>
        <w:t>,</w:t>
      </w:r>
      <w:r w:rsidRPr="00F87F13">
        <w:rPr>
          <w:rFonts w:ascii="Times New Roman" w:hAnsi="Times New Roman" w:cs="Times New Roman"/>
          <w:b/>
          <w:bCs/>
          <w:vertAlign w:val="superscript"/>
          <w:lang w:val="kk-KZ"/>
        </w:rPr>
        <w:t xml:space="preserve"> </w:t>
      </w:r>
      <w:r w:rsidRPr="00F87F13">
        <w:rPr>
          <w:rFonts w:ascii="Times New Roman" w:hAnsi="Times New Roman" w:cs="Times New Roman"/>
          <w:b/>
          <w:bCs/>
          <w:vertAlign w:val="superscript"/>
        </w:rPr>
        <w:t>3</w:t>
      </w:r>
      <w:r w:rsidRPr="00F87F13">
        <w:rPr>
          <w:rFonts w:ascii="Times New Roman" w:hAnsi="Times New Roman" w:cs="Times New Roman"/>
          <w:b/>
          <w:bCs/>
          <w:lang w:val="kk-KZ"/>
        </w:rPr>
        <w:t>А. С. Койчубаев</w:t>
      </w:r>
      <w:r w:rsidRPr="00F87F13">
        <w:rPr>
          <w:rFonts w:ascii="Times New Roman" w:hAnsi="Times New Roman" w:cs="Times New Roman"/>
          <w:b/>
          <w:color w:val="5B9BD5" w:themeColor="accent1"/>
          <w:vertAlign w:val="superscript"/>
          <w:lang w:val="en-US"/>
        </w:rPr>
        <w:sym w:font="Wingdings" w:char="F02A"/>
      </w:r>
    </w:p>
    <w:p w:rsidR="00A029B3" w:rsidRPr="00A029B3" w:rsidRDefault="00A029B3" w:rsidP="00A029B3">
      <w:pPr>
        <w:spacing w:after="0" w:line="240" w:lineRule="auto"/>
        <w:ind w:firstLine="567"/>
        <w:jc w:val="center"/>
        <w:rPr>
          <w:rFonts w:ascii="Times New Roman" w:hAnsi="Times New Roman" w:cs="Times New Roman"/>
          <w:i/>
          <w:iCs/>
          <w:sz w:val="20"/>
          <w:szCs w:val="20"/>
          <w:lang w:val="kk-KZ"/>
        </w:rPr>
      </w:pPr>
      <w:r w:rsidRPr="00A029B3">
        <w:rPr>
          <w:rFonts w:ascii="Times New Roman" w:hAnsi="Times New Roman" w:cs="Times New Roman"/>
          <w:i/>
          <w:iCs/>
          <w:sz w:val="20"/>
          <w:szCs w:val="20"/>
          <w:vertAlign w:val="superscript"/>
          <w:lang w:val="kk-KZ"/>
        </w:rPr>
        <w:t>1</w:t>
      </w:r>
      <w:r w:rsidRPr="00A029B3">
        <w:rPr>
          <w:rFonts w:ascii="Times New Roman" w:eastAsia="Arial Unicode MS" w:hAnsi="Times New Roman" w:cs="Times New Roman"/>
          <w:i/>
          <w:color w:val="000000"/>
          <w:sz w:val="20"/>
          <w:szCs w:val="20"/>
          <w:u w:color="000000"/>
          <w:bdr w:val="nil"/>
          <w:lang w:val="kk-KZ"/>
        </w:rPr>
        <w:t xml:space="preserve"> </w:t>
      </w:r>
      <w:r w:rsidRPr="00A029B3">
        <w:rPr>
          <w:rFonts w:ascii="Times New Roman" w:hAnsi="Times New Roman" w:cs="Times New Roman"/>
          <w:i/>
          <w:iCs/>
          <w:sz w:val="20"/>
          <w:szCs w:val="20"/>
          <w:lang w:val="kk-KZ"/>
        </w:rPr>
        <w:t>Шәкәрім атындағы университеті, Семей, Қазақстан</w:t>
      </w:r>
      <w:bookmarkStart w:id="4" w:name="_Hlk177112420"/>
      <w:r w:rsidRPr="00A029B3">
        <w:rPr>
          <w:rFonts w:ascii="Times New Roman" w:hAnsi="Times New Roman" w:cs="Times New Roman"/>
          <w:i/>
          <w:iCs/>
          <w:sz w:val="20"/>
          <w:szCs w:val="20"/>
          <w:lang w:val="kk-KZ"/>
        </w:rPr>
        <w:t>,</w:t>
      </w:r>
    </w:p>
    <w:p w:rsidR="00A029B3" w:rsidRPr="00A029B3" w:rsidRDefault="00A029B3" w:rsidP="00A029B3">
      <w:pPr>
        <w:spacing w:after="0" w:line="240" w:lineRule="auto"/>
        <w:ind w:firstLine="567"/>
        <w:jc w:val="center"/>
        <w:rPr>
          <w:rFonts w:ascii="Times New Roman" w:hAnsi="Times New Roman" w:cs="Times New Roman"/>
          <w:i/>
          <w:sz w:val="20"/>
          <w:szCs w:val="20"/>
          <w:lang w:val="kk-KZ"/>
        </w:rPr>
      </w:pPr>
      <w:r w:rsidRPr="00A029B3">
        <w:rPr>
          <w:rFonts w:ascii="Times New Roman" w:hAnsi="Times New Roman" w:cs="Times New Roman"/>
          <w:i/>
          <w:sz w:val="20"/>
          <w:szCs w:val="20"/>
          <w:vertAlign w:val="superscript"/>
          <w:lang w:val="kk-KZ"/>
        </w:rPr>
        <w:t>2</w:t>
      </w:r>
      <w:r w:rsidRPr="00A029B3">
        <w:rPr>
          <w:rFonts w:ascii="Times New Roman" w:eastAsia="Arial Unicode MS" w:hAnsi="Times New Roman" w:cs="Times New Roman"/>
          <w:i/>
          <w:color w:val="000000"/>
          <w:sz w:val="20"/>
          <w:szCs w:val="20"/>
          <w:u w:color="000000"/>
          <w:bdr w:val="nil"/>
          <w:lang w:val="kk-KZ"/>
        </w:rPr>
        <w:t xml:space="preserve"> </w:t>
      </w:r>
      <w:r w:rsidRPr="00A029B3">
        <w:rPr>
          <w:rFonts w:ascii="Times New Roman" w:hAnsi="Times New Roman" w:cs="Times New Roman"/>
          <w:i/>
          <w:sz w:val="20"/>
          <w:szCs w:val="20"/>
          <w:lang w:val="kk-KZ"/>
        </w:rPr>
        <w:t>Қ.Құлажанов атындағы Қазақ технология және бизнес университеті, Астана, Қазақстан,</w:t>
      </w:r>
    </w:p>
    <w:p w:rsidR="00A029B3" w:rsidRPr="00A029B3" w:rsidRDefault="00A029B3" w:rsidP="00A029B3">
      <w:pPr>
        <w:spacing w:after="0" w:line="240" w:lineRule="auto"/>
        <w:ind w:firstLine="567"/>
        <w:jc w:val="center"/>
        <w:rPr>
          <w:rFonts w:ascii="Times New Roman" w:hAnsi="Times New Roman" w:cs="Times New Roman"/>
          <w:i/>
          <w:sz w:val="20"/>
          <w:szCs w:val="20"/>
          <w:lang w:val="en-US"/>
        </w:rPr>
      </w:pPr>
      <w:r w:rsidRPr="00A029B3">
        <w:rPr>
          <w:rFonts w:ascii="Times New Roman" w:hAnsi="Times New Roman" w:cs="Times New Roman"/>
          <w:i/>
          <w:sz w:val="20"/>
          <w:szCs w:val="20"/>
          <w:vertAlign w:val="superscript"/>
          <w:lang w:val="en-US"/>
        </w:rPr>
        <w:t>3</w:t>
      </w:r>
      <w:r w:rsidRPr="00A029B3">
        <w:rPr>
          <w:rFonts w:ascii="Times New Roman" w:hAnsi="Times New Roman" w:cs="Times New Roman"/>
          <w:i/>
          <w:iCs/>
          <w:sz w:val="20"/>
          <w:szCs w:val="20"/>
          <w:lang w:val="en-US"/>
        </w:rPr>
        <w:t xml:space="preserve">Alikhan Bokeikhan University, </w:t>
      </w:r>
      <w:r w:rsidRPr="00A029B3">
        <w:rPr>
          <w:rFonts w:ascii="Times New Roman" w:hAnsi="Times New Roman" w:cs="Times New Roman"/>
          <w:i/>
          <w:iCs/>
          <w:sz w:val="20"/>
          <w:szCs w:val="20"/>
          <w:lang w:val="kk-KZ"/>
        </w:rPr>
        <w:t>Семей</w:t>
      </w:r>
      <w:r w:rsidRPr="00A029B3">
        <w:rPr>
          <w:rFonts w:ascii="Times New Roman" w:hAnsi="Times New Roman" w:cs="Times New Roman"/>
          <w:i/>
          <w:iCs/>
          <w:sz w:val="20"/>
          <w:szCs w:val="20"/>
          <w:lang w:val="en-US"/>
        </w:rPr>
        <w:t xml:space="preserve">, </w:t>
      </w:r>
      <w:r w:rsidRPr="00A029B3">
        <w:rPr>
          <w:rFonts w:ascii="Times New Roman" w:hAnsi="Times New Roman" w:cs="Times New Roman"/>
          <w:i/>
          <w:iCs/>
          <w:sz w:val="20"/>
          <w:szCs w:val="20"/>
          <w:lang w:val="kk-KZ"/>
        </w:rPr>
        <w:t>Қазақстан,</w:t>
      </w:r>
    </w:p>
    <w:p w:rsidR="00A029B3" w:rsidRPr="00A029B3" w:rsidRDefault="00A029B3" w:rsidP="00A029B3">
      <w:pPr>
        <w:spacing w:after="0" w:line="240" w:lineRule="auto"/>
        <w:ind w:firstLine="567"/>
        <w:jc w:val="center"/>
        <w:rPr>
          <w:rFonts w:ascii="Times New Roman" w:hAnsi="Times New Roman" w:cs="Times New Roman"/>
          <w:i/>
          <w:sz w:val="20"/>
          <w:szCs w:val="20"/>
          <w:lang w:val="en-US"/>
        </w:rPr>
      </w:pPr>
      <w:r w:rsidRPr="00A029B3">
        <w:rPr>
          <w:rFonts w:ascii="Times New Roman" w:hAnsi="Times New Roman" w:cs="Times New Roman"/>
          <w:i/>
          <w:sz w:val="20"/>
          <w:szCs w:val="20"/>
          <w:lang w:val="en-US"/>
        </w:rPr>
        <w:t>e-mail: koichubayev.a@abu.edu.kz</w:t>
      </w:r>
    </w:p>
    <w:bookmarkEnd w:id="4"/>
    <w:p w:rsidR="00A029B3" w:rsidRPr="00946B34" w:rsidRDefault="00A029B3" w:rsidP="00A029B3">
      <w:pPr>
        <w:spacing w:after="0" w:line="240" w:lineRule="auto"/>
        <w:ind w:firstLine="567"/>
        <w:jc w:val="both"/>
        <w:rPr>
          <w:rFonts w:ascii="Times New Roman" w:hAnsi="Times New Roman" w:cs="Times New Roman"/>
          <w:b/>
          <w:bCs/>
          <w:sz w:val="24"/>
          <w:szCs w:val="24"/>
          <w:lang w:val="en-US"/>
        </w:rPr>
      </w:pPr>
    </w:p>
    <w:p w:rsidR="00A029B3" w:rsidRPr="00946B34" w:rsidRDefault="00A029B3" w:rsidP="00A029B3">
      <w:pPr>
        <w:shd w:val="clear" w:color="auto" w:fill="FFFFFF"/>
        <w:spacing w:after="0" w:line="240" w:lineRule="auto"/>
        <w:ind w:firstLine="567"/>
        <w:jc w:val="both"/>
        <w:rPr>
          <w:rFonts w:ascii="Times New Roman" w:hAnsi="Times New Roman" w:cs="Times New Roman"/>
          <w:color w:val="000000" w:themeColor="text1"/>
          <w:sz w:val="24"/>
          <w:szCs w:val="24"/>
          <w:lang w:val="kk-KZ"/>
        </w:rPr>
      </w:pPr>
      <w:r w:rsidRPr="00946B34">
        <w:rPr>
          <w:rFonts w:ascii="Times New Roman" w:hAnsi="Times New Roman" w:cs="Times New Roman"/>
          <w:color w:val="000000" w:themeColor="text1"/>
          <w:sz w:val="24"/>
          <w:szCs w:val="24"/>
          <w:lang w:val="kk-KZ"/>
        </w:rPr>
        <w:t xml:space="preserve">Бұл мақалада жастар көші-қонының адами капиталдың сандық және сапалық параметрлеріне әсері қарастырылған. Қазақстан мысалында қабылдаушы және  шығарушы елдің адами капиталына оң және теріс әсер ететін сыртқы жастар көші-қонының ерекшеліктері зерттелді. Бұл зерттеуде </w:t>
      </w:r>
      <w:r>
        <w:rPr>
          <w:rFonts w:ascii="Times New Roman" w:hAnsi="Times New Roman" w:cs="Times New Roman"/>
          <w:color w:val="000000" w:themeColor="text1"/>
          <w:sz w:val="24"/>
          <w:szCs w:val="24"/>
          <w:lang w:val="kk-KZ"/>
        </w:rPr>
        <w:t xml:space="preserve">сандық және сапалық </w:t>
      </w:r>
      <w:r w:rsidRPr="00946B34">
        <w:rPr>
          <w:rFonts w:ascii="Times New Roman" w:hAnsi="Times New Roman" w:cs="Times New Roman"/>
          <w:color w:val="000000" w:themeColor="text1"/>
          <w:sz w:val="24"/>
          <w:szCs w:val="24"/>
          <w:lang w:val="kk-KZ"/>
        </w:rPr>
        <w:t xml:space="preserve"> талдау әдіс</w:t>
      </w:r>
      <w:r>
        <w:rPr>
          <w:rFonts w:ascii="Times New Roman" w:hAnsi="Times New Roman" w:cs="Times New Roman"/>
          <w:color w:val="000000" w:themeColor="text1"/>
          <w:sz w:val="24"/>
          <w:szCs w:val="24"/>
          <w:lang w:val="kk-KZ"/>
        </w:rPr>
        <w:t>тер</w:t>
      </w:r>
      <w:r w:rsidRPr="00946B34">
        <w:rPr>
          <w:rFonts w:ascii="Times New Roman" w:hAnsi="Times New Roman" w:cs="Times New Roman"/>
          <w:color w:val="000000" w:themeColor="text1"/>
          <w:sz w:val="24"/>
          <w:szCs w:val="24"/>
          <w:lang w:val="kk-KZ"/>
        </w:rPr>
        <w:t xml:space="preserve">і, экономикалық зерттеулердің графикалық әдісі қолданылды. </w:t>
      </w:r>
    </w:p>
    <w:p w:rsidR="00A029B3" w:rsidRPr="00946B34" w:rsidRDefault="00A029B3" w:rsidP="00A029B3">
      <w:pPr>
        <w:shd w:val="clear" w:color="auto" w:fill="FFFFFF"/>
        <w:spacing w:after="0" w:line="240" w:lineRule="auto"/>
        <w:ind w:firstLine="567"/>
        <w:jc w:val="both"/>
        <w:rPr>
          <w:rFonts w:ascii="Times New Roman" w:hAnsi="Times New Roman" w:cs="Times New Roman"/>
          <w:color w:val="000000" w:themeColor="text1"/>
          <w:sz w:val="24"/>
          <w:szCs w:val="24"/>
          <w:lang w:val="kk-KZ"/>
        </w:rPr>
      </w:pPr>
      <w:r w:rsidRPr="00946B34">
        <w:rPr>
          <w:rFonts w:ascii="Times New Roman" w:hAnsi="Times New Roman" w:cs="Times New Roman"/>
          <w:color w:val="000000" w:themeColor="text1"/>
          <w:sz w:val="24"/>
          <w:szCs w:val="24"/>
          <w:lang w:val="kk-KZ"/>
        </w:rPr>
        <w:t xml:space="preserve">Авторлар елден кетудің маңызды детерминанттары білім алу және жұмысқа орналасу болып табылатынын атап өтті. Қазақстаннан Ресей Федерациясына көші-қон ағындарының жалпы құрылымындағы жас мигранттардың негізгі үлесі кеткені анықталды, бұл жағдайдың негізгі себептері анықталды.  Шетелде жүрген респонденттерден әлеуметтік желілер және мессенджерлер арқылы сұхбат алынып, жастардың көші-қонын ынталандыратын және тартатын факторлар анықталды. Сондай-ақ, адами капитал көші-қонының экономикалық салдарының маңыздылығы қарастырылды, көп жағдайда жоғары білікті жұмыс күшінің кетуінің салдары мемлекеттің даму деңгейіне және ұлттық экономиканың жағдайына байланысты екендігі атап өтілді. Қазақстан Республикасының 2027 жылға дейінгі көші-қон саясатының тұжырымдамасы қаралды, онда оның негізгі </w:t>
      </w:r>
      <w:r w:rsidRPr="00946B34">
        <w:rPr>
          <w:rFonts w:ascii="Times New Roman" w:hAnsi="Times New Roman" w:cs="Times New Roman"/>
          <w:color w:val="000000" w:themeColor="text1"/>
          <w:sz w:val="24"/>
          <w:szCs w:val="24"/>
          <w:lang w:val="kk-KZ"/>
        </w:rPr>
        <w:lastRenderedPageBreak/>
        <w:t>бағыттарының бірі білім беру көші-қоны болып табылады және осы бағыт шеңберінде бастамалар, оның ішінде елге жоғары білікті мамандарды тарту іске асырылатыны айтылды.</w:t>
      </w:r>
    </w:p>
    <w:p w:rsidR="00A029B3" w:rsidRPr="00946B34" w:rsidRDefault="00A029B3" w:rsidP="00A029B3">
      <w:pPr>
        <w:shd w:val="clear" w:color="auto" w:fill="FFFFFF"/>
        <w:spacing w:after="0" w:line="240" w:lineRule="auto"/>
        <w:ind w:firstLine="567"/>
        <w:jc w:val="both"/>
        <w:rPr>
          <w:rFonts w:ascii="Times New Roman" w:eastAsia="Times New Roman" w:hAnsi="Times New Roman" w:cs="Times New Roman"/>
          <w:sz w:val="24"/>
          <w:szCs w:val="24"/>
          <w:lang w:val="kk-KZ"/>
        </w:rPr>
      </w:pPr>
      <w:r w:rsidRPr="00946B34">
        <w:rPr>
          <w:rFonts w:ascii="Times New Roman" w:hAnsi="Times New Roman" w:cs="Times New Roman"/>
          <w:b/>
          <w:bCs/>
          <w:color w:val="000000" w:themeColor="text1"/>
          <w:sz w:val="24"/>
          <w:szCs w:val="24"/>
          <w:lang w:val="kk-KZ"/>
        </w:rPr>
        <w:t>Түйін</w:t>
      </w:r>
      <w:r w:rsidRPr="00121E93">
        <w:rPr>
          <w:rFonts w:ascii="Times New Roman" w:hAnsi="Times New Roman" w:cs="Times New Roman"/>
          <w:b/>
          <w:bCs/>
          <w:color w:val="000000" w:themeColor="text1"/>
          <w:sz w:val="24"/>
          <w:szCs w:val="24"/>
          <w:lang w:val="kk-KZ"/>
        </w:rPr>
        <w:t xml:space="preserve"> сөздер:</w:t>
      </w:r>
      <w:r w:rsidRPr="00946B34">
        <w:rPr>
          <w:rFonts w:ascii="Times New Roman" w:hAnsi="Times New Roman" w:cs="Times New Roman"/>
          <w:color w:val="000000" w:themeColor="text1"/>
          <w:sz w:val="24"/>
          <w:szCs w:val="24"/>
          <w:lang w:val="kk-KZ"/>
        </w:rPr>
        <w:t xml:space="preserve"> көші-қон процестері, жастар көші-қоны, адами капитал, көші-қон өсімі, білім беру көші-қоны, еңбек көші-қоны.</w:t>
      </w:r>
    </w:p>
    <w:p w:rsidR="00A029B3" w:rsidRPr="00946B34" w:rsidRDefault="00A029B3" w:rsidP="00A029B3">
      <w:pPr>
        <w:spacing w:after="0" w:line="240" w:lineRule="auto"/>
        <w:ind w:firstLine="567"/>
        <w:jc w:val="both"/>
        <w:rPr>
          <w:rFonts w:ascii="Times New Roman" w:hAnsi="Times New Roman" w:cs="Times New Roman"/>
          <w:b/>
          <w:bCs/>
          <w:sz w:val="24"/>
          <w:szCs w:val="24"/>
          <w:lang w:val="kk-KZ"/>
        </w:rPr>
      </w:pPr>
    </w:p>
    <w:p w:rsidR="00A029B3" w:rsidRPr="00F87F13" w:rsidRDefault="00A029B3" w:rsidP="00A029B3">
      <w:pPr>
        <w:spacing w:after="0" w:line="240" w:lineRule="auto"/>
        <w:jc w:val="center"/>
        <w:rPr>
          <w:rFonts w:ascii="Times New Roman" w:hAnsi="Times New Roman" w:cs="Times New Roman"/>
          <w:b/>
          <w:bCs/>
        </w:rPr>
      </w:pPr>
      <w:r w:rsidRPr="00F87F13">
        <w:rPr>
          <w:rFonts w:ascii="Times New Roman" w:hAnsi="Times New Roman" w:cs="Times New Roman"/>
          <w:b/>
          <w:bCs/>
        </w:rPr>
        <w:t>МОЛОДЕЖНАЯ МИГРАЦИЯ И КАЧЕСТВО ЧЕЛОВЕЧЕСКОГО КАПИТАЛА</w:t>
      </w:r>
    </w:p>
    <w:p w:rsidR="00A029B3" w:rsidRPr="00F87F13" w:rsidRDefault="00A029B3" w:rsidP="00A029B3">
      <w:pPr>
        <w:spacing w:after="0" w:line="240" w:lineRule="auto"/>
        <w:jc w:val="center"/>
        <w:rPr>
          <w:rFonts w:ascii="Times New Roman" w:eastAsia="Times New Roman" w:hAnsi="Times New Roman" w:cs="Times New Roman"/>
          <w:b/>
          <w:bCs/>
        </w:rPr>
      </w:pPr>
    </w:p>
    <w:p w:rsidR="00A029B3" w:rsidRPr="00F87F13" w:rsidRDefault="00A029B3" w:rsidP="00A029B3">
      <w:pPr>
        <w:spacing w:after="0" w:line="240" w:lineRule="auto"/>
        <w:jc w:val="center"/>
        <w:rPr>
          <w:rFonts w:ascii="Times New Roman" w:hAnsi="Times New Roman" w:cs="Times New Roman"/>
          <w:b/>
          <w:bCs/>
          <w:vertAlign w:val="superscript"/>
          <w:lang w:val="kk-KZ"/>
        </w:rPr>
      </w:pPr>
      <w:r w:rsidRPr="00F87F13">
        <w:rPr>
          <w:rFonts w:ascii="Times New Roman" w:hAnsi="Times New Roman" w:cs="Times New Roman"/>
          <w:b/>
          <w:bCs/>
          <w:vertAlign w:val="superscript"/>
          <w:lang w:val="kk-KZ"/>
        </w:rPr>
        <w:t>1</w:t>
      </w:r>
      <w:r w:rsidRPr="00F87F13">
        <w:rPr>
          <w:rFonts w:ascii="Times New Roman" w:hAnsi="Times New Roman" w:cs="Times New Roman"/>
          <w:b/>
          <w:bCs/>
        </w:rPr>
        <w:t>С. К. Жумашбекова</w:t>
      </w:r>
      <w:r w:rsidRPr="00F87F13">
        <w:rPr>
          <w:rFonts w:ascii="Times New Roman" w:hAnsi="Times New Roman" w:cs="Times New Roman"/>
          <w:b/>
          <w:bCs/>
          <w:lang w:val="kk-KZ"/>
        </w:rPr>
        <w:t>,</w:t>
      </w:r>
      <w:r w:rsidRPr="00F87F13">
        <w:rPr>
          <w:rFonts w:ascii="Times New Roman" w:hAnsi="Times New Roman" w:cs="Times New Roman"/>
          <w:b/>
          <w:bCs/>
          <w:vertAlign w:val="superscript"/>
          <w:lang w:val="kk-KZ"/>
        </w:rPr>
        <w:t xml:space="preserve"> </w:t>
      </w:r>
      <w:r w:rsidRPr="00F87F13">
        <w:rPr>
          <w:rFonts w:ascii="Times New Roman" w:hAnsi="Times New Roman" w:cs="Times New Roman"/>
          <w:b/>
          <w:bCs/>
          <w:vertAlign w:val="superscript"/>
        </w:rPr>
        <w:t>2</w:t>
      </w:r>
      <w:r w:rsidRPr="00F87F13">
        <w:rPr>
          <w:rFonts w:ascii="Times New Roman" w:hAnsi="Times New Roman" w:cs="Times New Roman"/>
          <w:b/>
          <w:bCs/>
        </w:rPr>
        <w:t>Б. М. Баядилова</w:t>
      </w:r>
      <w:r w:rsidRPr="00F87F13">
        <w:rPr>
          <w:rFonts w:ascii="Times New Roman" w:hAnsi="Times New Roman" w:cs="Times New Roman"/>
          <w:b/>
          <w:bCs/>
          <w:lang w:val="kk-KZ"/>
        </w:rPr>
        <w:t>,</w:t>
      </w:r>
      <w:r w:rsidRPr="00F87F13">
        <w:rPr>
          <w:rFonts w:ascii="Times New Roman" w:hAnsi="Times New Roman" w:cs="Times New Roman"/>
          <w:b/>
          <w:bCs/>
          <w:vertAlign w:val="superscript"/>
          <w:lang w:val="kk-KZ"/>
        </w:rPr>
        <w:t xml:space="preserve"> </w:t>
      </w:r>
      <w:r w:rsidRPr="00F87F13">
        <w:rPr>
          <w:rFonts w:ascii="Times New Roman" w:hAnsi="Times New Roman" w:cs="Times New Roman"/>
          <w:b/>
          <w:bCs/>
          <w:vertAlign w:val="superscript"/>
        </w:rPr>
        <w:t>3</w:t>
      </w:r>
      <w:r w:rsidRPr="00F87F13">
        <w:rPr>
          <w:rFonts w:ascii="Times New Roman" w:hAnsi="Times New Roman" w:cs="Times New Roman"/>
          <w:b/>
          <w:bCs/>
          <w:lang w:val="kk-KZ"/>
        </w:rPr>
        <w:t>А. С. Койчубаев</w:t>
      </w:r>
      <w:r w:rsidRPr="00F87F13">
        <w:rPr>
          <w:rFonts w:ascii="Times New Roman" w:hAnsi="Times New Roman" w:cs="Times New Roman"/>
          <w:b/>
          <w:color w:val="5B9BD5" w:themeColor="accent1"/>
          <w:vertAlign w:val="superscript"/>
          <w:lang w:val="en-US"/>
        </w:rPr>
        <w:sym w:font="Wingdings" w:char="F02A"/>
      </w:r>
    </w:p>
    <w:p w:rsidR="00A029B3" w:rsidRPr="00A029B3" w:rsidRDefault="00A029B3" w:rsidP="00A029B3">
      <w:pPr>
        <w:spacing w:after="0" w:line="240" w:lineRule="auto"/>
        <w:jc w:val="center"/>
        <w:rPr>
          <w:rFonts w:ascii="Times New Roman" w:hAnsi="Times New Roman" w:cs="Times New Roman"/>
          <w:i/>
          <w:iCs/>
          <w:sz w:val="20"/>
          <w:szCs w:val="20"/>
        </w:rPr>
      </w:pPr>
      <w:r w:rsidRPr="00A029B3">
        <w:rPr>
          <w:rFonts w:ascii="Times New Roman" w:hAnsi="Times New Roman" w:cs="Times New Roman"/>
          <w:i/>
          <w:iCs/>
          <w:sz w:val="20"/>
          <w:szCs w:val="20"/>
          <w:vertAlign w:val="superscript"/>
          <w:lang w:val="kk-KZ"/>
        </w:rPr>
        <w:t>1</w:t>
      </w:r>
      <w:r w:rsidRPr="00A029B3">
        <w:rPr>
          <w:rFonts w:ascii="Times New Roman" w:hAnsi="Times New Roman" w:cs="Times New Roman"/>
          <w:i/>
          <w:iCs/>
          <w:sz w:val="20"/>
          <w:szCs w:val="20"/>
        </w:rPr>
        <w:t xml:space="preserve">Университет </w:t>
      </w:r>
      <w:r w:rsidRPr="00A029B3">
        <w:rPr>
          <w:rFonts w:ascii="Times New Roman" w:hAnsi="Times New Roman" w:cs="Times New Roman"/>
          <w:i/>
          <w:iCs/>
          <w:sz w:val="20"/>
          <w:szCs w:val="20"/>
          <w:lang w:val="kk-KZ"/>
        </w:rPr>
        <w:t xml:space="preserve">им. </w:t>
      </w:r>
      <w:r w:rsidRPr="00A029B3">
        <w:rPr>
          <w:rFonts w:ascii="Times New Roman" w:hAnsi="Times New Roman" w:cs="Times New Roman"/>
          <w:i/>
          <w:iCs/>
          <w:sz w:val="20"/>
          <w:szCs w:val="20"/>
        </w:rPr>
        <w:t xml:space="preserve">Шакарима, </w:t>
      </w:r>
      <w:r w:rsidRPr="00A029B3">
        <w:rPr>
          <w:rFonts w:ascii="Times New Roman" w:hAnsi="Times New Roman" w:cs="Times New Roman"/>
          <w:i/>
          <w:iCs/>
          <w:sz w:val="20"/>
          <w:szCs w:val="20"/>
          <w:lang w:val="kk-KZ"/>
        </w:rPr>
        <w:t>Семей, Казахстан,</w:t>
      </w:r>
    </w:p>
    <w:p w:rsidR="00A029B3" w:rsidRPr="00A029B3" w:rsidRDefault="00A029B3" w:rsidP="00A029B3">
      <w:pPr>
        <w:spacing w:after="0" w:line="240" w:lineRule="auto"/>
        <w:jc w:val="center"/>
        <w:rPr>
          <w:rFonts w:ascii="Times New Roman" w:hAnsi="Times New Roman" w:cs="Times New Roman"/>
          <w:i/>
          <w:sz w:val="20"/>
          <w:szCs w:val="20"/>
          <w:lang w:val="kk-KZ"/>
        </w:rPr>
      </w:pPr>
      <w:r w:rsidRPr="00A029B3">
        <w:rPr>
          <w:rFonts w:ascii="Times New Roman" w:hAnsi="Times New Roman" w:cs="Times New Roman"/>
          <w:i/>
          <w:sz w:val="20"/>
          <w:szCs w:val="20"/>
          <w:vertAlign w:val="superscript"/>
        </w:rPr>
        <w:t>2</w:t>
      </w:r>
      <w:r w:rsidRPr="00A029B3">
        <w:rPr>
          <w:rFonts w:ascii="Times New Roman" w:eastAsia="Arial Unicode MS" w:hAnsi="Times New Roman" w:cs="Times New Roman"/>
          <w:i/>
          <w:color w:val="000000"/>
          <w:sz w:val="20"/>
          <w:szCs w:val="20"/>
          <w:u w:color="000000"/>
          <w:bdr w:val="nil"/>
          <w:lang w:val="kk-KZ"/>
        </w:rPr>
        <w:t xml:space="preserve"> </w:t>
      </w:r>
      <w:r w:rsidRPr="00A029B3">
        <w:rPr>
          <w:rFonts w:ascii="Times New Roman" w:hAnsi="Times New Roman" w:cs="Times New Roman"/>
          <w:i/>
          <w:sz w:val="20"/>
          <w:szCs w:val="20"/>
          <w:lang w:val="kk-KZ"/>
        </w:rPr>
        <w:t>Казахский университет технологии и бизнеса им. К.Кулажанова, Астана, Казахстан,</w:t>
      </w:r>
    </w:p>
    <w:p w:rsidR="00A029B3" w:rsidRPr="00A029B3" w:rsidRDefault="00A029B3" w:rsidP="00A029B3">
      <w:pPr>
        <w:spacing w:after="0" w:line="240" w:lineRule="auto"/>
        <w:jc w:val="center"/>
        <w:rPr>
          <w:rFonts w:ascii="Times New Roman" w:hAnsi="Times New Roman" w:cs="Times New Roman"/>
          <w:i/>
          <w:iCs/>
          <w:sz w:val="20"/>
          <w:szCs w:val="20"/>
          <w:lang w:val="kk-KZ"/>
        </w:rPr>
      </w:pPr>
      <w:r w:rsidRPr="00A029B3">
        <w:rPr>
          <w:rFonts w:ascii="Times New Roman" w:hAnsi="Times New Roman" w:cs="Times New Roman"/>
          <w:i/>
          <w:sz w:val="20"/>
          <w:szCs w:val="20"/>
          <w:vertAlign w:val="superscript"/>
          <w:lang w:val="kk-KZ"/>
        </w:rPr>
        <w:t>3</w:t>
      </w:r>
      <w:r w:rsidRPr="00A029B3">
        <w:rPr>
          <w:rFonts w:ascii="Times New Roman" w:hAnsi="Times New Roman" w:cs="Times New Roman"/>
          <w:i/>
          <w:iCs/>
          <w:sz w:val="20"/>
          <w:szCs w:val="20"/>
          <w:lang w:val="kk-KZ"/>
        </w:rPr>
        <w:t>Alikhan Bokeikhan University, Семей, Казахстан,</w:t>
      </w:r>
    </w:p>
    <w:p w:rsidR="00A029B3" w:rsidRPr="007679DE" w:rsidRDefault="00A029B3" w:rsidP="00A029B3">
      <w:pPr>
        <w:spacing w:after="0" w:line="240" w:lineRule="auto"/>
        <w:jc w:val="center"/>
        <w:rPr>
          <w:rFonts w:ascii="Times New Roman" w:hAnsi="Times New Roman" w:cs="Times New Roman"/>
          <w:sz w:val="20"/>
          <w:szCs w:val="20"/>
          <w:lang w:val="en-US"/>
        </w:rPr>
      </w:pPr>
      <w:r w:rsidRPr="007679DE">
        <w:rPr>
          <w:rFonts w:ascii="Times New Roman" w:hAnsi="Times New Roman" w:cs="Times New Roman"/>
          <w:sz w:val="20"/>
          <w:szCs w:val="20"/>
          <w:lang w:val="en-US"/>
        </w:rPr>
        <w:t>e</w:t>
      </w:r>
      <w:r>
        <w:rPr>
          <w:rFonts w:ascii="Times New Roman" w:hAnsi="Times New Roman" w:cs="Times New Roman"/>
          <w:sz w:val="20"/>
          <w:szCs w:val="20"/>
          <w:lang w:val="en-US"/>
        </w:rPr>
        <w:t>-</w:t>
      </w:r>
      <w:r w:rsidRPr="007679DE">
        <w:rPr>
          <w:rFonts w:ascii="Times New Roman" w:hAnsi="Times New Roman" w:cs="Times New Roman"/>
          <w:sz w:val="20"/>
          <w:szCs w:val="20"/>
          <w:lang w:val="en-US"/>
        </w:rPr>
        <w:t>mail: koichubayev.a@abu.edu.kz</w:t>
      </w:r>
    </w:p>
    <w:p w:rsidR="00A029B3" w:rsidRPr="00946B34" w:rsidRDefault="00A029B3" w:rsidP="00A029B3">
      <w:pPr>
        <w:spacing w:after="0" w:line="240" w:lineRule="auto"/>
        <w:ind w:firstLine="567"/>
        <w:jc w:val="both"/>
        <w:rPr>
          <w:rFonts w:ascii="Times New Roman" w:hAnsi="Times New Roman" w:cs="Times New Roman"/>
          <w:b/>
          <w:bCs/>
          <w:sz w:val="24"/>
          <w:szCs w:val="24"/>
          <w:lang w:val="en-US"/>
        </w:rPr>
      </w:pPr>
    </w:p>
    <w:p w:rsidR="00A029B3" w:rsidRPr="003A2E4E" w:rsidRDefault="00A029B3" w:rsidP="00A029B3">
      <w:pPr>
        <w:shd w:val="clear" w:color="auto" w:fill="FFFFFF"/>
        <w:spacing w:after="0" w:line="240" w:lineRule="auto"/>
        <w:ind w:firstLine="567"/>
        <w:jc w:val="both"/>
        <w:rPr>
          <w:rFonts w:ascii="Times New Roman" w:hAnsi="Times New Roman" w:cs="Times New Roman"/>
          <w:sz w:val="24"/>
          <w:szCs w:val="24"/>
        </w:rPr>
      </w:pPr>
      <w:r w:rsidRPr="003A2E4E">
        <w:rPr>
          <w:rFonts w:ascii="Times New Roman" w:hAnsi="Times New Roman" w:cs="Times New Roman"/>
          <w:sz w:val="24"/>
          <w:szCs w:val="24"/>
        </w:rPr>
        <w:t>В данной статье рассмотрено влияние молодежной миграции на количественные и качественные параметры человеческого капитала. На примере Казахстана были исследованы особенности внешней молодежной миграции, оказывающие позитивное и негативное воздействие на человеческий капитал принимающей и отдающей страны. В данном исследовании использованы: метод</w:t>
      </w:r>
      <w:r>
        <w:rPr>
          <w:rFonts w:ascii="Times New Roman" w:hAnsi="Times New Roman" w:cs="Times New Roman"/>
          <w:sz w:val="24"/>
          <w:szCs w:val="24"/>
          <w:lang w:val="kk-KZ"/>
        </w:rPr>
        <w:t>ы</w:t>
      </w:r>
      <w:r w:rsidRPr="003A2E4E">
        <w:rPr>
          <w:rFonts w:ascii="Times New Roman" w:hAnsi="Times New Roman" w:cs="Times New Roman"/>
          <w:sz w:val="24"/>
          <w:szCs w:val="24"/>
        </w:rPr>
        <w:t xml:space="preserve"> </w:t>
      </w:r>
      <w:r>
        <w:rPr>
          <w:rFonts w:ascii="Times New Roman" w:hAnsi="Times New Roman" w:cs="Times New Roman"/>
          <w:sz w:val="24"/>
          <w:szCs w:val="24"/>
          <w:lang w:val="kk-KZ"/>
        </w:rPr>
        <w:t>количественного и качественного</w:t>
      </w:r>
      <w:r w:rsidRPr="003A2E4E">
        <w:rPr>
          <w:rFonts w:ascii="Times New Roman" w:hAnsi="Times New Roman" w:cs="Times New Roman"/>
          <w:sz w:val="24"/>
          <w:szCs w:val="24"/>
        </w:rPr>
        <w:t xml:space="preserve"> анализа, графический метод экономических исследований. </w:t>
      </w:r>
    </w:p>
    <w:p w:rsidR="00A029B3" w:rsidRPr="00946B34" w:rsidRDefault="00A029B3" w:rsidP="00A029B3">
      <w:pPr>
        <w:shd w:val="clear" w:color="auto" w:fill="FFFFFF"/>
        <w:spacing w:after="0" w:line="240" w:lineRule="auto"/>
        <w:ind w:firstLine="567"/>
        <w:jc w:val="both"/>
        <w:rPr>
          <w:rFonts w:ascii="Times New Roman" w:hAnsi="Times New Roman" w:cs="Times New Roman"/>
          <w:color w:val="000000" w:themeColor="text1"/>
          <w:sz w:val="24"/>
          <w:szCs w:val="24"/>
          <w:lang w:val="kk-KZ"/>
        </w:rPr>
      </w:pPr>
      <w:r w:rsidRPr="003A2E4E">
        <w:rPr>
          <w:rFonts w:ascii="Times New Roman" w:hAnsi="Times New Roman" w:cs="Times New Roman"/>
          <w:sz w:val="24"/>
          <w:szCs w:val="24"/>
        </w:rPr>
        <w:t>Авторами отмечено, что важнейшими детерминантами выбытия из страны служит получение образования и трудоустройство. Определено, что основная доля молодых мигрантов в общей структуре миграционных потоков из Казахстана выбыло в Российскую Федерацию, установлены основные причины такого положения.  Выявлены выталкивающие и притягивающие факторы, стимулирующие миграцию молодежи путем интервьюирования респондентов, находящихся за рубежом с использованием социальных сетей и мессенджеров. Также рассмотрена значимость экономических последствий миграции человеческого капитала, отмечено, что во многом последствия выезда высококвалифицированной рабочей силы зависят от уровня развития государства и состояния национальной экономики. Рассмотрена Концепция миграционной политики Республики Казахстан до 2027 года, где одним из ключевых направлений является образовательная миграция, и в рамках данного направления будут реализованы инициативы, в том числе привлечения в страну высококвалифицированных специалистов.</w:t>
      </w:r>
    </w:p>
    <w:p w:rsidR="00A029B3" w:rsidRPr="00946B34" w:rsidRDefault="00A029B3" w:rsidP="00A029B3">
      <w:pPr>
        <w:shd w:val="clear" w:color="auto" w:fill="FFFFFF"/>
        <w:spacing w:after="0" w:line="240" w:lineRule="auto"/>
        <w:ind w:firstLine="567"/>
        <w:jc w:val="both"/>
        <w:rPr>
          <w:rFonts w:ascii="Times New Roman" w:eastAsia="Times New Roman" w:hAnsi="Times New Roman" w:cs="Times New Roman"/>
          <w:sz w:val="24"/>
          <w:szCs w:val="24"/>
          <w:lang w:val="kk-KZ"/>
        </w:rPr>
      </w:pPr>
      <w:r w:rsidRPr="003A2E4E">
        <w:rPr>
          <w:rFonts w:ascii="Times New Roman" w:hAnsi="Times New Roman" w:cs="Times New Roman"/>
          <w:b/>
          <w:sz w:val="24"/>
          <w:szCs w:val="24"/>
        </w:rPr>
        <w:t>Ключевые слова:</w:t>
      </w:r>
      <w:r>
        <w:rPr>
          <w:rFonts w:ascii="Times New Roman" w:hAnsi="Times New Roman" w:cs="Times New Roman"/>
          <w:b/>
          <w:sz w:val="24"/>
          <w:szCs w:val="24"/>
        </w:rPr>
        <w:t xml:space="preserve"> </w:t>
      </w:r>
      <w:r w:rsidRPr="003A2E4E">
        <w:rPr>
          <w:rFonts w:ascii="Times New Roman" w:eastAsia="Times New Roman" w:hAnsi="Times New Roman" w:cs="Times New Roman"/>
          <w:sz w:val="24"/>
          <w:szCs w:val="24"/>
        </w:rPr>
        <w:t>миграционные процессы, молодежная миграция, человеческий капитал, миграционный прирост, образовательная миграция, трудовая миграция.</w:t>
      </w:r>
    </w:p>
    <w:p w:rsidR="00A029B3" w:rsidRDefault="00A029B3" w:rsidP="00A029B3">
      <w:pPr>
        <w:spacing w:after="0" w:line="240" w:lineRule="auto"/>
        <w:ind w:firstLine="567"/>
        <w:jc w:val="both"/>
        <w:rPr>
          <w:rFonts w:ascii="Times New Roman" w:hAnsi="Times New Roman" w:cs="Times New Roman"/>
          <w:b/>
          <w:bCs/>
          <w:sz w:val="24"/>
          <w:szCs w:val="24"/>
          <w:lang w:val="kk-KZ"/>
        </w:rPr>
      </w:pP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b/>
          <w:bCs/>
          <w:sz w:val="24"/>
          <w:szCs w:val="24"/>
          <w:lang w:val="en-US"/>
        </w:rPr>
        <w:t xml:space="preserve">Introduction. </w:t>
      </w:r>
      <w:r w:rsidRPr="00DB5502">
        <w:rPr>
          <w:rFonts w:ascii="Times New Roman" w:hAnsi="Times New Roman" w:cs="Times New Roman"/>
          <w:sz w:val="24"/>
          <w:szCs w:val="24"/>
          <w:lang w:val="en-US"/>
        </w:rPr>
        <w:t>Migration processes are becoming one of the main components of the economy of many states. Internal political, military, economic, social and other reasons lead to a significant outflow of labor in some countries and an influx in others. The issue of labor migration in the 21st century is quite relevant both in demographic, economic, and cultural and social aspects of existence, not only of individual states, but also of entire continents. Increased competition for skilled and highly qualified human resources both among developed and rapidly developing countries; the perception of educational migration as a factor in increasing the competitiveness of countries and building up human capital are today global trends in the field of migration processes. These trends apply to all countries of the Commonwealth of Independent States, including the Republic of Kazakhstan, and largely determine the pace and nature of their development. In this context, a modern problem for the Republic of Kazakhstan is the increasing migration of young people for the purpose of obtaining education or for employment in other countries.</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 xml:space="preserve">Increasingly, young people in developing countries are diversifying their opportunities both through internal and through international migration [1]. </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Modern research often suggests that young people are either dependent migrants who move with their parents, or, like adults, labor migrants, driven by differences in wages and diversification of household risk, which will soon provide economic returns to their families [2].</w:t>
      </w:r>
    </w:p>
    <w:p w:rsidR="00A029B3" w:rsidRPr="00DF0DDD"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lastRenderedPageBreak/>
        <w:t xml:space="preserve">In Kazakhstan, at the legislative level, “youth” refers to persons aged 14 to 35 [3]. A similar understanding is recorded in the country's statistical reporting. Thus, the yearbook "Youth of Kazakhstan" covers persons aged 14-34 years [4]. </w:t>
      </w:r>
    </w:p>
    <w:p w:rsidR="00A029B3" w:rsidRPr="00DF0DDD" w:rsidRDefault="00A029B3" w:rsidP="00A029B3">
      <w:pPr>
        <w:spacing w:after="0" w:line="240" w:lineRule="auto"/>
        <w:ind w:firstLine="567"/>
        <w:jc w:val="both"/>
        <w:rPr>
          <w:rFonts w:ascii="Times New Roman" w:hAnsi="Times New Roman" w:cs="Times New Roman"/>
          <w:sz w:val="24"/>
          <w:szCs w:val="24"/>
          <w:lang w:val="en-US"/>
        </w:rPr>
      </w:pPr>
      <w:r w:rsidRPr="00A029B3">
        <w:rPr>
          <w:rFonts w:ascii="Times New Roman" w:hAnsi="Times New Roman" w:cs="Times New Roman"/>
          <w:sz w:val="24"/>
          <w:szCs w:val="24"/>
          <w:lang w:val="en-US"/>
        </w:rPr>
        <w:t>The purpose of this study is to analyze youth migration trends in the Republic of Kazakhstan using qualitative and quantitative methods. In this regard, it is necessary to determine the dynamics of youth migration from the country, identify both the negative and positive impacts of youth migration on the development of human capital.</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720EC">
        <w:rPr>
          <w:rFonts w:ascii="Times New Roman" w:hAnsi="Times New Roman" w:cs="Times New Roman"/>
          <w:sz w:val="24"/>
          <w:szCs w:val="24"/>
          <w:lang w:val="en-US"/>
        </w:rPr>
        <w:t xml:space="preserve"> </w:t>
      </w:r>
      <w:r w:rsidRPr="00DB5502">
        <w:rPr>
          <w:rFonts w:ascii="Times New Roman" w:hAnsi="Times New Roman" w:cs="Times New Roman"/>
          <w:b/>
          <w:bCs/>
          <w:sz w:val="24"/>
          <w:szCs w:val="24"/>
          <w:lang w:val="en-US"/>
        </w:rPr>
        <w:t>Materials and methods</w:t>
      </w:r>
      <w:r>
        <w:rPr>
          <w:rFonts w:ascii="Times New Roman" w:hAnsi="Times New Roman" w:cs="Times New Roman"/>
          <w:b/>
          <w:bCs/>
          <w:sz w:val="24"/>
          <w:szCs w:val="24"/>
          <w:lang w:val="en-US"/>
        </w:rPr>
        <w:t xml:space="preserve">. </w:t>
      </w:r>
      <w:r w:rsidRPr="00DB5502">
        <w:rPr>
          <w:rFonts w:ascii="Times New Roman" w:hAnsi="Times New Roman" w:cs="Times New Roman"/>
          <w:sz w:val="24"/>
          <w:szCs w:val="24"/>
          <w:lang w:val="en-US"/>
        </w:rPr>
        <w:t>Migration is an important factor in changing the quantity and quality of human capital in a region or country. From the point of view of the country's competitiveness and economic security for the long term, youth migration is a priority, since its quantitative predictive parameters affect the size of the able-bodied population (human resources), and its qualitative structural parameters (education, competencies, etc.) - on the country's human capital. Human capital is the ability, knowledge, competence and motivation for productive work of individuals in a specific populated area, as well as the knowledge and competence of external individuals that ensure economic growth and improve the quality of life of the population [5]. In addition, the competition between countries to attract the most active and intelligent youth is a significant factor in their development.</w:t>
      </w:r>
    </w:p>
    <w:p w:rsidR="00A029B3" w:rsidRPr="00A029B3" w:rsidRDefault="00A029B3" w:rsidP="00A029B3">
      <w:pPr>
        <w:spacing w:after="0" w:line="240" w:lineRule="auto"/>
        <w:ind w:firstLine="567"/>
        <w:jc w:val="both"/>
        <w:rPr>
          <w:rFonts w:ascii="Times New Roman" w:hAnsi="Times New Roman" w:cs="Times New Roman"/>
          <w:sz w:val="24"/>
          <w:szCs w:val="24"/>
          <w:lang w:val="en-US"/>
        </w:rPr>
      </w:pPr>
      <w:r w:rsidRPr="00A029B3">
        <w:rPr>
          <w:rFonts w:ascii="Times New Roman" w:hAnsi="Times New Roman" w:cs="Times New Roman"/>
          <w:sz w:val="24"/>
          <w:szCs w:val="24"/>
          <w:lang w:val="en-US"/>
        </w:rPr>
        <w:t>The research design includes a literature review as well as a general analysis of youth migration. To studies on youth migration and human capital development, as well as the causes and conditions of youth outflows abroad, international publications were examined using Google, other search tools, and open-access scientific databases. Key search queries such as “youth migration”, “human capital”, and analytical reports on international migration of human capital were utilized. Additionally, publications by Kazakhstani scholars were reviewed using keywords such as “educational migration” and “youth migration from the Republic of Kazakhstan.”</w:t>
      </w:r>
    </w:p>
    <w:p w:rsidR="00A029B3" w:rsidRPr="00A029B3" w:rsidRDefault="00A029B3" w:rsidP="00A029B3">
      <w:pPr>
        <w:spacing w:after="0" w:line="240" w:lineRule="auto"/>
        <w:ind w:firstLine="567"/>
        <w:jc w:val="both"/>
        <w:rPr>
          <w:rFonts w:ascii="Times New Roman" w:hAnsi="Times New Roman" w:cs="Times New Roman"/>
          <w:sz w:val="24"/>
          <w:szCs w:val="24"/>
          <w:lang w:val="en-US"/>
        </w:rPr>
      </w:pPr>
      <w:r w:rsidRPr="00A029B3">
        <w:rPr>
          <w:rFonts w:ascii="Times New Roman" w:hAnsi="Times New Roman" w:cs="Times New Roman"/>
          <w:sz w:val="24"/>
          <w:szCs w:val="24"/>
          <w:lang w:val="en-US"/>
        </w:rPr>
        <w:t>An analysis of official statistical data from the Bureau of National Statistics of the Republic of Kazakhstan was conducted to examine the dynamics of the number of young people leaving and entering the country over the past six years.</w:t>
      </w:r>
    </w:p>
    <w:p w:rsidR="00A029B3" w:rsidRPr="00A029B3" w:rsidRDefault="00A029B3" w:rsidP="00A029B3">
      <w:pPr>
        <w:spacing w:after="0" w:line="240" w:lineRule="auto"/>
        <w:ind w:firstLine="567"/>
        <w:jc w:val="both"/>
        <w:rPr>
          <w:rFonts w:ascii="Times New Roman" w:hAnsi="Times New Roman" w:cs="Times New Roman"/>
          <w:sz w:val="24"/>
          <w:szCs w:val="24"/>
          <w:lang w:val="en-US"/>
        </w:rPr>
      </w:pPr>
      <w:r w:rsidRPr="00A029B3">
        <w:rPr>
          <w:rFonts w:ascii="Times New Roman" w:hAnsi="Times New Roman" w:cs="Times New Roman"/>
          <w:sz w:val="24"/>
          <w:szCs w:val="24"/>
          <w:lang w:val="en-US"/>
        </w:rPr>
        <w:t>The main focus of the work is on the following issues:</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A029B3">
        <w:rPr>
          <w:rFonts w:ascii="Times New Roman" w:hAnsi="Times New Roman" w:cs="Times New Roman"/>
          <w:sz w:val="24"/>
          <w:szCs w:val="24"/>
          <w:lang w:val="en-US"/>
        </w:rPr>
        <w:t>-quantitative analysis of statistical data on the situation of external youth migration in Kazakhstan;</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-identification of socio-economic problems of moving from the Republic of Kazakhstan to other countries.</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To collect empirical data, the study used the in-depth interview method. This method allows obtaining more detailed information about the reasons for emigration from Kazakhstan and does not require special financial costs, since for the research, Internet resources and special applications (Skype, MSteems) are used to conduct a remote meeting.</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 xml:space="preserve">Human capital migration models focus on a person's decision to relocate, and this decision depends on the return he or she expects to receive from the move versus living in the old location. These ideas continue to motivate modern analysis of migration, and since Hicks (1932), Sjaastad (1962), and Harris and Todaro (1970), studies have confirmed that differences in net economic benefits, mainly in wages, are the main reason for migration [6]. In accordance with the concept of human capital, the reasons for migration are considered at the micro level: each person is the result of investments in his education, qualifications, health, etc. In the same way, migration can be a way of investing in his “human capital” if the benefits of migration exceed its costs. Chiswick, who cites these foundational works, expanded upon this by showing that differences in economic opportunities significantly influence migration decisions [6]. The logic of the model is as follows. Since the process of labor migration can be regarded as an investment, it means that at the first stage the migrant bears the costs, which should later be recouped by additional income (or an increase in living standards). Therefore, when deciding to migrate, an individual estimate the size of the net present value of his benefits from moving to another country. An analysis of the human capital model provides three main factors influencing the decision to migrate: the conditions of employment in the home country and potential country of destination, age and the cost of moving </w:t>
      </w:r>
      <w:r w:rsidRPr="00DB5502">
        <w:rPr>
          <w:rFonts w:ascii="Times New Roman" w:hAnsi="Times New Roman" w:cs="Times New Roman"/>
          <w:sz w:val="24"/>
          <w:szCs w:val="24"/>
          <w:lang w:val="en-US"/>
        </w:rPr>
        <w:lastRenderedPageBreak/>
        <w:t xml:space="preserve">[7]. Capital flows also include human capital, where highly skilled workers move from capital-rich countries to capital-poor countries in order to get high returns on their skills in the face of human capital shortages, leading to the parallel movement of managers, technicians and other skilled workers [8]. </w:t>
      </w:r>
    </w:p>
    <w:p w:rsidR="00A029B3" w:rsidRPr="00911ACE"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Contemporary authors, against the backdrop of fundamental youth migration processes, explore new challenges of migration within the context of investing in human capital, with a focus on competency models and future skills [9]. Excellent examples can be found in studies dedicated to analyzing youth migr</w:t>
      </w:r>
      <w:r>
        <w:rPr>
          <w:rFonts w:ascii="Times New Roman" w:hAnsi="Times New Roman" w:cs="Times New Roman"/>
          <w:sz w:val="24"/>
          <w:szCs w:val="24"/>
          <w:lang w:val="en-US"/>
        </w:rPr>
        <w:t>ation within the European Union</w:t>
      </w:r>
      <w:r w:rsidRPr="00911ACE">
        <w:rPr>
          <w:rFonts w:ascii="Times New Roman" w:hAnsi="Times New Roman" w:cs="Times New Roman"/>
          <w:sz w:val="24"/>
          <w:szCs w:val="24"/>
          <w:lang w:val="en-US"/>
        </w:rPr>
        <w:t>.</w:t>
      </w:r>
    </w:p>
    <w:p w:rsidR="00A029B3" w:rsidRPr="00FF707D" w:rsidRDefault="00A029B3" w:rsidP="00A029B3">
      <w:pPr>
        <w:spacing w:after="0" w:line="240" w:lineRule="auto"/>
        <w:ind w:firstLine="567"/>
        <w:jc w:val="both"/>
        <w:rPr>
          <w:rFonts w:ascii="Times New Roman" w:hAnsi="Times New Roman" w:cs="Times New Roman"/>
          <w:sz w:val="24"/>
          <w:szCs w:val="24"/>
          <w:lang w:val="en-US"/>
        </w:rPr>
      </w:pPr>
      <w:r w:rsidRPr="00A029B3">
        <w:rPr>
          <w:rFonts w:ascii="Times New Roman" w:hAnsi="Times New Roman" w:cs="Times New Roman"/>
          <w:sz w:val="24"/>
          <w:szCs w:val="24"/>
          <w:lang w:val="en-US"/>
        </w:rPr>
        <w:t>As part of the YMOBILITY project, funded by Horizon 2020 (operational from March 2015 to March 2018), both qualitative and quantitative data were collected from young people aged 16 to 35. These participants primarily represented migration destination countries (Germany, Sweden, the United Kingdom), origin countries (Latvia, Slovakia, Romania), and those that serve as both (Ireland, Italy, Spain). The study included online surveys (approximately 30,000 responses) and 840 in-depth interviews with migrants and returnees. The interviews focused on topics such as identity, return motives, life satisfaction, as well as lifelong education and work experiences.</w:t>
      </w:r>
      <w:r w:rsidRPr="00A029B3">
        <w:rPr>
          <w:lang w:val="en-US"/>
        </w:rPr>
        <w:t xml:space="preserve"> </w:t>
      </w:r>
      <w:r w:rsidRPr="00A029B3">
        <w:rPr>
          <w:rFonts w:ascii="Times New Roman" w:hAnsi="Times New Roman" w:cs="Times New Roman"/>
          <w:sz w:val="24"/>
          <w:szCs w:val="24"/>
          <w:lang w:val="en-US"/>
        </w:rPr>
        <w:t>The research highlighted the significant role of spatiality in the dynamics of human capital. Human capital can be tied to specific locations: it may be highly valued in one place but considered less useful in others. Consequently, the study examined both destination and origin countries, while also recognizing the importance of third and subsequent locations, as many respondents participating in the project developed their skills across various places [10-11].</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b/>
          <w:sz w:val="24"/>
          <w:szCs w:val="24"/>
          <w:lang w:val="en-US"/>
        </w:rPr>
        <w:t xml:space="preserve">Results and discussion. </w:t>
      </w:r>
      <w:r w:rsidRPr="00DB5502">
        <w:rPr>
          <w:rFonts w:ascii="Times New Roman" w:hAnsi="Times New Roman" w:cs="Times New Roman"/>
          <w:sz w:val="24"/>
          <w:szCs w:val="24"/>
          <w:lang w:val="en-US"/>
        </w:rPr>
        <w:t>In Kazakhstan, the volume of external migration of young people (both immigration and emigration) in the first half of the 2010s tended to decline. However, since 2014, with a decrease in the volume of immigration, the emigration flow began to grow, which led to the fact that for the first time in the 2000s this year a negative balance of external migration of young people was recorded, which not only persists to the present, but is also increasing. [12]. The excess of youth exports remained until 2021, but for the first time in the last 10 years, in 2019, a high negative balance of external youth migration was recorded (-10,723 people) (Figure 1).</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p>
    <w:p w:rsidR="00A029B3" w:rsidRPr="00DB5502" w:rsidRDefault="00A029B3" w:rsidP="00A029B3">
      <w:pPr>
        <w:tabs>
          <w:tab w:val="left" w:pos="8364"/>
        </w:tabs>
        <w:spacing w:after="0" w:line="240" w:lineRule="auto"/>
        <w:jc w:val="center"/>
        <w:rPr>
          <w:rFonts w:ascii="Times New Roman" w:hAnsi="Times New Roman" w:cs="Times New Roman"/>
          <w:sz w:val="24"/>
          <w:szCs w:val="24"/>
        </w:rPr>
      </w:pPr>
      <w:r>
        <w:rPr>
          <w:noProof/>
        </w:rPr>
        <w:drawing>
          <wp:inline distT="0" distB="0" distL="0" distR="0" wp14:anchorId="072A86FC" wp14:editId="05891464">
            <wp:extent cx="5743575" cy="2857500"/>
            <wp:effectExtent l="0" t="0" r="9525" b="19050"/>
            <wp:docPr id="23" name="Диаграмма 23">
              <a:extLst xmlns:a="http://schemas.openxmlformats.org/drawingml/2006/main">
                <a:ext uri="{FF2B5EF4-FFF2-40B4-BE49-F238E27FC236}">
                  <a16:creationId xmlns:a16="http://schemas.microsoft.com/office/drawing/2014/main" id="{FD6A2D14-3823-4B5F-8784-7BEA8B099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9"/>
              </a:graphicData>
            </a:graphic>
          </wp:inline>
        </w:drawing>
      </w:r>
    </w:p>
    <w:p w:rsidR="00A029B3" w:rsidRDefault="00A029B3" w:rsidP="00A029B3">
      <w:pPr>
        <w:spacing w:after="0" w:line="240" w:lineRule="auto"/>
        <w:jc w:val="center"/>
        <w:rPr>
          <w:rFonts w:ascii="Times New Roman" w:hAnsi="Times New Roman" w:cs="Times New Roman"/>
          <w:b/>
          <w:sz w:val="20"/>
          <w:szCs w:val="20"/>
        </w:rPr>
      </w:pPr>
    </w:p>
    <w:p w:rsidR="00A029B3" w:rsidRPr="00E72D72" w:rsidRDefault="00A029B3" w:rsidP="00A029B3">
      <w:pPr>
        <w:spacing w:after="0" w:line="240" w:lineRule="auto"/>
        <w:jc w:val="center"/>
        <w:rPr>
          <w:rFonts w:ascii="Times New Roman" w:hAnsi="Times New Roman" w:cs="Times New Roman"/>
          <w:b/>
          <w:sz w:val="20"/>
          <w:szCs w:val="20"/>
          <w:lang w:val="en-US"/>
        </w:rPr>
      </w:pPr>
      <w:r w:rsidRPr="00E72D72">
        <w:rPr>
          <w:rFonts w:ascii="Times New Roman" w:hAnsi="Times New Roman" w:cs="Times New Roman"/>
          <w:b/>
          <w:sz w:val="20"/>
          <w:szCs w:val="20"/>
          <w:lang w:val="en-US"/>
        </w:rPr>
        <w:t>Fig</w:t>
      </w:r>
      <w:r>
        <w:rPr>
          <w:rFonts w:ascii="Times New Roman" w:hAnsi="Times New Roman" w:cs="Times New Roman"/>
          <w:b/>
          <w:sz w:val="20"/>
          <w:szCs w:val="20"/>
          <w:lang w:val="en-US"/>
        </w:rPr>
        <w:t>ure</w:t>
      </w:r>
      <w:r w:rsidRPr="00E72D72">
        <w:rPr>
          <w:rFonts w:ascii="Times New Roman" w:hAnsi="Times New Roman" w:cs="Times New Roman"/>
          <w:b/>
          <w:sz w:val="20"/>
          <w:szCs w:val="20"/>
          <w:lang w:val="en-US"/>
        </w:rPr>
        <w:t xml:space="preserve"> 1</w:t>
      </w:r>
      <w:r w:rsidRPr="00E72D72">
        <w:rPr>
          <w:rFonts w:ascii="Times New Roman" w:hAnsi="Times New Roman" w:cs="Times New Roman"/>
          <w:b/>
          <w:sz w:val="20"/>
          <w:szCs w:val="20"/>
          <w:lang w:val="kk-KZ"/>
        </w:rPr>
        <w:t xml:space="preserve"> </w:t>
      </w:r>
      <w:r w:rsidRPr="00E72D72">
        <w:rPr>
          <w:rFonts w:ascii="Times New Roman" w:hAnsi="Times New Roman" w:cs="Times New Roman"/>
          <w:b/>
          <w:sz w:val="20"/>
          <w:szCs w:val="20"/>
          <w:lang w:val="en-US"/>
        </w:rPr>
        <w:t>- External migration of youth in Kazakhstan, thousand people (2018-202</w:t>
      </w:r>
      <w:r w:rsidRPr="00456931">
        <w:rPr>
          <w:rFonts w:ascii="Times New Roman" w:hAnsi="Times New Roman" w:cs="Times New Roman"/>
          <w:b/>
          <w:sz w:val="20"/>
          <w:szCs w:val="20"/>
          <w:lang w:val="en-US"/>
        </w:rPr>
        <w:t>3</w:t>
      </w:r>
      <w:r w:rsidRPr="00E72D72">
        <w:rPr>
          <w:rFonts w:ascii="Times New Roman" w:hAnsi="Times New Roman" w:cs="Times New Roman"/>
          <w:b/>
          <w:sz w:val="20"/>
          <w:szCs w:val="20"/>
          <w:lang w:val="en-US"/>
        </w:rPr>
        <w:t xml:space="preserve"> years)</w:t>
      </w:r>
      <w:r>
        <w:rPr>
          <w:rFonts w:ascii="Times New Roman" w:hAnsi="Times New Roman" w:cs="Times New Roman"/>
          <w:b/>
          <w:sz w:val="20"/>
          <w:szCs w:val="20"/>
          <w:lang w:val="en-US"/>
        </w:rPr>
        <w:t xml:space="preserve"> [1</w:t>
      </w:r>
      <w:r w:rsidRPr="00911ACE">
        <w:rPr>
          <w:rFonts w:ascii="Times New Roman" w:hAnsi="Times New Roman" w:cs="Times New Roman"/>
          <w:b/>
          <w:sz w:val="20"/>
          <w:szCs w:val="20"/>
          <w:lang w:val="en-US"/>
        </w:rPr>
        <w:t>3</w:t>
      </w:r>
      <w:r w:rsidRPr="00E72D72">
        <w:rPr>
          <w:rFonts w:ascii="Times New Roman" w:hAnsi="Times New Roman" w:cs="Times New Roman"/>
          <w:b/>
          <w:sz w:val="20"/>
          <w:szCs w:val="20"/>
          <w:lang w:val="en-US"/>
        </w:rPr>
        <w:t>]</w:t>
      </w:r>
    </w:p>
    <w:p w:rsidR="00A029B3" w:rsidRPr="00E72D72" w:rsidRDefault="00A029B3" w:rsidP="00A029B3">
      <w:pPr>
        <w:spacing w:after="0" w:line="240" w:lineRule="auto"/>
        <w:jc w:val="center"/>
        <w:rPr>
          <w:rFonts w:ascii="Times New Roman" w:hAnsi="Times New Roman" w:cs="Times New Roman"/>
          <w:b/>
          <w:sz w:val="20"/>
          <w:szCs w:val="20"/>
          <w:lang w:val="en-US"/>
        </w:rPr>
      </w:pPr>
      <w:r w:rsidRPr="00E72D72">
        <w:rPr>
          <w:rFonts w:ascii="Times New Roman" w:hAnsi="Times New Roman" w:cs="Times New Roman"/>
          <w:b/>
          <w:sz w:val="20"/>
          <w:szCs w:val="20"/>
          <w:lang w:val="en-US"/>
        </w:rPr>
        <w:t xml:space="preserve">(Source: </w:t>
      </w:r>
      <w:r w:rsidRPr="00121E93">
        <w:rPr>
          <w:rFonts w:ascii="Times New Roman" w:hAnsi="Times New Roman" w:cs="Times New Roman"/>
          <w:b/>
          <w:sz w:val="20"/>
          <w:szCs w:val="20"/>
          <w:lang w:val="en-US"/>
        </w:rPr>
        <w:t>Bureau of National statistics</w:t>
      </w:r>
      <w:r w:rsidRPr="00E72D72">
        <w:rPr>
          <w:rFonts w:ascii="Times New Roman" w:hAnsi="Times New Roman" w:cs="Times New Roman"/>
          <w:b/>
          <w:sz w:val="20"/>
          <w:szCs w:val="20"/>
          <w:lang w:val="en-US"/>
        </w:rPr>
        <w:t xml:space="preserve"> </w:t>
      </w:r>
      <w:r w:rsidRPr="00121E93">
        <w:rPr>
          <w:rFonts w:ascii="Times New Roman" w:hAnsi="Times New Roman" w:cs="Times New Roman"/>
          <w:b/>
          <w:sz w:val="20"/>
          <w:szCs w:val="20"/>
          <w:lang w:val="en-US"/>
        </w:rPr>
        <w:t>of the Republic of Kazakhstan</w:t>
      </w:r>
      <w:r w:rsidRPr="00E72D72">
        <w:rPr>
          <w:rFonts w:ascii="Times New Roman" w:hAnsi="Times New Roman" w:cs="Times New Roman"/>
          <w:b/>
          <w:sz w:val="20"/>
          <w:szCs w:val="20"/>
          <w:lang w:val="en-US"/>
        </w:rPr>
        <w:t>)</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 xml:space="preserve">Analyzing the statistical data, from Figure 1 we see a decrease in the emigration of young people from Kazakhstan in 2020 and 2022. First of all, this is due to quarantine restrictions in the context of the coronavirus pandemic and military actions in some countries. If in 2018 the number of people leaving was at the level of 15,355, then in 2020 this figure was 10017, in 2022- 7,222 </w:t>
      </w:r>
      <w:r w:rsidRPr="00DB5502">
        <w:rPr>
          <w:rFonts w:ascii="Times New Roman" w:hAnsi="Times New Roman" w:cs="Times New Roman"/>
          <w:sz w:val="24"/>
          <w:szCs w:val="24"/>
          <w:lang w:val="en-US"/>
        </w:rPr>
        <w:lastRenderedPageBreak/>
        <w:t>people</w:t>
      </w:r>
      <w:r w:rsidRPr="00504FCE">
        <w:rPr>
          <w:rFonts w:ascii="Times New Roman" w:hAnsi="Times New Roman" w:cs="Times New Roman"/>
          <w:sz w:val="24"/>
          <w:szCs w:val="24"/>
          <w:lang w:val="en-US"/>
        </w:rPr>
        <w:t xml:space="preserve">. </w:t>
      </w:r>
      <w:r w:rsidRPr="00A029B3">
        <w:rPr>
          <w:rFonts w:ascii="Times New Roman" w:hAnsi="Times New Roman" w:cs="Times New Roman"/>
          <w:sz w:val="24"/>
          <w:szCs w:val="24"/>
          <w:lang w:val="en-US"/>
        </w:rPr>
        <w:t>At the same time, in 2023, there is a flow of visitors to Kazakhstan, 38% more young people arrived during the year compared to the same period last year, or 11.5 thousand people to 8.35 thousand people. For the first time in many years, the migration balance has flowed into a positive zone – plus 4,000 young people. Most of the young people came from Russia [4, 13</w:t>
      </w:r>
      <w:proofErr w:type="gramStart"/>
      <w:r w:rsidRPr="00A029B3">
        <w:rPr>
          <w:rFonts w:ascii="Times New Roman" w:hAnsi="Times New Roman" w:cs="Times New Roman"/>
          <w:sz w:val="24"/>
          <w:szCs w:val="24"/>
          <w:lang w:val="en-US"/>
        </w:rPr>
        <w:t>].</w:t>
      </w:r>
      <w:r w:rsidRPr="008362E7">
        <w:rPr>
          <w:rFonts w:ascii="Times New Roman" w:hAnsi="Times New Roman" w:cs="Times New Roman"/>
          <w:sz w:val="24"/>
          <w:szCs w:val="24"/>
          <w:lang w:val="en-US"/>
        </w:rPr>
        <w:t>Youth</w:t>
      </w:r>
      <w:proofErr w:type="gramEnd"/>
      <w:r w:rsidRPr="008362E7">
        <w:rPr>
          <w:rFonts w:ascii="Times New Roman" w:hAnsi="Times New Roman" w:cs="Times New Roman"/>
          <w:sz w:val="24"/>
          <w:szCs w:val="24"/>
          <w:lang w:val="en-US"/>
        </w:rPr>
        <w:t xml:space="preserve"> migration</w:t>
      </w:r>
      <w:r w:rsidRPr="00DB5502">
        <w:rPr>
          <w:rFonts w:ascii="Times New Roman" w:hAnsi="Times New Roman" w:cs="Times New Roman"/>
          <w:sz w:val="24"/>
          <w:szCs w:val="24"/>
          <w:lang w:val="en-US"/>
        </w:rPr>
        <w:t xml:space="preserve"> is a separate independent area of research, primarily because of its connection with education. The focus of attention is gradually shifting to the youngest ages - to the period when the initial decision to migrate in order to receive education is made. Such a decision has a tremendous impact on both the subsequent life of a young person and, in general, on the spatial distribution of human capital. Often, youth educational migration becomes irreversible, which weakens the labor markets of the regions from which young people drop out.</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p>
    <w:p w:rsidR="00A029B3" w:rsidRPr="00DB5502" w:rsidRDefault="00A029B3" w:rsidP="00A029B3">
      <w:pPr>
        <w:spacing w:after="0" w:line="240" w:lineRule="auto"/>
        <w:jc w:val="center"/>
        <w:rPr>
          <w:rFonts w:ascii="Times New Roman" w:hAnsi="Times New Roman" w:cs="Times New Roman"/>
          <w:sz w:val="24"/>
          <w:szCs w:val="24"/>
          <w:lang w:val="en-US"/>
        </w:rPr>
      </w:pPr>
      <w:r w:rsidRPr="00DB5502">
        <w:rPr>
          <w:rFonts w:ascii="Times New Roman" w:hAnsi="Times New Roman" w:cs="Times New Roman"/>
          <w:noProof/>
          <w:sz w:val="24"/>
          <w:szCs w:val="24"/>
        </w:rPr>
        <w:drawing>
          <wp:inline distT="0" distB="0" distL="0" distR="0" wp14:anchorId="76E0058F" wp14:editId="0B4238DC">
            <wp:extent cx="4594860" cy="2636520"/>
            <wp:effectExtent l="0" t="0" r="0" b="0"/>
            <wp:docPr id="24" name="Диаграмма 24">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0"/>
              </a:graphicData>
            </a:graphic>
          </wp:inline>
        </w:drawing>
      </w:r>
    </w:p>
    <w:p w:rsidR="00A029B3" w:rsidRPr="00C22DE7" w:rsidRDefault="00A029B3" w:rsidP="00A029B3">
      <w:pPr>
        <w:spacing w:after="0" w:line="240" w:lineRule="auto"/>
        <w:jc w:val="center"/>
        <w:rPr>
          <w:rFonts w:ascii="Times New Roman" w:hAnsi="Times New Roman" w:cs="Times New Roman"/>
          <w:b/>
          <w:sz w:val="20"/>
          <w:szCs w:val="20"/>
          <w:lang w:val="en-US"/>
        </w:rPr>
      </w:pPr>
      <w:r w:rsidRPr="00C22DE7">
        <w:rPr>
          <w:rFonts w:ascii="Times New Roman" w:hAnsi="Times New Roman" w:cs="Times New Roman"/>
          <w:b/>
          <w:sz w:val="20"/>
          <w:szCs w:val="20"/>
          <w:lang w:val="en-US"/>
        </w:rPr>
        <w:t>Fig</w:t>
      </w:r>
      <w:r>
        <w:rPr>
          <w:rFonts w:ascii="Times New Roman" w:hAnsi="Times New Roman" w:cs="Times New Roman"/>
          <w:b/>
          <w:sz w:val="20"/>
          <w:szCs w:val="20"/>
          <w:lang w:val="en-US"/>
        </w:rPr>
        <w:t>ure</w:t>
      </w:r>
      <w:r w:rsidRPr="00C22DE7">
        <w:rPr>
          <w:rFonts w:ascii="Times New Roman" w:hAnsi="Times New Roman" w:cs="Times New Roman"/>
          <w:b/>
          <w:sz w:val="20"/>
          <w:szCs w:val="20"/>
          <w:lang w:val="en-US"/>
        </w:rPr>
        <w:t xml:space="preserve"> 2 - The number of students from the Republic of Kazakhstan studying at universities of the Russian Federation, thousand people</w:t>
      </w:r>
      <w:r>
        <w:rPr>
          <w:rFonts w:ascii="Times New Roman" w:hAnsi="Times New Roman" w:cs="Times New Roman"/>
          <w:b/>
          <w:sz w:val="20"/>
          <w:szCs w:val="20"/>
          <w:lang w:val="en-US"/>
        </w:rPr>
        <w:t xml:space="preserve"> [1</w:t>
      </w:r>
      <w:r w:rsidRPr="00911ACE">
        <w:rPr>
          <w:rFonts w:ascii="Times New Roman" w:hAnsi="Times New Roman" w:cs="Times New Roman"/>
          <w:b/>
          <w:sz w:val="20"/>
          <w:szCs w:val="20"/>
          <w:lang w:val="en-US"/>
        </w:rPr>
        <w:t>4</w:t>
      </w:r>
      <w:r w:rsidRPr="00C22DE7">
        <w:rPr>
          <w:rFonts w:ascii="Times New Roman" w:hAnsi="Times New Roman" w:cs="Times New Roman"/>
          <w:b/>
          <w:sz w:val="20"/>
          <w:szCs w:val="20"/>
          <w:lang w:val="en-US"/>
        </w:rPr>
        <w:t>]</w:t>
      </w:r>
    </w:p>
    <w:p w:rsidR="00A029B3" w:rsidRPr="00DB5502" w:rsidRDefault="00A029B3" w:rsidP="00A029B3">
      <w:pPr>
        <w:spacing w:after="0" w:line="240" w:lineRule="auto"/>
        <w:ind w:firstLine="567"/>
        <w:jc w:val="both"/>
        <w:rPr>
          <w:rFonts w:ascii="Times New Roman" w:hAnsi="Times New Roman" w:cs="Times New Roman"/>
          <w:sz w:val="24"/>
          <w:szCs w:val="24"/>
          <w:lang w:val="kk-KZ"/>
        </w:rPr>
      </w:pP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The main direction of educational migration from Kazakhstan is the Russian Federation. As can be seen from Figure 2, there is a tendency for the country to decrease the number of people traveling to the Russian Federation for educational purposes due to th</w:t>
      </w:r>
      <w:r>
        <w:rPr>
          <w:rFonts w:ascii="Times New Roman" w:hAnsi="Times New Roman" w:cs="Times New Roman"/>
          <w:sz w:val="24"/>
          <w:szCs w:val="24"/>
          <w:lang w:val="en-US"/>
        </w:rPr>
        <w:t>e coronavirus pandemic [1</w:t>
      </w:r>
      <w:r w:rsidRPr="00911ACE">
        <w:rPr>
          <w:rFonts w:ascii="Times New Roman" w:hAnsi="Times New Roman" w:cs="Times New Roman"/>
          <w:sz w:val="24"/>
          <w:szCs w:val="24"/>
          <w:lang w:val="en-US"/>
        </w:rPr>
        <w:t>4</w:t>
      </w:r>
      <w:r w:rsidRPr="00DB5502">
        <w:rPr>
          <w:rFonts w:ascii="Times New Roman" w:hAnsi="Times New Roman" w:cs="Times New Roman"/>
          <w:sz w:val="24"/>
          <w:szCs w:val="24"/>
          <w:lang w:val="en-US"/>
        </w:rPr>
        <w:t xml:space="preserve">]. Kazakhstan is pursuing an active policy of supporting educational migration both through academic mobility within the framework of the Bologna process and through the international scholarship "Bolashak". Students are distinguished by high spatial mobility and the greatest resource of information interaction with other countries. They have experience of staying in Western countries: as tourists, earning money during summer vacations, and most thoroughly as students. Many Kazakhstani students in the process of studying abroad are actively looking for a future job.  </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As part of this research, 16 in-depth interviews were taken. Interviews were conducted remotely with 11 women and 5 men. The youngest interviewee is 21 years old, the oldest is 38 years old. 11 young people had university degrees and 4 interviewers had postgraduate degrees. All interviewees moved from 2010 to 2019. And at the time of the conversation, they lived in countries such as the United States (12 people), the United Arab Emirates, the Netherlands, Australia, the United Kingdom (one person each).</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 xml:space="preserve">At the beginning of each interview, a general question was asked: "What were the reasons for moving, why did you move?" The interviewees named such reasons. One of the interviewees answered briefly and succinctly: "Because there are much more prospects in the States than in Kazakhstan." One of the interviewed girls briefly described the reasons for moving to the USA: “International environment, opportunity to practice the language, more opportunities for development”. They also highlighted the key attraction factors for moving, for example, to the United States: “Public services are working. Medicine heals. The police are protecting. Taxes are spent on landscaping. The standard of living is more uniform across the country. " Among girls, </w:t>
      </w:r>
      <w:r w:rsidRPr="00DB5502">
        <w:rPr>
          <w:rFonts w:ascii="Times New Roman" w:hAnsi="Times New Roman" w:cs="Times New Roman"/>
          <w:sz w:val="24"/>
          <w:szCs w:val="24"/>
          <w:lang w:val="en-US"/>
        </w:rPr>
        <w:lastRenderedPageBreak/>
        <w:t xml:space="preserve">in most cases, the decision to move was made by the husband. For example, quotes from girls about the reasons for moving: “My husband got a job in the Netherlands. I plan to enroll in courses for another specialty. You need to retrain to be someone in order to get a job. " Another girl's reason for moving was a marriage proposal: “Because I received a marriage proposal from a friend of mine in the United States. At the same time, regardless of this, not knowing the intentions of my friend, I was looking for an opportunity to leave the country, because in my 4th year I studied in Japan for half a year, visited Korea and I wanted to see the world further”.  Man, 28 “I wanted to do science, I was looking for educational programs in the West. The decision to move was made quickly after I learned the results of the interview for admission to the magistracy”.  </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In conclusion, the interviewees were asked the questions "Is it possible for your return to your homeland after emigration?". The majority wanted the push factors that led to the move to change in Kazakhstan. For example: "Yes, if she will respond to my wishes". "At this stage, no, because in my opinion the country is economically ruined". "I may return to Kazakhstan if the minimum wage, health care, the general quality of life in the country and, probably, the government, which cares about the people, change."</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Thus, we can conclude that, according to 16 interview participants, the key pushing factors in the political sphere are: corruption, tribalism. In the social sphere: poorly developed social infrastructure (education, healthcare), strong differentiation of the population by income level, lack of opportunities for professional and career growth. In the legal sphere: the lack of work of laws in practice. In the economic sphere: economic crisis, unemployment, low wages, lack of normal working conditions. It should be noted that the interviewees spoke about pushing factors in an exaggerated form, i.e. talked about the problems existing in Kazakhstan in an exaggerated form, confirming them with vivid examples from life. The main pulling factors in the social sphere are: a high standard of living, a functioning healthcare system, and the absence of strong stratification in society in terms of income. The interviewees chose countries such as the United States, the Netherlands, the United Kingdom, and the UAE for further residence. A high standard of living is a key attraction in these countries. Other factors were also identified.</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As for the costs of moving, in the social sphere, young specialists faced such problems as the language barrier, the conflict of mentalities and cultures, and “culture shock”. In the legal field: obtaining a visa and a residence permit. In the economic sphere: high prices for goods and services, the difficulty of finding a job with a Kazakh education. It is also worth noting how the interviewees told about the difficulties of moving to another country. Despite the fact that there were a lot of costs during the move and some coincide with push factors from Kazakhstan, the majority tried to downplay the significance of these negative memories by the moment of moving and move on to positive events.</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Along with the general Kazakhstani tendencies of youth migration, there are regional features of their manifestation - in some regions the migration attitudes towards leaving are high, in others they are less significant.</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 xml:space="preserve">The results of numerous studies in Kazakhstan and abroad show that the process of transferring human capital across the borders of states is inherently associated with international migration of the population, which can be considered one of the few success factors that predetermine the country's ability to promote modernization, as well as a source of transition to a new, more </w:t>
      </w:r>
      <w:proofErr w:type="gramStart"/>
      <w:r w:rsidRPr="00DB5502">
        <w:rPr>
          <w:rFonts w:ascii="Times New Roman" w:hAnsi="Times New Roman" w:cs="Times New Roman"/>
          <w:sz w:val="24"/>
          <w:szCs w:val="24"/>
          <w:lang w:val="en-US"/>
        </w:rPr>
        <w:t>perfect ,</w:t>
      </w:r>
      <w:proofErr w:type="gramEnd"/>
      <w:r w:rsidRPr="00DB5502">
        <w:rPr>
          <w:rFonts w:ascii="Times New Roman" w:hAnsi="Times New Roman" w:cs="Times New Roman"/>
          <w:sz w:val="24"/>
          <w:szCs w:val="24"/>
          <w:lang w:val="en-US"/>
        </w:rPr>
        <w:t xml:space="preserve"> the stage of economic development. </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 xml:space="preserve">It is clear that migration processes can have both positive and negative effects on </w:t>
      </w:r>
      <w:r>
        <w:rPr>
          <w:rFonts w:ascii="Times New Roman" w:hAnsi="Times New Roman" w:cs="Times New Roman"/>
          <w:sz w:val="24"/>
          <w:szCs w:val="24"/>
          <w:lang w:val="en-US"/>
        </w:rPr>
        <w:t>the quality of human capital [1</w:t>
      </w:r>
      <w:r w:rsidRPr="00911ACE">
        <w:rPr>
          <w:rFonts w:ascii="Times New Roman" w:hAnsi="Times New Roman" w:cs="Times New Roman"/>
          <w:sz w:val="24"/>
          <w:szCs w:val="24"/>
          <w:lang w:val="en-US"/>
        </w:rPr>
        <w:t>5</w:t>
      </w:r>
      <w:r w:rsidRPr="00DB5502">
        <w:rPr>
          <w:rFonts w:ascii="Times New Roman" w:hAnsi="Times New Roman" w:cs="Times New Roman"/>
          <w:sz w:val="24"/>
          <w:szCs w:val="24"/>
          <w:lang w:val="en-US"/>
        </w:rPr>
        <w:t xml:space="preserve">]. Obviously, the migration inflow of the population expands the capabilities of the recipient country not only in quantitatively replenishing the labor force, but also in increasing knowledge, obtaining information resources, contributing to the introduction of advanced technologies, the application of advanced experience in organizing and managing production and services. In modern conditions, when the choice of human civilization in favor of the post-industrial perspective of the development of society has become a reality, human capital, including those brought in from the outside, becomes one of the most important determinants of the formation and development of an innovative economy of any state. Its accumulation </w:t>
      </w:r>
      <w:r w:rsidRPr="00DB5502">
        <w:rPr>
          <w:rFonts w:ascii="Times New Roman" w:hAnsi="Times New Roman" w:cs="Times New Roman"/>
          <w:sz w:val="24"/>
          <w:szCs w:val="24"/>
          <w:lang w:val="en-US"/>
        </w:rPr>
        <w:lastRenderedPageBreak/>
        <w:t xml:space="preserve">predetermines an increase in the quality of labor resources, as it increases the share of the “component of knowledge” and the so-called “complex labor force” in them, which has the ability to intellectual, creative work. In contrast, the function of a simple labor force </w:t>
      </w:r>
      <w:r>
        <w:rPr>
          <w:rFonts w:ascii="Times New Roman" w:hAnsi="Times New Roman" w:cs="Times New Roman"/>
          <w:sz w:val="24"/>
          <w:szCs w:val="24"/>
          <w:lang w:val="en-US"/>
        </w:rPr>
        <w:t>is performing labor activity [1</w:t>
      </w:r>
      <w:r w:rsidRPr="00911ACE">
        <w:rPr>
          <w:rFonts w:ascii="Times New Roman" w:hAnsi="Times New Roman" w:cs="Times New Roman"/>
          <w:sz w:val="24"/>
          <w:szCs w:val="24"/>
          <w:lang w:val="en-US"/>
        </w:rPr>
        <w:t>6</w:t>
      </w:r>
      <w:r w:rsidRPr="00DB5502">
        <w:rPr>
          <w:rFonts w:ascii="Times New Roman" w:hAnsi="Times New Roman" w:cs="Times New Roman"/>
          <w:sz w:val="24"/>
          <w:szCs w:val="24"/>
          <w:lang w:val="en-US"/>
        </w:rPr>
        <w:t>].</w:t>
      </w:r>
    </w:p>
    <w:p w:rsidR="00A029B3" w:rsidRPr="00DF0DDD"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Speaking about the effects of large-scale labor migration, both on a temporary and permanent basis, special attention should be paid to the “brain drain” for the human capital of the donating countries. It should be noted that in many respects the consequences of the departure of highly skilled labor depend on the level of development of the state and the state of the national economy. For example, the departure of scientists from the United States to other countries of the world does not have a significant impact on the development of science in the country. Scientific cadres are reproduced, talented scientists from all over the world move to America every year. In this case, we should not talk about the "brain drain", but about the circulation of scientists. The opposite situation was observed in Kazakhstan in the early 90s, when the mass departure of scientists and engineers blew out entire branches of economic activity and scientific directions.</w:t>
      </w:r>
    </w:p>
    <w:p w:rsidR="00A029B3" w:rsidRPr="00A45222" w:rsidRDefault="00A029B3" w:rsidP="00A029B3">
      <w:pPr>
        <w:spacing w:after="0" w:line="240" w:lineRule="auto"/>
        <w:ind w:firstLine="567"/>
        <w:jc w:val="both"/>
        <w:rPr>
          <w:rFonts w:ascii="Times New Roman" w:hAnsi="Times New Roman" w:cs="Times New Roman"/>
          <w:sz w:val="24"/>
          <w:szCs w:val="24"/>
          <w:lang w:val="en-US"/>
        </w:rPr>
      </w:pPr>
      <w:r w:rsidRPr="00A45222">
        <w:rPr>
          <w:rFonts w:ascii="Times New Roman" w:hAnsi="Times New Roman" w:cs="Times New Roman"/>
          <w:sz w:val="24"/>
          <w:szCs w:val="24"/>
          <w:lang w:val="en-US"/>
        </w:rPr>
        <w:t>The return of young migrants to their home country can be an important factor for the development of human capital and economic growth in the country. Returning migrants often bring with them capital, ideas and international connections, which contributes to the development of small and medium-sized businesses. They can introduce innovations that have been successfully implemented abroad. Studying abroad and working in innovative sectors allows migrants to bring advanced technologies and working methods. This is especially important for developing countries seeking to close the technology gap. To strengthen the contribution of young migrants, States can develop programs that help migrants return to their homeland by providing support in finding employment, starting a business and adapting.</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b/>
          <w:sz w:val="24"/>
          <w:szCs w:val="24"/>
          <w:lang w:val="en-US"/>
        </w:rPr>
        <w:t xml:space="preserve">Conclusion. </w:t>
      </w:r>
      <w:r w:rsidRPr="00DB5502">
        <w:rPr>
          <w:rFonts w:ascii="Times New Roman" w:hAnsi="Times New Roman" w:cs="Times New Roman"/>
          <w:sz w:val="24"/>
          <w:szCs w:val="24"/>
          <w:lang w:val="en-US"/>
        </w:rPr>
        <w:t xml:space="preserve">Migration theories must also take into account educational migration, a period of increased investment in human capital, when considering youth migration. The variability of life paths in migration experience has received limited empirical justification, and migration in the field of education should be considered as one of the ways in which families continue to invest in the future productivity of their children. </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The key areas of Kazakhstan's activity in the migration sphere are fixed in the Concept of the Migration Policy of the Republic of Kazakhstan for 2023-2027, which states that “Kazakhstan adheres to the strategy of temporary migration to involve foreign workers, optimal settlement of the population throughout the country, as well as long-term permanent migration in relation to ethnic repatriates arriving in the Repub</w:t>
      </w:r>
      <w:r>
        <w:rPr>
          <w:rFonts w:ascii="Times New Roman" w:hAnsi="Times New Roman" w:cs="Times New Roman"/>
          <w:sz w:val="24"/>
          <w:szCs w:val="24"/>
          <w:lang w:val="en-US"/>
        </w:rPr>
        <w:t>lic of Kazakhstan</w:t>
      </w:r>
      <w:r w:rsidRPr="00DF0DDD">
        <w:rPr>
          <w:rFonts w:ascii="Times New Roman" w:hAnsi="Times New Roman" w:cs="Times New Roman"/>
          <w:sz w:val="24"/>
          <w:szCs w:val="24"/>
          <w:lang w:val="en-US"/>
        </w:rPr>
        <w:t xml:space="preserve"> </w:t>
      </w:r>
      <w:r>
        <w:rPr>
          <w:rFonts w:ascii="Times New Roman" w:hAnsi="Times New Roman" w:cs="Times New Roman"/>
          <w:sz w:val="24"/>
          <w:szCs w:val="24"/>
          <w:lang w:val="en-US"/>
        </w:rPr>
        <w:t>[1</w:t>
      </w:r>
      <w:r w:rsidRPr="00911ACE">
        <w:rPr>
          <w:rFonts w:ascii="Times New Roman" w:hAnsi="Times New Roman" w:cs="Times New Roman"/>
          <w:sz w:val="24"/>
          <w:szCs w:val="24"/>
          <w:lang w:val="en-US"/>
        </w:rPr>
        <w:t>7</w:t>
      </w:r>
      <w:r w:rsidRPr="00DB5502">
        <w:rPr>
          <w:rFonts w:ascii="Times New Roman" w:hAnsi="Times New Roman" w:cs="Times New Roman"/>
          <w:sz w:val="24"/>
          <w:szCs w:val="24"/>
          <w:lang w:val="en-US"/>
        </w:rPr>
        <w:t>]. As a result, we can single out one of the tasks of managing migration processes: the priority attraction of highly qualified foreign specialists and the implementation of a nationwide training program, which will ensure the development of human capital.</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A029B3">
        <w:rPr>
          <w:rFonts w:ascii="Times New Roman" w:hAnsi="Times New Roman" w:cs="Times New Roman"/>
          <w:sz w:val="24"/>
          <w:szCs w:val="24"/>
          <w:lang w:val="en-US"/>
        </w:rPr>
        <w:t>Youth migration from Kazakhstan is driven by socio-economic, political, and legal factors. The country faces significant push factors, such as corruption, poor social services, and economic instability, leading to an outflow of young, educated individuals seeking better opportunities abroad. To reduce youth migration and develop human capital, comprehensive reforms are needed. These should focus on improving living and working conditions in the country, investing in education and science, creating programs to retain and attract young people back, and fostering regional development. Achieving these goals requires collaboration between the government, businesses, and society, as well as long-term investments in the potential of youth. The government's migration policy focuses on attracting highly qualified specialists and enhancing national human capital through strategic training programs, highlighting the importance of managing migration processes effectively.</w:t>
      </w:r>
    </w:p>
    <w:p w:rsidR="00A029B3" w:rsidRPr="005E1EDE" w:rsidRDefault="00A029B3" w:rsidP="00A029B3">
      <w:pPr>
        <w:spacing w:after="0" w:line="240" w:lineRule="auto"/>
        <w:ind w:firstLine="567"/>
        <w:jc w:val="both"/>
        <w:rPr>
          <w:rFonts w:ascii="Times New Roman" w:hAnsi="Times New Roman" w:cs="Times New Roman"/>
          <w:sz w:val="24"/>
          <w:szCs w:val="24"/>
          <w:lang w:val="en-US"/>
        </w:rPr>
      </w:pPr>
    </w:p>
    <w:p w:rsidR="00A029B3" w:rsidRPr="005E1EDE" w:rsidRDefault="00A029B3" w:rsidP="00A029B3">
      <w:pPr>
        <w:spacing w:after="0" w:line="240" w:lineRule="auto"/>
        <w:jc w:val="center"/>
        <w:rPr>
          <w:rFonts w:ascii="Times New Roman" w:hAnsi="Times New Roman" w:cs="Times New Roman"/>
          <w:b/>
          <w:bCs/>
          <w:sz w:val="24"/>
          <w:szCs w:val="24"/>
          <w:lang w:val="en-US"/>
        </w:rPr>
      </w:pPr>
      <w:r w:rsidRPr="005E1EDE">
        <w:rPr>
          <w:rFonts w:ascii="Times New Roman" w:hAnsi="Times New Roman" w:cs="Times New Roman"/>
          <w:b/>
          <w:bCs/>
          <w:sz w:val="24"/>
          <w:szCs w:val="24"/>
          <w:lang w:val="en-US"/>
        </w:rPr>
        <w:t>References</w:t>
      </w:r>
    </w:p>
    <w:p w:rsidR="00A029B3" w:rsidRPr="00BA70F8" w:rsidRDefault="00682BD5" w:rsidP="00682BD5">
      <w:pPr>
        <w:pStyle w:val="a8"/>
        <w:tabs>
          <w:tab w:val="left" w:pos="284"/>
          <w:tab w:val="left" w:pos="426"/>
        </w:tabs>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D87C16">
        <w:rPr>
          <w:rFonts w:ascii="Times New Roman" w:hAnsi="Times New Roman" w:cs="Times New Roman"/>
          <w:sz w:val="24"/>
          <w:szCs w:val="24"/>
          <w:lang w:val="en-US"/>
        </w:rPr>
        <w:t>McKenzie</w:t>
      </w:r>
      <w:r w:rsidR="00D87C16" w:rsidRPr="00D87C16">
        <w:rPr>
          <w:rFonts w:ascii="Times New Roman" w:hAnsi="Times New Roman" w:cs="Times New Roman"/>
          <w:sz w:val="24"/>
          <w:szCs w:val="24"/>
          <w:lang w:val="en-US"/>
        </w:rPr>
        <w:t xml:space="preserve"> </w:t>
      </w:r>
      <w:r w:rsidR="00A029B3" w:rsidRPr="00BA70F8">
        <w:rPr>
          <w:rFonts w:ascii="Times New Roman" w:hAnsi="Times New Roman" w:cs="Times New Roman"/>
          <w:sz w:val="24"/>
          <w:szCs w:val="24"/>
          <w:lang w:val="en-US"/>
        </w:rPr>
        <w:t xml:space="preserve">D. J. A profile of the world’s young developing country international migrants // Population and Development Review. </w:t>
      </w:r>
      <w:r w:rsidR="00A029B3">
        <w:rPr>
          <w:rFonts w:ascii="Times New Roman" w:hAnsi="Times New Roman" w:cs="Times New Roman"/>
          <w:sz w:val="24"/>
          <w:szCs w:val="24"/>
          <w:lang w:val="en-US"/>
        </w:rPr>
        <w:t>-2008.</w:t>
      </w:r>
      <w:r w:rsidR="00A029B3" w:rsidRPr="00A029B3">
        <w:rPr>
          <w:rFonts w:ascii="Times New Roman" w:hAnsi="Times New Roman" w:cs="Times New Roman"/>
          <w:sz w:val="24"/>
          <w:szCs w:val="24"/>
          <w:lang w:val="en-US"/>
        </w:rPr>
        <w:t xml:space="preserve">- </w:t>
      </w:r>
      <w:r w:rsidR="00A029B3">
        <w:rPr>
          <w:rFonts w:ascii="Times New Roman" w:hAnsi="Times New Roman" w:cs="Times New Roman"/>
          <w:sz w:val="24"/>
          <w:szCs w:val="24"/>
          <w:lang w:val="en-US"/>
        </w:rPr>
        <w:t>Vol.34(1</w:t>
      </w:r>
      <w:proofErr w:type="gramStart"/>
      <w:r w:rsidR="00A029B3">
        <w:rPr>
          <w:rFonts w:ascii="Times New Roman" w:hAnsi="Times New Roman" w:cs="Times New Roman"/>
          <w:sz w:val="24"/>
          <w:szCs w:val="24"/>
          <w:lang w:val="en-US"/>
        </w:rPr>
        <w:t>).</w:t>
      </w:r>
      <w:r w:rsidR="00A029B3" w:rsidRPr="00D87C16">
        <w:rPr>
          <w:rFonts w:ascii="Times New Roman" w:hAnsi="Times New Roman" w:cs="Times New Roman"/>
          <w:sz w:val="24"/>
          <w:szCs w:val="24"/>
          <w:lang w:val="en-US"/>
        </w:rPr>
        <w:t>-</w:t>
      </w:r>
      <w:proofErr w:type="gramEnd"/>
      <w:r w:rsidR="00A029B3" w:rsidRPr="00D87C16">
        <w:rPr>
          <w:rFonts w:ascii="Times New Roman" w:hAnsi="Times New Roman" w:cs="Times New Roman"/>
          <w:sz w:val="24"/>
          <w:szCs w:val="24"/>
          <w:lang w:val="en-US"/>
        </w:rPr>
        <w:t xml:space="preserve"> </w:t>
      </w:r>
      <w:r w:rsidR="00A029B3" w:rsidRPr="00BA70F8">
        <w:rPr>
          <w:rFonts w:ascii="Times New Roman" w:hAnsi="Times New Roman" w:cs="Times New Roman"/>
          <w:sz w:val="24"/>
          <w:szCs w:val="24"/>
          <w:lang w:val="en-US"/>
        </w:rPr>
        <w:t>P.</w:t>
      </w:r>
      <w:r w:rsidR="00A029B3">
        <w:rPr>
          <w:rFonts w:ascii="Times New Roman" w:hAnsi="Times New Roman" w:cs="Times New Roman"/>
          <w:sz w:val="24"/>
          <w:szCs w:val="24"/>
          <w:lang w:val="en-US"/>
        </w:rPr>
        <w:t>115</w:t>
      </w:r>
      <w:r w:rsidR="00A029B3" w:rsidRPr="00D87C16">
        <w:rPr>
          <w:rFonts w:ascii="Times New Roman" w:hAnsi="Times New Roman" w:cs="Times New Roman"/>
          <w:sz w:val="24"/>
          <w:szCs w:val="24"/>
          <w:lang w:val="en-US"/>
        </w:rPr>
        <w:t xml:space="preserve"> - </w:t>
      </w:r>
      <w:r w:rsidR="00A029B3" w:rsidRPr="00BA70F8">
        <w:rPr>
          <w:rFonts w:ascii="Times New Roman" w:hAnsi="Times New Roman" w:cs="Times New Roman"/>
          <w:sz w:val="24"/>
          <w:szCs w:val="24"/>
          <w:lang w:val="en-US"/>
        </w:rPr>
        <w:t xml:space="preserve">135. </w:t>
      </w:r>
      <w:r w:rsidR="00A029B3">
        <w:rPr>
          <w:rFonts w:ascii="Times New Roman" w:hAnsi="Times New Roman" w:cs="Times New Roman"/>
          <w:sz w:val="24"/>
          <w:szCs w:val="24"/>
          <w:lang w:val="en-US"/>
        </w:rPr>
        <w:t>DOI</w:t>
      </w:r>
      <w:r w:rsidR="00A029B3" w:rsidRPr="00A029B3">
        <w:rPr>
          <w:rFonts w:ascii="Times New Roman" w:hAnsi="Times New Roman" w:cs="Times New Roman"/>
          <w:sz w:val="24"/>
          <w:szCs w:val="24"/>
          <w:lang w:val="en-US"/>
        </w:rPr>
        <w:t xml:space="preserve"> </w:t>
      </w:r>
      <w:r w:rsidR="00A029B3" w:rsidRPr="00BA70F8">
        <w:rPr>
          <w:rFonts w:ascii="Times New Roman" w:hAnsi="Times New Roman" w:cs="Times New Roman"/>
          <w:sz w:val="24"/>
          <w:szCs w:val="24"/>
          <w:lang w:val="en-US"/>
        </w:rPr>
        <w:t>10.1111/j.1728-4457.</w:t>
      </w:r>
      <w:proofErr w:type="gramStart"/>
      <w:r w:rsidR="00A029B3" w:rsidRPr="00BA70F8">
        <w:rPr>
          <w:rFonts w:ascii="Times New Roman" w:hAnsi="Times New Roman" w:cs="Times New Roman"/>
          <w:sz w:val="24"/>
          <w:szCs w:val="24"/>
          <w:lang w:val="en-US"/>
        </w:rPr>
        <w:t>2008.00208.x</w:t>
      </w:r>
      <w:proofErr w:type="gramEnd"/>
      <w:r w:rsidR="00A029B3" w:rsidRPr="00BA70F8">
        <w:rPr>
          <w:rFonts w:ascii="Times New Roman" w:hAnsi="Times New Roman" w:cs="Times New Roman"/>
          <w:sz w:val="24"/>
          <w:szCs w:val="24"/>
          <w:lang w:val="en-US"/>
        </w:rPr>
        <w:t xml:space="preserve"> </w:t>
      </w:r>
    </w:p>
    <w:p w:rsidR="00A029B3" w:rsidRPr="00682BD5" w:rsidRDefault="00682BD5" w:rsidP="00682BD5">
      <w:pPr>
        <w:tabs>
          <w:tab w:val="left" w:pos="284"/>
          <w:tab w:val="left" w:pos="426"/>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2.</w:t>
      </w:r>
      <w:r w:rsidR="00A029B3" w:rsidRPr="00682BD5">
        <w:rPr>
          <w:rFonts w:ascii="Times New Roman" w:hAnsi="Times New Roman" w:cs="Times New Roman"/>
          <w:sz w:val="24"/>
          <w:szCs w:val="24"/>
          <w:lang w:val="en-US"/>
        </w:rPr>
        <w:t>Taylor, L. New Frontiers, Uncertain Futures: Migrant Youth and Children of Migrants in a Globalised World // Background Paper for Zurich. -2007.- 46 p.</w:t>
      </w:r>
    </w:p>
    <w:p w:rsidR="00A029B3" w:rsidRPr="00A029B3" w:rsidRDefault="00A029B3" w:rsidP="00A029B3">
      <w:pPr>
        <w:tabs>
          <w:tab w:val="left" w:pos="284"/>
          <w:tab w:val="left" w:pos="426"/>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Pr="00A029B3">
        <w:rPr>
          <w:rFonts w:ascii="Times New Roman" w:hAnsi="Times New Roman" w:cs="Times New Roman"/>
          <w:sz w:val="24"/>
          <w:szCs w:val="24"/>
          <w:lang w:val="en-US"/>
        </w:rPr>
        <w:t xml:space="preserve"> Zakon RK «O gosudarstvennoj molodezhnoj politike» ot 9 fevralya 2015 goda №285-V. </w:t>
      </w:r>
      <w:r>
        <w:rPr>
          <w:rFonts w:ascii="Times New Roman" w:hAnsi="Times New Roman" w:cs="Times New Roman"/>
          <w:sz w:val="24"/>
          <w:szCs w:val="24"/>
          <w:lang w:val="en-US"/>
        </w:rPr>
        <w:t xml:space="preserve">URL: </w:t>
      </w:r>
      <w:r w:rsidRPr="00A029B3">
        <w:rPr>
          <w:rFonts w:ascii="Times New Roman" w:hAnsi="Times New Roman" w:cs="Times New Roman"/>
          <w:sz w:val="24"/>
          <w:szCs w:val="24"/>
          <w:lang w:val="en-US"/>
        </w:rPr>
        <w:t>https://adilet.zan.kz/rus/docs/Z1500000285 [In Russian</w:t>
      </w:r>
      <w:proofErr w:type="gramStart"/>
      <w:r w:rsidRPr="00A029B3">
        <w:rPr>
          <w:rFonts w:ascii="Times New Roman" w:hAnsi="Times New Roman" w:cs="Times New Roman"/>
          <w:sz w:val="24"/>
          <w:szCs w:val="24"/>
          <w:lang w:val="en-US"/>
        </w:rPr>
        <w:t>].</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Pr="00A029B3">
        <w:rPr>
          <w:rFonts w:ascii="Times New Roman" w:hAnsi="Times New Roman" w:cs="Times New Roman"/>
          <w:sz w:val="24"/>
          <w:szCs w:val="24"/>
          <w:lang w:val="en-US"/>
        </w:rPr>
        <w:t>Date of address: 11.10.2024</w:t>
      </w:r>
    </w:p>
    <w:p w:rsidR="00A029B3" w:rsidRPr="00BA70F8" w:rsidRDefault="00A029B3" w:rsidP="00A029B3">
      <w:pPr>
        <w:pStyle w:val="a8"/>
        <w:tabs>
          <w:tab w:val="left" w:pos="284"/>
          <w:tab w:val="left" w:pos="426"/>
        </w:tabs>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BA70F8">
        <w:rPr>
          <w:rFonts w:ascii="Times New Roman" w:hAnsi="Times New Roman" w:cs="Times New Roman"/>
          <w:sz w:val="24"/>
          <w:szCs w:val="24"/>
          <w:lang w:val="en-US"/>
        </w:rPr>
        <w:t>Molodezh' Kazakhstan</w:t>
      </w:r>
      <w:r w:rsidRPr="00BA70F8">
        <w:rPr>
          <w:rFonts w:ascii="Times New Roman" w:hAnsi="Times New Roman" w:cs="Times New Roman"/>
          <w:sz w:val="24"/>
          <w:szCs w:val="24"/>
        </w:rPr>
        <w:t>а</w:t>
      </w:r>
      <w:r w:rsidRPr="00BA70F8">
        <w:rPr>
          <w:rFonts w:ascii="Times New Roman" w:hAnsi="Times New Roman" w:cs="Times New Roman"/>
          <w:sz w:val="24"/>
          <w:szCs w:val="24"/>
          <w:lang w:val="en-US"/>
        </w:rPr>
        <w:t>: statisticheskij sbornik, 2018-2022.</w:t>
      </w:r>
      <w:r w:rsidRPr="00BA70F8">
        <w:rPr>
          <w:rFonts w:ascii="Times New Roman" w:hAnsi="Times New Roman" w:cs="Times New Roman"/>
          <w:sz w:val="24"/>
          <w:szCs w:val="24"/>
          <w:lang w:val="kk-KZ"/>
        </w:rPr>
        <w:t xml:space="preserve"> </w:t>
      </w:r>
      <w:r w:rsidRPr="00BA70F8">
        <w:rPr>
          <w:rFonts w:ascii="Times New Roman" w:hAnsi="Times New Roman" w:cs="Times New Roman"/>
          <w:sz w:val="24"/>
          <w:szCs w:val="24"/>
          <w:lang w:val="en-US"/>
        </w:rPr>
        <w:t xml:space="preserve">[Youth of </w:t>
      </w:r>
      <w:proofErr w:type="gramStart"/>
      <w:r w:rsidRPr="00BA70F8">
        <w:rPr>
          <w:rFonts w:ascii="Times New Roman" w:hAnsi="Times New Roman" w:cs="Times New Roman"/>
          <w:sz w:val="24"/>
          <w:szCs w:val="24"/>
          <w:lang w:val="en-US"/>
        </w:rPr>
        <w:t>Kazakhstan :</w:t>
      </w:r>
      <w:proofErr w:type="gramEnd"/>
      <w:r w:rsidRPr="00BA70F8">
        <w:rPr>
          <w:rFonts w:ascii="Times New Roman" w:hAnsi="Times New Roman" w:cs="Times New Roman"/>
          <w:sz w:val="24"/>
          <w:szCs w:val="24"/>
          <w:lang w:val="en-US"/>
        </w:rPr>
        <w:t xml:space="preserve"> statistical compendium 2018-2022]. Astana: Natsional'noe byuro statistiki Ministerstva natsional'noj </w:t>
      </w:r>
      <w:r>
        <w:rPr>
          <w:rFonts w:ascii="Times New Roman" w:hAnsi="Times New Roman" w:cs="Times New Roman"/>
          <w:sz w:val="24"/>
          <w:szCs w:val="24"/>
          <w:lang w:val="en-US"/>
        </w:rPr>
        <w:t>ekonomiki Respubliki Kazakhstan</w:t>
      </w:r>
      <w:r>
        <w:rPr>
          <w:rFonts w:ascii="Times New Roman" w:hAnsi="Times New Roman" w:cs="Times New Roman"/>
          <w:sz w:val="24"/>
          <w:szCs w:val="24"/>
          <w:lang w:val="kk-KZ"/>
        </w:rPr>
        <w:t>.</w:t>
      </w:r>
      <w:r w:rsidRPr="00A029B3">
        <w:rPr>
          <w:lang w:val="en-US"/>
        </w:rPr>
        <w:t xml:space="preserve"> </w:t>
      </w:r>
      <w:r w:rsidRPr="00A029B3">
        <w:rPr>
          <w:rFonts w:ascii="Times New Roman" w:hAnsi="Times New Roman" w:cs="Times New Roman"/>
          <w:sz w:val="24"/>
          <w:szCs w:val="24"/>
          <w:lang w:val="en-US"/>
        </w:rPr>
        <w:t xml:space="preserve">URL: </w:t>
      </w:r>
      <w:r w:rsidRPr="00A029B3">
        <w:rPr>
          <w:rFonts w:ascii="Times New Roman" w:hAnsi="Times New Roman" w:cs="Times New Roman"/>
          <w:sz w:val="24"/>
          <w:szCs w:val="24"/>
          <w:lang w:val="kk-KZ"/>
        </w:rPr>
        <w:t>https://stat.gov.kz/api/iblock/element/184021/file/ru/</w:t>
      </w:r>
      <w:r>
        <w:rPr>
          <w:rFonts w:ascii="Times New Roman" w:hAnsi="Times New Roman" w:cs="Times New Roman"/>
          <w:sz w:val="24"/>
          <w:szCs w:val="24"/>
          <w:lang w:val="kk-KZ"/>
        </w:rPr>
        <w:t xml:space="preserve"> -</w:t>
      </w:r>
      <w:r w:rsidRPr="00BA70F8">
        <w:rPr>
          <w:rFonts w:ascii="Times New Roman" w:hAnsi="Times New Roman" w:cs="Times New Roman"/>
          <w:sz w:val="24"/>
          <w:szCs w:val="24"/>
          <w:lang w:val="en-US"/>
        </w:rPr>
        <w:t xml:space="preserve"> 2023. </w:t>
      </w:r>
      <w:r>
        <w:rPr>
          <w:rFonts w:ascii="Times New Roman" w:hAnsi="Times New Roman" w:cs="Times New Roman"/>
          <w:sz w:val="24"/>
          <w:szCs w:val="24"/>
          <w:lang w:val="kk-KZ"/>
        </w:rPr>
        <w:t>-</w:t>
      </w:r>
      <w:r>
        <w:rPr>
          <w:rFonts w:ascii="Times New Roman" w:hAnsi="Times New Roman" w:cs="Times New Roman"/>
          <w:sz w:val="24"/>
          <w:szCs w:val="24"/>
          <w:lang w:val="en-US"/>
        </w:rPr>
        <w:t>164 s. [In Russian]</w:t>
      </w:r>
      <w:r w:rsidRPr="00BA70F8">
        <w:rPr>
          <w:rFonts w:ascii="Times New Roman" w:hAnsi="Times New Roman" w:cs="Times New Roman"/>
          <w:sz w:val="24"/>
          <w:szCs w:val="24"/>
          <w:lang w:val="en-US"/>
        </w:rPr>
        <w:t>.</w:t>
      </w:r>
      <w:r w:rsidR="00574575" w:rsidRPr="00574575">
        <w:rPr>
          <w:rFonts w:ascii="Times New Roman" w:hAnsi="Times New Roman" w:cs="Times New Roman"/>
          <w:sz w:val="24"/>
          <w:szCs w:val="24"/>
          <w:lang w:val="en-US"/>
        </w:rPr>
        <w:t xml:space="preserve"> </w:t>
      </w:r>
      <w:r w:rsidR="00574575">
        <w:rPr>
          <w:rFonts w:ascii="Times New Roman" w:hAnsi="Times New Roman" w:cs="Times New Roman"/>
          <w:sz w:val="24"/>
          <w:szCs w:val="24"/>
          <w:lang w:val="en-US"/>
        </w:rPr>
        <w:t xml:space="preserve">- </w:t>
      </w:r>
      <w:r w:rsidR="00574575" w:rsidRPr="00A029B3">
        <w:rPr>
          <w:rFonts w:ascii="Times New Roman" w:hAnsi="Times New Roman" w:cs="Times New Roman"/>
          <w:sz w:val="24"/>
          <w:szCs w:val="24"/>
          <w:lang w:val="en-US"/>
        </w:rPr>
        <w:t>Date of address: 11.10.2024</w:t>
      </w:r>
    </w:p>
    <w:p w:rsidR="00A029B3" w:rsidRPr="00BA70F8" w:rsidRDefault="00A029B3" w:rsidP="00A029B3">
      <w:pPr>
        <w:pStyle w:val="a8"/>
        <w:tabs>
          <w:tab w:val="left" w:pos="284"/>
          <w:tab w:val="left" w:pos="426"/>
        </w:tabs>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D87C16">
        <w:rPr>
          <w:rFonts w:ascii="Times New Roman" w:hAnsi="Times New Roman" w:cs="Times New Roman"/>
          <w:sz w:val="24"/>
          <w:szCs w:val="24"/>
          <w:lang w:val="en-US"/>
        </w:rPr>
        <w:t>Kurchidis</w:t>
      </w:r>
      <w:r w:rsidRPr="00BA70F8">
        <w:rPr>
          <w:rFonts w:ascii="Times New Roman" w:hAnsi="Times New Roman" w:cs="Times New Roman"/>
          <w:sz w:val="24"/>
          <w:szCs w:val="24"/>
          <w:lang w:val="en-US"/>
        </w:rPr>
        <w:t xml:space="preserve"> K. V. Otsenka chistoj stoimosti chelovecheskogo kapitala [Assessment of the Net Value of Human Capital] // Yaroslavskij pedagogicheskij vestnik.</w:t>
      </w:r>
      <w:r w:rsidRPr="00A129FF">
        <w:rPr>
          <w:rFonts w:ascii="Times New Roman" w:hAnsi="Times New Roman" w:cs="Times New Roman"/>
          <w:sz w:val="24"/>
          <w:szCs w:val="24"/>
          <w:lang w:val="en-US"/>
        </w:rPr>
        <w:t xml:space="preserve"> </w:t>
      </w:r>
      <w:r>
        <w:rPr>
          <w:rFonts w:ascii="Times New Roman" w:hAnsi="Times New Roman" w:cs="Times New Roman"/>
          <w:sz w:val="24"/>
          <w:szCs w:val="24"/>
          <w:lang w:val="en-US"/>
        </w:rPr>
        <w:t>-2011. -</w:t>
      </w:r>
      <w:r w:rsidRPr="00BA70F8">
        <w:rPr>
          <w:rFonts w:ascii="Times New Roman" w:hAnsi="Times New Roman" w:cs="Times New Roman"/>
          <w:sz w:val="24"/>
          <w:szCs w:val="24"/>
          <w:lang w:val="en-US"/>
        </w:rPr>
        <w:t xml:space="preserve">№ 2. </w:t>
      </w:r>
      <w:r w:rsidR="00D87C16" w:rsidRPr="00D87C16">
        <w:rPr>
          <w:rFonts w:ascii="Times New Roman" w:hAnsi="Times New Roman" w:cs="Times New Roman"/>
          <w:sz w:val="24"/>
          <w:szCs w:val="24"/>
          <w:lang w:val="en-US"/>
        </w:rPr>
        <w:t>-</w:t>
      </w:r>
      <w:proofErr w:type="gramStart"/>
      <w:r w:rsidRPr="00BA70F8">
        <w:rPr>
          <w:rFonts w:ascii="Times New Roman" w:hAnsi="Times New Roman" w:cs="Times New Roman"/>
          <w:sz w:val="24"/>
          <w:szCs w:val="24"/>
          <w:lang w:val="en-US"/>
        </w:rPr>
        <w:t>T</w:t>
      </w:r>
      <w:r w:rsidR="00D87C16">
        <w:rPr>
          <w:rFonts w:ascii="Times New Roman" w:hAnsi="Times New Roman" w:cs="Times New Roman"/>
          <w:sz w:val="24"/>
          <w:szCs w:val="24"/>
          <w:lang w:val="en-US"/>
        </w:rPr>
        <w:t>.</w:t>
      </w:r>
      <w:r>
        <w:rPr>
          <w:rFonts w:ascii="Times New Roman" w:hAnsi="Times New Roman" w:cs="Times New Roman"/>
          <w:sz w:val="24"/>
          <w:szCs w:val="24"/>
          <w:lang w:val="en-US"/>
        </w:rPr>
        <w:t>I</w:t>
      </w:r>
      <w:proofErr w:type="gramEnd"/>
      <w:r>
        <w:rPr>
          <w:rFonts w:ascii="Times New Roman" w:hAnsi="Times New Roman" w:cs="Times New Roman"/>
          <w:sz w:val="24"/>
          <w:szCs w:val="24"/>
          <w:lang w:val="en-US"/>
        </w:rPr>
        <w:t xml:space="preserve"> [In Russian]</w:t>
      </w:r>
      <w:r w:rsidRPr="00BA70F8">
        <w:rPr>
          <w:rFonts w:ascii="Times New Roman" w:hAnsi="Times New Roman" w:cs="Times New Roman"/>
          <w:sz w:val="24"/>
          <w:szCs w:val="24"/>
          <w:lang w:val="en-US"/>
        </w:rPr>
        <w:t>.</w:t>
      </w:r>
    </w:p>
    <w:p w:rsidR="007A17DA" w:rsidRPr="00971BEF" w:rsidRDefault="00D87C16" w:rsidP="007A17DA">
      <w:pPr>
        <w:pStyle w:val="a8"/>
        <w:tabs>
          <w:tab w:val="left" w:pos="284"/>
          <w:tab w:val="left" w:pos="426"/>
        </w:tabs>
        <w:spacing w:after="0" w:line="240" w:lineRule="auto"/>
        <w:ind w:left="0"/>
        <w:jc w:val="both"/>
        <w:rPr>
          <w:rFonts w:ascii="Times New Roman" w:hAnsi="Times New Roman" w:cs="Times New Roman"/>
          <w:sz w:val="24"/>
          <w:szCs w:val="24"/>
          <w:shd w:val="clear" w:color="auto" w:fill="FFFFFF"/>
          <w:lang w:val="en-US"/>
        </w:rPr>
      </w:pPr>
      <w:r w:rsidRPr="00D87C16">
        <w:rPr>
          <w:rFonts w:ascii="Times New Roman" w:hAnsi="Times New Roman" w:cs="Times New Roman"/>
          <w:sz w:val="24"/>
          <w:szCs w:val="24"/>
          <w:lang w:val="en-US"/>
        </w:rPr>
        <w:t>6.</w:t>
      </w:r>
      <w:r w:rsidR="00A029B3" w:rsidRPr="00BA70F8">
        <w:rPr>
          <w:rFonts w:ascii="Times New Roman" w:hAnsi="Times New Roman" w:cs="Times New Roman"/>
          <w:sz w:val="24"/>
          <w:szCs w:val="24"/>
          <w:lang w:val="en-US"/>
        </w:rPr>
        <w:t>Chiswick, B. The Effect of Americanization on the</w:t>
      </w:r>
      <w:r w:rsidR="00A029B3">
        <w:rPr>
          <w:rFonts w:ascii="Times New Roman" w:hAnsi="Times New Roman" w:cs="Times New Roman"/>
          <w:sz w:val="24"/>
          <w:szCs w:val="24"/>
          <w:lang w:val="en-US"/>
        </w:rPr>
        <w:t xml:space="preserve"> Earnings of Foreign-born Men // </w:t>
      </w:r>
      <w:r w:rsidR="007A17DA" w:rsidRPr="007A17DA">
        <w:rPr>
          <w:rFonts w:ascii="Times New Roman" w:eastAsia="Times New Roman" w:hAnsi="Times New Roman" w:cs="Times New Roman"/>
          <w:color w:val="343332"/>
          <w:spacing w:val="-5"/>
          <w:sz w:val="24"/>
          <w:szCs w:val="24"/>
          <w:lang w:val="en-US"/>
        </w:rPr>
        <w:t>J</w:t>
      </w:r>
      <w:r w:rsidR="007A17DA" w:rsidRPr="00574575">
        <w:rPr>
          <w:rFonts w:ascii="Times New Roman" w:eastAsia="Times New Roman" w:hAnsi="Times New Roman" w:cs="Times New Roman"/>
          <w:color w:val="343332"/>
          <w:spacing w:val="-5"/>
          <w:sz w:val="24"/>
          <w:szCs w:val="24"/>
          <w:lang w:val="en-US"/>
        </w:rPr>
        <w:t xml:space="preserve">ournal of Political </w:t>
      </w:r>
      <w:proofErr w:type="gramStart"/>
      <w:r w:rsidR="007A17DA" w:rsidRPr="00574575">
        <w:rPr>
          <w:rFonts w:ascii="Times New Roman" w:eastAsia="Times New Roman" w:hAnsi="Times New Roman" w:cs="Times New Roman"/>
          <w:color w:val="343332"/>
          <w:spacing w:val="-5"/>
          <w:sz w:val="24"/>
          <w:szCs w:val="24"/>
          <w:lang w:val="en-US"/>
        </w:rPr>
        <w:t>Economy</w:t>
      </w:r>
      <w:r w:rsidR="007A17DA">
        <w:rPr>
          <w:rFonts w:ascii="Times New Roman" w:eastAsia="Times New Roman" w:hAnsi="Times New Roman" w:cs="Times New Roman"/>
          <w:color w:val="343332"/>
          <w:spacing w:val="-5"/>
          <w:sz w:val="24"/>
          <w:szCs w:val="24"/>
          <w:lang w:val="en-US"/>
        </w:rPr>
        <w:t>.-</w:t>
      </w:r>
      <w:proofErr w:type="gramEnd"/>
      <w:r w:rsidR="007A17DA">
        <w:rPr>
          <w:rFonts w:ascii="Times New Roman" w:eastAsia="Times New Roman" w:hAnsi="Times New Roman" w:cs="Times New Roman"/>
          <w:color w:val="343332"/>
          <w:spacing w:val="-5"/>
          <w:sz w:val="24"/>
          <w:szCs w:val="24"/>
          <w:lang w:val="en-US"/>
        </w:rPr>
        <w:t>1978.- Vol.86(5)-P.897-921.</w:t>
      </w:r>
      <w:r w:rsidR="007A17DA" w:rsidRPr="00971BEF">
        <w:rPr>
          <w:rFonts w:ascii="Times New Roman" w:hAnsi="Times New Roman" w:cs="Times New Roman"/>
          <w:sz w:val="24"/>
          <w:szCs w:val="24"/>
          <w:lang w:val="en-US"/>
        </w:rPr>
        <w:t xml:space="preserve"> </w:t>
      </w:r>
      <w:hyperlink r:id="rId121" w:history="1">
        <w:r w:rsidR="007A17DA">
          <w:rPr>
            <w:rFonts w:ascii="Times New Roman" w:hAnsi="Times New Roman" w:cs="Times New Roman"/>
            <w:sz w:val="24"/>
            <w:szCs w:val="24"/>
            <w:shd w:val="clear" w:color="auto" w:fill="FFFFFF"/>
            <w:lang w:val="en-US"/>
          </w:rPr>
          <w:t>DOI</w:t>
        </w:r>
        <w:r w:rsidR="007A17DA" w:rsidRPr="00971BEF">
          <w:rPr>
            <w:rFonts w:ascii="Times New Roman" w:hAnsi="Times New Roman" w:cs="Times New Roman"/>
            <w:sz w:val="24"/>
            <w:szCs w:val="24"/>
            <w:shd w:val="clear" w:color="auto" w:fill="FFFFFF"/>
            <w:lang w:val="en-US"/>
          </w:rPr>
          <w:t xml:space="preserve"> 10.1086/260717</w:t>
        </w:r>
      </w:hyperlink>
      <w:r w:rsidR="007A17DA" w:rsidRPr="00971BEF">
        <w:rPr>
          <w:rFonts w:ascii="Times New Roman" w:hAnsi="Times New Roman" w:cs="Times New Roman"/>
          <w:sz w:val="24"/>
          <w:szCs w:val="24"/>
          <w:shd w:val="clear" w:color="auto" w:fill="FFFFFF"/>
          <w:lang w:val="en-US"/>
        </w:rPr>
        <w:t> </w:t>
      </w:r>
    </w:p>
    <w:p w:rsidR="00A029B3" w:rsidRPr="00971BEF" w:rsidRDefault="007A17DA" w:rsidP="007A17DA">
      <w:pPr>
        <w:pStyle w:val="a8"/>
        <w:tabs>
          <w:tab w:val="left" w:pos="284"/>
          <w:tab w:val="left" w:pos="426"/>
        </w:tabs>
        <w:spacing w:after="0" w:line="240" w:lineRule="auto"/>
        <w:ind w:left="0"/>
        <w:jc w:val="both"/>
        <w:rPr>
          <w:rFonts w:ascii="Times New Roman" w:hAnsi="Times New Roman" w:cs="Times New Roman"/>
          <w:sz w:val="24"/>
          <w:szCs w:val="24"/>
          <w:shd w:val="clear" w:color="auto" w:fill="FFFFFF"/>
          <w:lang w:val="en-US"/>
        </w:rPr>
      </w:pPr>
      <w:r w:rsidRPr="00971BEF">
        <w:rPr>
          <w:rFonts w:ascii="Times New Roman" w:hAnsi="Times New Roman" w:cs="Times New Roman"/>
          <w:sz w:val="24"/>
          <w:szCs w:val="24"/>
          <w:shd w:val="clear" w:color="auto" w:fill="FFFFFF"/>
          <w:lang w:val="en-US"/>
        </w:rPr>
        <w:t>7.</w:t>
      </w:r>
      <w:r w:rsidRPr="00971BEF">
        <w:rPr>
          <w:lang w:val="en-US"/>
        </w:rPr>
        <w:t xml:space="preserve"> </w:t>
      </w:r>
      <w:r w:rsidRPr="007A17DA">
        <w:rPr>
          <w:rFonts w:ascii="Times New Roman" w:hAnsi="Times New Roman" w:cs="Times New Roman"/>
          <w:sz w:val="24"/>
          <w:szCs w:val="24"/>
          <w:shd w:val="clear" w:color="auto" w:fill="FFFFFF"/>
          <w:lang w:val="en-US"/>
        </w:rPr>
        <w:t>Kolosnicyna</w:t>
      </w:r>
      <w:r w:rsidRPr="00971BEF">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M</w:t>
      </w:r>
      <w:r w:rsidRPr="00971BEF">
        <w:rPr>
          <w:rFonts w:ascii="Times New Roman" w:hAnsi="Times New Roman" w:cs="Times New Roman"/>
          <w:sz w:val="24"/>
          <w:szCs w:val="24"/>
          <w:shd w:val="clear" w:color="auto" w:fill="FFFFFF"/>
          <w:lang w:val="en-US"/>
        </w:rPr>
        <w:t>.</w:t>
      </w:r>
      <w:r w:rsidRPr="007A17DA">
        <w:rPr>
          <w:rFonts w:ascii="Times New Roman" w:hAnsi="Times New Roman" w:cs="Times New Roman"/>
          <w:sz w:val="24"/>
          <w:szCs w:val="24"/>
          <w:shd w:val="clear" w:color="auto" w:fill="FFFFFF"/>
          <w:lang w:val="en-US"/>
        </w:rPr>
        <w:t>G</w:t>
      </w:r>
      <w:r w:rsidRPr="00971BEF">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Suvorova</w:t>
      </w:r>
      <w:r w:rsidRPr="00971BEF">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I</w:t>
      </w:r>
      <w:r w:rsidRPr="00971BEF">
        <w:rPr>
          <w:rFonts w:ascii="Times New Roman" w:hAnsi="Times New Roman" w:cs="Times New Roman"/>
          <w:sz w:val="24"/>
          <w:szCs w:val="24"/>
          <w:shd w:val="clear" w:color="auto" w:fill="FFFFFF"/>
          <w:lang w:val="en-US"/>
        </w:rPr>
        <w:t>.</w:t>
      </w:r>
      <w:r w:rsidRPr="007A17DA">
        <w:rPr>
          <w:rFonts w:ascii="Times New Roman" w:hAnsi="Times New Roman" w:cs="Times New Roman"/>
          <w:sz w:val="24"/>
          <w:szCs w:val="24"/>
          <w:shd w:val="clear" w:color="auto" w:fill="FFFFFF"/>
          <w:lang w:val="en-US"/>
        </w:rPr>
        <w:t>K</w:t>
      </w:r>
      <w:r w:rsidRPr="00971BEF">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Mezhdunarodnaja</w:t>
      </w:r>
      <w:r w:rsidRPr="00971BEF">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trudovaja</w:t>
      </w:r>
      <w:r w:rsidRPr="00971BEF">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migracija</w:t>
      </w:r>
      <w:r w:rsidRPr="00971BEF">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teoreticheskie</w:t>
      </w:r>
      <w:r w:rsidRPr="00971BEF">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osnovy</w:t>
      </w:r>
      <w:r w:rsidRPr="00971BEF">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i</w:t>
      </w:r>
      <w:r w:rsidRPr="00971BEF">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politika</w:t>
      </w:r>
      <w:r w:rsidRPr="00971BEF">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regulirovanija</w:t>
      </w:r>
      <w:r w:rsidRPr="00971BEF">
        <w:rPr>
          <w:rFonts w:ascii="Times New Roman" w:hAnsi="Times New Roman" w:cs="Times New Roman"/>
          <w:sz w:val="24"/>
          <w:szCs w:val="24"/>
          <w:shd w:val="clear" w:color="auto" w:fill="FFFFFF"/>
          <w:lang w:val="en-US"/>
        </w:rPr>
        <w:t>//</w:t>
      </w:r>
      <w:r w:rsidRPr="007A17DA">
        <w:rPr>
          <w:rFonts w:ascii="Times New Roman" w:hAnsi="Times New Roman" w:cs="Times New Roman"/>
          <w:sz w:val="24"/>
          <w:szCs w:val="24"/>
          <w:shd w:val="clear" w:color="auto" w:fill="FFFFFF"/>
          <w:lang w:val="en-US"/>
        </w:rPr>
        <w:t>Jekonomicheskij</w:t>
      </w:r>
      <w:r w:rsidRPr="00971BEF">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zhurnal</w:t>
      </w:r>
      <w:r w:rsidRPr="00971BEF">
        <w:rPr>
          <w:rFonts w:ascii="Times New Roman" w:hAnsi="Times New Roman" w:cs="Times New Roman"/>
          <w:sz w:val="24"/>
          <w:szCs w:val="24"/>
          <w:shd w:val="clear" w:color="auto" w:fill="FFFFFF"/>
          <w:lang w:val="en-US"/>
        </w:rPr>
        <w:t xml:space="preserve"> </w:t>
      </w:r>
      <w:proofErr w:type="gramStart"/>
      <w:r w:rsidRPr="007A17DA">
        <w:rPr>
          <w:rFonts w:ascii="Times New Roman" w:hAnsi="Times New Roman" w:cs="Times New Roman"/>
          <w:sz w:val="24"/>
          <w:szCs w:val="24"/>
          <w:shd w:val="clear" w:color="auto" w:fill="FFFFFF"/>
          <w:lang w:val="en-US"/>
        </w:rPr>
        <w:t>VShJe</w:t>
      </w:r>
      <w:r w:rsidRPr="00971BEF">
        <w:rPr>
          <w:rFonts w:ascii="Times New Roman" w:hAnsi="Times New Roman" w:cs="Times New Roman"/>
          <w:sz w:val="24"/>
          <w:szCs w:val="24"/>
          <w:shd w:val="clear" w:color="auto" w:fill="FFFFFF"/>
          <w:lang w:val="en-US"/>
        </w:rPr>
        <w:t>.-</w:t>
      </w:r>
      <w:proofErr w:type="gramEnd"/>
      <w:r w:rsidRPr="00971BEF">
        <w:rPr>
          <w:rFonts w:ascii="Times New Roman" w:hAnsi="Times New Roman" w:cs="Times New Roman"/>
          <w:sz w:val="24"/>
          <w:szCs w:val="24"/>
          <w:shd w:val="clear" w:color="auto" w:fill="FFFFFF"/>
          <w:lang w:val="en-US"/>
        </w:rPr>
        <w:t>2005.-</w:t>
      </w:r>
      <w:r w:rsidRPr="007A17DA">
        <w:rPr>
          <w:rFonts w:ascii="Times New Roman" w:hAnsi="Times New Roman" w:cs="Times New Roman"/>
          <w:sz w:val="24"/>
          <w:szCs w:val="24"/>
          <w:shd w:val="clear" w:color="auto" w:fill="FFFFFF"/>
          <w:lang w:val="en-US"/>
        </w:rPr>
        <w:t>T</w:t>
      </w:r>
      <w:r w:rsidRPr="00971BEF">
        <w:rPr>
          <w:rFonts w:ascii="Times New Roman" w:hAnsi="Times New Roman" w:cs="Times New Roman"/>
          <w:sz w:val="24"/>
          <w:szCs w:val="24"/>
          <w:shd w:val="clear" w:color="auto" w:fill="FFFFFF"/>
          <w:lang w:val="en-US"/>
        </w:rPr>
        <w:t>.9 (4).-</w:t>
      </w:r>
      <w:r w:rsidRPr="007A17DA">
        <w:rPr>
          <w:rFonts w:ascii="Times New Roman" w:hAnsi="Times New Roman" w:cs="Times New Roman"/>
          <w:sz w:val="24"/>
          <w:szCs w:val="24"/>
          <w:shd w:val="clear" w:color="auto" w:fill="FFFFFF"/>
          <w:lang w:val="en-US"/>
        </w:rPr>
        <w:t>S</w:t>
      </w:r>
      <w:r w:rsidRPr="00971BEF">
        <w:rPr>
          <w:rFonts w:ascii="Times New Roman" w:hAnsi="Times New Roman" w:cs="Times New Roman"/>
          <w:sz w:val="24"/>
          <w:szCs w:val="24"/>
          <w:shd w:val="clear" w:color="auto" w:fill="FFFFFF"/>
          <w:lang w:val="en-US"/>
        </w:rPr>
        <w:t>.543-565.</w:t>
      </w:r>
      <w:r w:rsidRPr="00971BEF">
        <w:rPr>
          <w:rFonts w:ascii="Times New Roman" w:hAnsi="Times New Roman" w:cs="Times New Roman"/>
          <w:sz w:val="24"/>
          <w:szCs w:val="24"/>
          <w:lang w:val="en-US"/>
        </w:rPr>
        <w:t>[</w:t>
      </w:r>
      <w:r>
        <w:rPr>
          <w:rFonts w:ascii="Times New Roman" w:hAnsi="Times New Roman" w:cs="Times New Roman"/>
          <w:sz w:val="24"/>
          <w:szCs w:val="24"/>
          <w:lang w:val="en-US"/>
        </w:rPr>
        <w:t>In</w:t>
      </w:r>
      <w:r w:rsidRPr="00971BEF">
        <w:rPr>
          <w:rFonts w:ascii="Times New Roman" w:hAnsi="Times New Roman" w:cs="Times New Roman"/>
          <w:sz w:val="24"/>
          <w:szCs w:val="24"/>
          <w:lang w:val="en-US"/>
        </w:rPr>
        <w:t xml:space="preserve"> </w:t>
      </w:r>
      <w:r>
        <w:rPr>
          <w:rFonts w:ascii="Times New Roman" w:hAnsi="Times New Roman" w:cs="Times New Roman"/>
          <w:sz w:val="24"/>
          <w:szCs w:val="24"/>
          <w:lang w:val="en-US"/>
        </w:rPr>
        <w:t>Russian</w:t>
      </w:r>
      <w:r w:rsidRPr="00971BEF">
        <w:rPr>
          <w:rFonts w:ascii="Times New Roman" w:hAnsi="Times New Roman" w:cs="Times New Roman"/>
          <w:sz w:val="24"/>
          <w:szCs w:val="24"/>
          <w:lang w:val="en-US"/>
        </w:rPr>
        <w:t>].</w:t>
      </w:r>
    </w:p>
    <w:p w:rsidR="00A029B3" w:rsidRPr="00BA70F8" w:rsidRDefault="007A17DA" w:rsidP="007A17DA">
      <w:pPr>
        <w:pStyle w:val="a8"/>
        <w:tabs>
          <w:tab w:val="left" w:pos="284"/>
          <w:tab w:val="left" w:pos="426"/>
        </w:tabs>
        <w:spacing w:after="0" w:line="240" w:lineRule="auto"/>
        <w:ind w:left="0"/>
        <w:jc w:val="both"/>
        <w:rPr>
          <w:rFonts w:ascii="Times New Roman" w:hAnsi="Times New Roman" w:cs="Times New Roman"/>
          <w:sz w:val="24"/>
          <w:szCs w:val="24"/>
          <w:lang w:val="en-US"/>
        </w:rPr>
      </w:pPr>
      <w:r w:rsidRPr="007A17DA">
        <w:rPr>
          <w:rFonts w:ascii="Times New Roman" w:hAnsi="Times New Roman" w:cs="Times New Roman"/>
          <w:sz w:val="24"/>
          <w:szCs w:val="24"/>
          <w:lang w:val="en-US"/>
        </w:rPr>
        <w:t xml:space="preserve">8. </w:t>
      </w:r>
      <w:r w:rsidR="00A029B3">
        <w:rPr>
          <w:rFonts w:ascii="Times New Roman" w:hAnsi="Times New Roman" w:cs="Times New Roman"/>
          <w:sz w:val="24"/>
          <w:szCs w:val="24"/>
          <w:lang w:val="en-US"/>
        </w:rPr>
        <w:t xml:space="preserve">Massey, D. S. et al. </w:t>
      </w:r>
      <w:r w:rsidR="00A029B3" w:rsidRPr="00BA70F8">
        <w:rPr>
          <w:rFonts w:ascii="Times New Roman" w:hAnsi="Times New Roman" w:cs="Times New Roman"/>
          <w:sz w:val="24"/>
          <w:szCs w:val="24"/>
          <w:lang w:val="en-US"/>
        </w:rPr>
        <w:t xml:space="preserve">Theories of International Migration: A Review and Appraisal [Teorii mezhdunarodnoj migratsii: Obzor i otsenka] // Population and Development Review. </w:t>
      </w:r>
      <w:r w:rsidR="00A029B3">
        <w:rPr>
          <w:rFonts w:ascii="Times New Roman" w:hAnsi="Times New Roman" w:cs="Times New Roman"/>
          <w:sz w:val="24"/>
          <w:szCs w:val="24"/>
          <w:lang w:val="en-US"/>
        </w:rPr>
        <w:t xml:space="preserve">1993. </w:t>
      </w:r>
      <w:r w:rsidR="00A029B3">
        <w:rPr>
          <w:rFonts w:ascii="Times New Roman" w:hAnsi="Times New Roman" w:cs="Times New Roman"/>
          <w:sz w:val="24"/>
          <w:szCs w:val="24"/>
          <w:lang w:val="kk-KZ"/>
        </w:rPr>
        <w:t>-</w:t>
      </w:r>
      <w:r w:rsidR="00A029B3">
        <w:rPr>
          <w:rFonts w:ascii="Times New Roman" w:hAnsi="Times New Roman" w:cs="Times New Roman"/>
          <w:sz w:val="24"/>
          <w:szCs w:val="24"/>
          <w:lang w:val="en-US"/>
        </w:rPr>
        <w:t xml:space="preserve">Vol. 19(3). </w:t>
      </w:r>
      <w:r w:rsidR="00A029B3">
        <w:rPr>
          <w:rFonts w:ascii="Times New Roman" w:hAnsi="Times New Roman" w:cs="Times New Roman"/>
          <w:sz w:val="24"/>
          <w:szCs w:val="24"/>
          <w:lang w:val="kk-KZ"/>
        </w:rPr>
        <w:t>-</w:t>
      </w:r>
      <w:r>
        <w:rPr>
          <w:rFonts w:ascii="Times New Roman" w:hAnsi="Times New Roman" w:cs="Times New Roman"/>
          <w:sz w:val="24"/>
          <w:szCs w:val="24"/>
          <w:lang w:val="en-US"/>
        </w:rPr>
        <w:t>P. 431-466. DOI</w:t>
      </w:r>
      <w:r w:rsidRPr="007A17DA">
        <w:rPr>
          <w:rFonts w:ascii="Times New Roman" w:hAnsi="Times New Roman" w:cs="Times New Roman"/>
          <w:sz w:val="24"/>
          <w:szCs w:val="24"/>
          <w:lang w:val="en-US"/>
        </w:rPr>
        <w:t xml:space="preserve"> </w:t>
      </w:r>
      <w:r w:rsidR="00A029B3">
        <w:rPr>
          <w:rFonts w:ascii="Times New Roman" w:hAnsi="Times New Roman" w:cs="Times New Roman"/>
          <w:sz w:val="24"/>
          <w:szCs w:val="24"/>
          <w:lang w:val="en-US"/>
        </w:rPr>
        <w:t xml:space="preserve">10.2307/2938462 </w:t>
      </w:r>
    </w:p>
    <w:p w:rsidR="00A029B3" w:rsidRPr="00BA70F8" w:rsidRDefault="007A17DA" w:rsidP="007A17DA">
      <w:pPr>
        <w:pStyle w:val="a8"/>
        <w:tabs>
          <w:tab w:val="left" w:pos="284"/>
          <w:tab w:val="left" w:pos="426"/>
        </w:tabs>
        <w:spacing w:after="0" w:line="240" w:lineRule="auto"/>
        <w:ind w:left="0"/>
        <w:jc w:val="both"/>
        <w:rPr>
          <w:rFonts w:ascii="Times New Roman" w:hAnsi="Times New Roman" w:cs="Times New Roman"/>
          <w:sz w:val="24"/>
          <w:szCs w:val="24"/>
          <w:lang w:val="en-US"/>
        </w:rPr>
      </w:pPr>
      <w:r w:rsidRPr="007A17DA">
        <w:rPr>
          <w:rFonts w:ascii="Times New Roman" w:hAnsi="Times New Roman" w:cs="Times New Roman"/>
          <w:sz w:val="24"/>
          <w:szCs w:val="24"/>
          <w:lang w:val="en-US"/>
        </w:rPr>
        <w:t xml:space="preserve">9. </w:t>
      </w:r>
      <w:r w:rsidR="00A029B3" w:rsidRPr="00BA70F8">
        <w:rPr>
          <w:rFonts w:ascii="Times New Roman" w:hAnsi="Times New Roman" w:cs="Times New Roman"/>
          <w:sz w:val="24"/>
          <w:szCs w:val="24"/>
          <w:lang w:val="en-US"/>
        </w:rPr>
        <w:t>Palalic, R., Durakovic,</w:t>
      </w:r>
      <w:r w:rsidR="00A029B3">
        <w:rPr>
          <w:rFonts w:ascii="Times New Roman" w:hAnsi="Times New Roman" w:cs="Times New Roman"/>
          <w:sz w:val="24"/>
          <w:szCs w:val="24"/>
          <w:lang w:val="en-US"/>
        </w:rPr>
        <w:t xml:space="preserve"> B., Ramadani, V., Ferreira, J.J.</w:t>
      </w:r>
      <w:r w:rsidR="00A029B3" w:rsidRPr="00BA70F8">
        <w:rPr>
          <w:rFonts w:ascii="Times New Roman" w:hAnsi="Times New Roman" w:cs="Times New Roman"/>
          <w:sz w:val="24"/>
          <w:szCs w:val="24"/>
          <w:lang w:val="en-US"/>
        </w:rPr>
        <w:t xml:space="preserve">M. Human capital and youth emigration in the “new normal” // Thunderbird International Business Review. </w:t>
      </w:r>
      <w:r w:rsidR="00A029B3">
        <w:rPr>
          <w:rFonts w:ascii="Times New Roman" w:hAnsi="Times New Roman" w:cs="Times New Roman"/>
          <w:sz w:val="24"/>
          <w:szCs w:val="24"/>
          <w:lang w:val="kk-KZ"/>
        </w:rPr>
        <w:t>-</w:t>
      </w:r>
      <w:r w:rsidR="00A029B3" w:rsidRPr="00BA70F8">
        <w:rPr>
          <w:rFonts w:ascii="Times New Roman" w:hAnsi="Times New Roman" w:cs="Times New Roman"/>
          <w:sz w:val="24"/>
          <w:szCs w:val="24"/>
          <w:lang w:val="en-US"/>
        </w:rPr>
        <w:t>2023</w:t>
      </w:r>
      <w:r w:rsidR="005C2DAC">
        <w:rPr>
          <w:rFonts w:ascii="Times New Roman" w:hAnsi="Times New Roman" w:cs="Times New Roman"/>
          <w:sz w:val="24"/>
          <w:szCs w:val="24"/>
          <w:lang w:val="kk-KZ"/>
        </w:rPr>
        <w:t>. -</w:t>
      </w:r>
      <w:r w:rsidR="00A029B3">
        <w:rPr>
          <w:rFonts w:ascii="Times New Roman" w:hAnsi="Times New Roman" w:cs="Times New Roman"/>
          <w:sz w:val="24"/>
          <w:szCs w:val="24"/>
          <w:lang w:val="en-US"/>
        </w:rPr>
        <w:t xml:space="preserve">Vol. </w:t>
      </w:r>
      <w:r w:rsidR="00A029B3" w:rsidRPr="00BA70F8">
        <w:rPr>
          <w:rFonts w:ascii="Times New Roman" w:hAnsi="Times New Roman" w:cs="Times New Roman"/>
          <w:sz w:val="24"/>
          <w:szCs w:val="24"/>
          <w:lang w:val="en-US"/>
        </w:rPr>
        <w:t xml:space="preserve">65(1). </w:t>
      </w:r>
      <w:r w:rsidR="005C2DAC" w:rsidRPr="005C2DAC">
        <w:rPr>
          <w:rFonts w:ascii="Times New Roman" w:hAnsi="Times New Roman" w:cs="Times New Roman"/>
          <w:sz w:val="24"/>
          <w:szCs w:val="24"/>
          <w:lang w:val="en-US"/>
        </w:rPr>
        <w:t>-</w:t>
      </w:r>
      <w:r w:rsidR="00A029B3">
        <w:rPr>
          <w:rFonts w:ascii="Times New Roman" w:hAnsi="Times New Roman" w:cs="Times New Roman"/>
          <w:sz w:val="24"/>
          <w:szCs w:val="24"/>
          <w:lang w:val="en-US"/>
        </w:rPr>
        <w:t>P.</w:t>
      </w:r>
      <w:r w:rsidR="00A029B3" w:rsidRPr="00BA70F8">
        <w:rPr>
          <w:rFonts w:ascii="Times New Roman" w:hAnsi="Times New Roman" w:cs="Times New Roman"/>
          <w:sz w:val="24"/>
          <w:szCs w:val="24"/>
          <w:lang w:val="en-US"/>
        </w:rPr>
        <w:t xml:space="preserve">49-63. </w:t>
      </w:r>
      <w:r>
        <w:rPr>
          <w:rFonts w:ascii="Times New Roman" w:hAnsi="Times New Roman" w:cs="Times New Roman"/>
          <w:color w:val="000000" w:themeColor="text1"/>
          <w:sz w:val="24"/>
          <w:szCs w:val="24"/>
          <w:lang w:val="en-US"/>
        </w:rPr>
        <w:t>DOI</w:t>
      </w:r>
      <w:r w:rsidR="00A029B3" w:rsidRPr="00B4042E">
        <w:rPr>
          <w:rFonts w:ascii="Times New Roman" w:hAnsi="Times New Roman" w:cs="Times New Roman"/>
          <w:color w:val="000000" w:themeColor="text1"/>
          <w:sz w:val="24"/>
          <w:szCs w:val="24"/>
          <w:lang w:val="en-US"/>
        </w:rPr>
        <w:t xml:space="preserve"> 10.1002/tie.22250 </w:t>
      </w:r>
    </w:p>
    <w:p w:rsidR="00A029B3" w:rsidRPr="00BA70F8" w:rsidRDefault="005C2DAC" w:rsidP="005C2DAC">
      <w:pPr>
        <w:pStyle w:val="a8"/>
        <w:tabs>
          <w:tab w:val="left" w:pos="284"/>
          <w:tab w:val="left" w:pos="426"/>
        </w:tabs>
        <w:spacing w:after="0" w:line="240" w:lineRule="auto"/>
        <w:ind w:left="0"/>
        <w:jc w:val="both"/>
        <w:rPr>
          <w:rFonts w:ascii="Times New Roman" w:hAnsi="Times New Roman" w:cs="Times New Roman"/>
          <w:sz w:val="24"/>
          <w:szCs w:val="24"/>
          <w:lang w:val="en-US"/>
        </w:rPr>
      </w:pPr>
      <w:r w:rsidRPr="005C2DAC">
        <w:rPr>
          <w:rFonts w:ascii="Times New Roman" w:hAnsi="Times New Roman" w:cs="Times New Roman"/>
          <w:sz w:val="24"/>
          <w:szCs w:val="24"/>
          <w:lang w:val="en-US"/>
        </w:rPr>
        <w:t>10.</w:t>
      </w:r>
      <w:r w:rsidR="00A029B3" w:rsidRPr="00BA70F8">
        <w:rPr>
          <w:rFonts w:ascii="Times New Roman" w:hAnsi="Times New Roman" w:cs="Times New Roman"/>
          <w:sz w:val="24"/>
          <w:szCs w:val="24"/>
          <w:lang w:val="en-US"/>
        </w:rPr>
        <w:t xml:space="preserve"> Lulle, A., Janta, H., Emilsson, H. Introduction to the Special Issue: European youth migration: human capital outcomes, skills and competences // Journal of Ethnic and Migration Studies. </w:t>
      </w:r>
      <w:r>
        <w:rPr>
          <w:rFonts w:ascii="Times New Roman" w:hAnsi="Times New Roman" w:cs="Times New Roman"/>
          <w:sz w:val="24"/>
          <w:szCs w:val="24"/>
          <w:lang w:val="en-US"/>
        </w:rPr>
        <w:t>-20</w:t>
      </w:r>
      <w:r w:rsidRPr="005C2DAC">
        <w:rPr>
          <w:rFonts w:ascii="Times New Roman" w:hAnsi="Times New Roman" w:cs="Times New Roman"/>
          <w:sz w:val="24"/>
          <w:szCs w:val="24"/>
          <w:lang w:val="en-US"/>
        </w:rPr>
        <w:t>19</w:t>
      </w:r>
      <w:r w:rsidR="00A029B3">
        <w:rPr>
          <w:rFonts w:ascii="Times New Roman" w:hAnsi="Times New Roman" w:cs="Times New Roman"/>
          <w:sz w:val="24"/>
          <w:szCs w:val="24"/>
          <w:lang w:val="en-US"/>
        </w:rPr>
        <w:t>.</w:t>
      </w:r>
      <w:r w:rsidR="00A029B3" w:rsidRPr="00BA70F8">
        <w:rPr>
          <w:rFonts w:ascii="Times New Roman" w:hAnsi="Times New Roman" w:cs="Times New Roman"/>
          <w:sz w:val="24"/>
          <w:szCs w:val="24"/>
          <w:lang w:val="en-US"/>
        </w:rPr>
        <w:t xml:space="preserve"> </w:t>
      </w:r>
      <w:r w:rsidR="00A029B3">
        <w:rPr>
          <w:rFonts w:ascii="Times New Roman" w:hAnsi="Times New Roman" w:cs="Times New Roman"/>
          <w:sz w:val="24"/>
          <w:szCs w:val="24"/>
          <w:lang w:val="en-US"/>
        </w:rPr>
        <w:t>-Vol.</w:t>
      </w:r>
      <w:r w:rsidR="00A029B3" w:rsidRPr="00BA70F8">
        <w:rPr>
          <w:rFonts w:ascii="Times New Roman" w:hAnsi="Times New Roman" w:cs="Times New Roman"/>
          <w:sz w:val="24"/>
          <w:szCs w:val="24"/>
          <w:lang w:val="en-US"/>
        </w:rPr>
        <w:t xml:space="preserve">47 (8). </w:t>
      </w:r>
      <w:r w:rsidR="00A029B3">
        <w:rPr>
          <w:rFonts w:ascii="Times New Roman" w:hAnsi="Times New Roman" w:cs="Times New Roman"/>
          <w:sz w:val="24"/>
          <w:szCs w:val="24"/>
          <w:lang w:val="en-US"/>
        </w:rPr>
        <w:t>-P.</w:t>
      </w:r>
      <w:r>
        <w:rPr>
          <w:rFonts w:ascii="Times New Roman" w:hAnsi="Times New Roman" w:cs="Times New Roman"/>
          <w:sz w:val="24"/>
          <w:szCs w:val="24"/>
          <w:lang w:val="en-US"/>
        </w:rPr>
        <w:t>1725-1739. DOI</w:t>
      </w:r>
      <w:r w:rsidR="00A029B3" w:rsidRPr="00BA70F8">
        <w:rPr>
          <w:rFonts w:ascii="Times New Roman" w:hAnsi="Times New Roman" w:cs="Times New Roman"/>
          <w:sz w:val="24"/>
          <w:szCs w:val="24"/>
          <w:lang w:val="en-US"/>
        </w:rPr>
        <w:t xml:space="preserve"> 10.1080/1369</w:t>
      </w:r>
      <w:r w:rsidR="00A029B3">
        <w:rPr>
          <w:rFonts w:ascii="Times New Roman" w:hAnsi="Times New Roman" w:cs="Times New Roman"/>
          <w:sz w:val="24"/>
          <w:szCs w:val="24"/>
          <w:lang w:val="en-US"/>
        </w:rPr>
        <w:t xml:space="preserve">183X.2019.1679407. </w:t>
      </w:r>
    </w:p>
    <w:p w:rsidR="00A029B3" w:rsidRPr="00BA70F8" w:rsidRDefault="005C2DAC" w:rsidP="005C2DAC">
      <w:pPr>
        <w:pStyle w:val="a8"/>
        <w:tabs>
          <w:tab w:val="left" w:pos="284"/>
          <w:tab w:val="left" w:pos="426"/>
        </w:tabs>
        <w:spacing w:after="0" w:line="240" w:lineRule="auto"/>
        <w:ind w:left="0"/>
        <w:jc w:val="both"/>
        <w:rPr>
          <w:rFonts w:ascii="Times New Roman" w:hAnsi="Times New Roman" w:cs="Times New Roman"/>
          <w:sz w:val="24"/>
          <w:szCs w:val="24"/>
          <w:lang w:val="en-US"/>
        </w:rPr>
      </w:pPr>
      <w:r w:rsidRPr="005C2DAC">
        <w:rPr>
          <w:rFonts w:ascii="Times New Roman" w:hAnsi="Times New Roman" w:cs="Times New Roman"/>
          <w:sz w:val="24"/>
          <w:szCs w:val="24"/>
          <w:lang w:val="en-US"/>
        </w:rPr>
        <w:t xml:space="preserve">11. </w:t>
      </w:r>
      <w:r w:rsidR="00A029B3" w:rsidRPr="00BA70F8">
        <w:rPr>
          <w:rFonts w:ascii="Times New Roman" w:hAnsi="Times New Roman" w:cs="Times New Roman"/>
          <w:sz w:val="24"/>
          <w:szCs w:val="24"/>
          <w:lang w:val="en-US"/>
        </w:rPr>
        <w:t>Doumas, K., Avery, H. Lives ‘on hold’ in Europe: an explorative review of literature on youth aspirations and futures in situations of migration and mobility // Eur J Futures Res.</w:t>
      </w:r>
      <w:r w:rsidR="00A029B3" w:rsidRPr="007953C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-2024. </w:t>
      </w:r>
      <w:r w:rsidRPr="005C2DAC">
        <w:rPr>
          <w:rFonts w:ascii="Times New Roman" w:hAnsi="Times New Roman" w:cs="Times New Roman"/>
          <w:sz w:val="24"/>
          <w:szCs w:val="24"/>
          <w:lang w:val="en-US"/>
        </w:rPr>
        <w:t>-</w:t>
      </w:r>
      <w:r w:rsidR="00A029B3">
        <w:rPr>
          <w:rFonts w:ascii="Times New Roman" w:hAnsi="Times New Roman" w:cs="Times New Roman"/>
          <w:sz w:val="24"/>
          <w:szCs w:val="24"/>
          <w:lang w:val="en-US"/>
        </w:rPr>
        <w:t>Vol.</w:t>
      </w:r>
      <w:r w:rsidR="00A029B3" w:rsidRPr="00BA70F8">
        <w:rPr>
          <w:rFonts w:ascii="Times New Roman" w:hAnsi="Times New Roman" w:cs="Times New Roman"/>
          <w:sz w:val="24"/>
          <w:szCs w:val="24"/>
          <w:lang w:val="en-US"/>
        </w:rPr>
        <w:t xml:space="preserve"> 12(1). </w:t>
      </w:r>
      <w:r>
        <w:rPr>
          <w:rFonts w:ascii="Times New Roman" w:hAnsi="Times New Roman" w:cs="Times New Roman"/>
          <w:sz w:val="24"/>
          <w:szCs w:val="24"/>
          <w:lang w:val="en-US"/>
        </w:rPr>
        <w:t>DOI</w:t>
      </w:r>
      <w:r w:rsidR="00A029B3">
        <w:rPr>
          <w:rFonts w:ascii="Times New Roman" w:hAnsi="Times New Roman" w:cs="Times New Roman"/>
          <w:sz w:val="24"/>
          <w:szCs w:val="24"/>
          <w:lang w:val="en-US"/>
        </w:rPr>
        <w:t xml:space="preserve"> </w:t>
      </w:r>
      <w:r w:rsidR="00A029B3" w:rsidRPr="001B4650">
        <w:rPr>
          <w:rFonts w:ascii="Times New Roman" w:hAnsi="Times New Roman" w:cs="Times New Roman"/>
          <w:sz w:val="24"/>
          <w:szCs w:val="24"/>
          <w:lang w:val="en-US"/>
        </w:rPr>
        <w:t>10.1186/s40309-023-00225-x</w:t>
      </w:r>
    </w:p>
    <w:p w:rsidR="00A029B3" w:rsidRDefault="005C2DAC" w:rsidP="005C2DAC">
      <w:pPr>
        <w:tabs>
          <w:tab w:val="left" w:pos="284"/>
          <w:tab w:val="left" w:pos="426"/>
        </w:tabs>
        <w:spacing w:after="0" w:line="240" w:lineRule="auto"/>
        <w:jc w:val="both"/>
        <w:rPr>
          <w:rFonts w:ascii="Times New Roman" w:hAnsi="Times New Roman" w:cs="Times New Roman"/>
          <w:sz w:val="24"/>
          <w:szCs w:val="24"/>
          <w:lang w:val="kk-KZ"/>
        </w:rPr>
      </w:pPr>
      <w:r w:rsidRPr="0000149A">
        <w:rPr>
          <w:rFonts w:ascii="Times New Roman" w:hAnsi="Times New Roman" w:cs="Times New Roman"/>
          <w:sz w:val="24"/>
          <w:szCs w:val="24"/>
          <w:lang w:val="en-US"/>
        </w:rPr>
        <w:t>12.</w:t>
      </w:r>
      <w:r w:rsidR="00A029B3" w:rsidRPr="005C2DAC">
        <w:rPr>
          <w:rFonts w:ascii="Times New Roman" w:hAnsi="Times New Roman" w:cs="Times New Roman"/>
          <w:sz w:val="24"/>
          <w:szCs w:val="24"/>
          <w:lang w:val="en-US"/>
        </w:rPr>
        <w:t xml:space="preserve"> Molodezh' Kazakhstan</w:t>
      </w:r>
      <w:r w:rsidR="00A029B3" w:rsidRPr="005C2DAC">
        <w:rPr>
          <w:rFonts w:ascii="Times New Roman" w:hAnsi="Times New Roman" w:cs="Times New Roman"/>
          <w:sz w:val="24"/>
          <w:szCs w:val="24"/>
        </w:rPr>
        <w:t>а</w:t>
      </w:r>
      <w:r w:rsidR="00A029B3" w:rsidRPr="005C2DAC">
        <w:rPr>
          <w:rFonts w:ascii="Times New Roman" w:hAnsi="Times New Roman" w:cs="Times New Roman"/>
          <w:sz w:val="24"/>
          <w:szCs w:val="24"/>
          <w:lang w:val="en-US"/>
        </w:rPr>
        <w:t xml:space="preserve">: statisticheskij sbornik, 2014-2018. [Youth of </w:t>
      </w:r>
      <w:proofErr w:type="gramStart"/>
      <w:r w:rsidR="00A029B3" w:rsidRPr="005C2DAC">
        <w:rPr>
          <w:rFonts w:ascii="Times New Roman" w:hAnsi="Times New Roman" w:cs="Times New Roman"/>
          <w:sz w:val="24"/>
          <w:szCs w:val="24"/>
          <w:lang w:val="en-US"/>
        </w:rPr>
        <w:t>Kazakhstan :</w:t>
      </w:r>
      <w:proofErr w:type="gramEnd"/>
      <w:r w:rsidR="00A029B3" w:rsidRPr="005C2DAC">
        <w:rPr>
          <w:rFonts w:ascii="Times New Roman" w:hAnsi="Times New Roman" w:cs="Times New Roman"/>
          <w:sz w:val="24"/>
          <w:szCs w:val="24"/>
          <w:lang w:val="en-US"/>
        </w:rPr>
        <w:t xml:space="preserve"> statistical compendium 2014-2018]. Nur-Sultan: Komitet po statistike Ministerstva natsional'noj ekonomiki Respubliki Kazak</w:t>
      </w:r>
      <w:r w:rsidRPr="005C2DAC">
        <w:rPr>
          <w:rFonts w:ascii="Times New Roman" w:hAnsi="Times New Roman" w:cs="Times New Roman"/>
          <w:sz w:val="24"/>
          <w:szCs w:val="24"/>
          <w:lang w:val="en-US"/>
        </w:rPr>
        <w:t xml:space="preserve">hstan, 2019. 185 s. </w:t>
      </w:r>
      <w:r w:rsidRPr="00A029B3">
        <w:rPr>
          <w:rFonts w:ascii="Times New Roman" w:hAnsi="Times New Roman" w:cs="Times New Roman"/>
          <w:sz w:val="24"/>
          <w:szCs w:val="24"/>
          <w:lang w:val="en-US"/>
        </w:rPr>
        <w:t xml:space="preserve">URL: </w:t>
      </w:r>
      <w:hyperlink r:id="rId122" w:history="1">
        <w:r w:rsidRPr="00E039D0">
          <w:rPr>
            <w:rStyle w:val="a7"/>
            <w:rFonts w:ascii="Times New Roman" w:hAnsi="Times New Roman" w:cs="Times New Roman"/>
            <w:sz w:val="24"/>
            <w:szCs w:val="24"/>
            <w:lang w:val="kk-KZ"/>
          </w:rPr>
          <w:t>https://stat.gov.kz/api/iblock/element/184021/file/ru/</w:t>
        </w:r>
      </w:hyperlink>
      <w:r>
        <w:rPr>
          <w:rFonts w:ascii="Times New Roman" w:hAnsi="Times New Roman" w:cs="Times New Roman"/>
          <w:sz w:val="24"/>
          <w:szCs w:val="24"/>
          <w:lang w:val="kk-KZ"/>
        </w:rPr>
        <w:t>-</w:t>
      </w:r>
    </w:p>
    <w:p w:rsidR="005C2DAC" w:rsidRPr="005C2DAC" w:rsidRDefault="005C2DAC" w:rsidP="005C2DAC">
      <w:pPr>
        <w:pStyle w:val="a8"/>
        <w:tabs>
          <w:tab w:val="left" w:pos="284"/>
          <w:tab w:val="left" w:pos="426"/>
        </w:tabs>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Date of address: 1</w:t>
      </w:r>
      <w:r w:rsidRPr="005C2DAC">
        <w:rPr>
          <w:rFonts w:ascii="Times New Roman" w:hAnsi="Times New Roman" w:cs="Times New Roman"/>
          <w:sz w:val="24"/>
          <w:szCs w:val="24"/>
          <w:lang w:val="en-US"/>
        </w:rPr>
        <w:t>5</w:t>
      </w:r>
      <w:r>
        <w:rPr>
          <w:rFonts w:ascii="Times New Roman" w:hAnsi="Times New Roman" w:cs="Times New Roman"/>
          <w:sz w:val="24"/>
          <w:szCs w:val="24"/>
          <w:lang w:val="en-US"/>
        </w:rPr>
        <w:t>.</w:t>
      </w:r>
      <w:r w:rsidRPr="005C2DAC">
        <w:rPr>
          <w:rFonts w:ascii="Times New Roman" w:hAnsi="Times New Roman" w:cs="Times New Roman"/>
          <w:sz w:val="24"/>
          <w:szCs w:val="24"/>
          <w:lang w:val="en-US"/>
        </w:rPr>
        <w:t>11</w:t>
      </w:r>
      <w:r w:rsidRPr="00A029B3">
        <w:rPr>
          <w:rFonts w:ascii="Times New Roman" w:hAnsi="Times New Roman" w:cs="Times New Roman"/>
          <w:sz w:val="24"/>
          <w:szCs w:val="24"/>
          <w:lang w:val="en-US"/>
        </w:rPr>
        <w:t>.2024</w:t>
      </w:r>
      <w:r w:rsidRPr="005C2DAC">
        <w:rPr>
          <w:rFonts w:ascii="Times New Roman" w:hAnsi="Times New Roman" w:cs="Times New Roman"/>
          <w:sz w:val="24"/>
          <w:szCs w:val="24"/>
          <w:lang w:val="en-US"/>
        </w:rPr>
        <w:t>.</w:t>
      </w:r>
      <w:r>
        <w:rPr>
          <w:rFonts w:ascii="Times New Roman" w:hAnsi="Times New Roman" w:cs="Times New Roman"/>
          <w:sz w:val="24"/>
          <w:szCs w:val="24"/>
          <w:lang w:val="en-US"/>
        </w:rPr>
        <w:t xml:space="preserve"> [In Russian]</w:t>
      </w:r>
      <w:r w:rsidRPr="00BA70F8">
        <w:rPr>
          <w:rFonts w:ascii="Times New Roman" w:hAnsi="Times New Roman" w:cs="Times New Roman"/>
          <w:sz w:val="24"/>
          <w:szCs w:val="24"/>
          <w:lang w:val="en-US"/>
        </w:rPr>
        <w:t>.</w:t>
      </w:r>
    </w:p>
    <w:p w:rsidR="005C2DAC" w:rsidRPr="005C2DAC" w:rsidRDefault="005C2DAC" w:rsidP="005C2DAC">
      <w:pPr>
        <w:tabs>
          <w:tab w:val="left" w:pos="284"/>
          <w:tab w:val="left" w:pos="426"/>
        </w:tabs>
        <w:spacing w:after="0" w:line="240" w:lineRule="auto"/>
        <w:jc w:val="both"/>
        <w:rPr>
          <w:rFonts w:ascii="Times New Roman" w:hAnsi="Times New Roman" w:cs="Times New Roman"/>
          <w:sz w:val="24"/>
          <w:szCs w:val="24"/>
          <w:lang w:val="en-US"/>
        </w:rPr>
      </w:pPr>
      <w:r w:rsidRPr="005C2DAC">
        <w:rPr>
          <w:rFonts w:ascii="Times New Roman" w:hAnsi="Times New Roman" w:cs="Times New Roman"/>
          <w:sz w:val="24"/>
          <w:szCs w:val="24"/>
          <w:lang w:val="en-US"/>
        </w:rPr>
        <w:t>13.</w:t>
      </w:r>
      <w:r w:rsidR="00A029B3" w:rsidRPr="00BA70F8">
        <w:rPr>
          <w:rFonts w:ascii="Times New Roman" w:hAnsi="Times New Roman" w:cs="Times New Roman"/>
          <w:sz w:val="24"/>
          <w:szCs w:val="24"/>
          <w:lang w:val="en-US"/>
        </w:rPr>
        <w:t>Molodezh' Kazakhstan</w:t>
      </w:r>
      <w:r w:rsidR="00A029B3" w:rsidRPr="00BA70F8">
        <w:rPr>
          <w:rFonts w:ascii="Times New Roman" w:hAnsi="Times New Roman" w:cs="Times New Roman"/>
          <w:sz w:val="24"/>
          <w:szCs w:val="24"/>
        </w:rPr>
        <w:t>а</w:t>
      </w:r>
      <w:r w:rsidR="00A029B3" w:rsidRPr="00BA70F8">
        <w:rPr>
          <w:rFonts w:ascii="Times New Roman" w:hAnsi="Times New Roman" w:cs="Times New Roman"/>
          <w:sz w:val="24"/>
          <w:szCs w:val="24"/>
          <w:lang w:val="en-US"/>
        </w:rPr>
        <w:t>: statisticheskij sbornik, 201</w:t>
      </w:r>
      <w:r w:rsidR="00A029B3" w:rsidRPr="00911ACE">
        <w:rPr>
          <w:rFonts w:ascii="Times New Roman" w:hAnsi="Times New Roman" w:cs="Times New Roman"/>
          <w:sz w:val="24"/>
          <w:szCs w:val="24"/>
          <w:lang w:val="en-US"/>
        </w:rPr>
        <w:t>9</w:t>
      </w:r>
      <w:r w:rsidR="00A029B3">
        <w:rPr>
          <w:rFonts w:ascii="Times New Roman" w:hAnsi="Times New Roman" w:cs="Times New Roman"/>
          <w:sz w:val="24"/>
          <w:szCs w:val="24"/>
          <w:lang w:val="en-US"/>
        </w:rPr>
        <w:t>-202</w:t>
      </w:r>
      <w:r w:rsidR="00A029B3" w:rsidRPr="00911ACE">
        <w:rPr>
          <w:rFonts w:ascii="Times New Roman" w:hAnsi="Times New Roman" w:cs="Times New Roman"/>
          <w:sz w:val="24"/>
          <w:szCs w:val="24"/>
          <w:lang w:val="en-US"/>
        </w:rPr>
        <w:t>3</w:t>
      </w:r>
      <w:r w:rsidR="00A029B3" w:rsidRPr="00BA70F8">
        <w:rPr>
          <w:rFonts w:ascii="Times New Roman" w:hAnsi="Times New Roman" w:cs="Times New Roman"/>
          <w:sz w:val="24"/>
          <w:szCs w:val="24"/>
          <w:lang w:val="en-US"/>
        </w:rPr>
        <w:t>.</w:t>
      </w:r>
      <w:r w:rsidR="00A029B3" w:rsidRPr="00BA70F8">
        <w:rPr>
          <w:rFonts w:ascii="Times New Roman" w:hAnsi="Times New Roman" w:cs="Times New Roman"/>
          <w:sz w:val="24"/>
          <w:szCs w:val="24"/>
          <w:lang w:val="kk-KZ"/>
        </w:rPr>
        <w:t xml:space="preserve"> </w:t>
      </w:r>
      <w:r w:rsidR="00A029B3" w:rsidRPr="00BA70F8">
        <w:rPr>
          <w:rFonts w:ascii="Times New Roman" w:hAnsi="Times New Roman" w:cs="Times New Roman"/>
          <w:sz w:val="24"/>
          <w:szCs w:val="24"/>
          <w:lang w:val="en-US"/>
        </w:rPr>
        <w:t xml:space="preserve">[Youth of </w:t>
      </w:r>
      <w:proofErr w:type="gramStart"/>
      <w:r w:rsidR="00A029B3" w:rsidRPr="00BA70F8">
        <w:rPr>
          <w:rFonts w:ascii="Times New Roman" w:hAnsi="Times New Roman" w:cs="Times New Roman"/>
          <w:sz w:val="24"/>
          <w:szCs w:val="24"/>
          <w:lang w:val="en-US"/>
        </w:rPr>
        <w:t>Kazakhstan :</w:t>
      </w:r>
      <w:proofErr w:type="gramEnd"/>
      <w:r w:rsidR="00A029B3">
        <w:rPr>
          <w:rFonts w:ascii="Times New Roman" w:hAnsi="Times New Roman" w:cs="Times New Roman"/>
          <w:sz w:val="24"/>
          <w:szCs w:val="24"/>
          <w:lang w:val="en-US"/>
        </w:rPr>
        <w:t xml:space="preserve"> statistical compendium 201</w:t>
      </w:r>
      <w:r w:rsidR="00A029B3" w:rsidRPr="00911ACE">
        <w:rPr>
          <w:rFonts w:ascii="Times New Roman" w:hAnsi="Times New Roman" w:cs="Times New Roman"/>
          <w:sz w:val="24"/>
          <w:szCs w:val="24"/>
          <w:lang w:val="en-US"/>
        </w:rPr>
        <w:t>9</w:t>
      </w:r>
      <w:r w:rsidR="00A029B3">
        <w:rPr>
          <w:rFonts w:ascii="Times New Roman" w:hAnsi="Times New Roman" w:cs="Times New Roman"/>
          <w:sz w:val="24"/>
          <w:szCs w:val="24"/>
          <w:lang w:val="en-US"/>
        </w:rPr>
        <w:t>-202</w:t>
      </w:r>
      <w:r w:rsidR="00A029B3" w:rsidRPr="00911ACE">
        <w:rPr>
          <w:rFonts w:ascii="Times New Roman" w:hAnsi="Times New Roman" w:cs="Times New Roman"/>
          <w:sz w:val="24"/>
          <w:szCs w:val="24"/>
          <w:lang w:val="en-US"/>
        </w:rPr>
        <w:t>3</w:t>
      </w:r>
      <w:r w:rsidR="00A029B3" w:rsidRPr="00BA70F8">
        <w:rPr>
          <w:rFonts w:ascii="Times New Roman" w:hAnsi="Times New Roman" w:cs="Times New Roman"/>
          <w:sz w:val="24"/>
          <w:szCs w:val="24"/>
          <w:lang w:val="en-US"/>
        </w:rPr>
        <w:t xml:space="preserve">]. Astana: Natsional'noe byuro statistiki Ministerstva natsional'noj </w:t>
      </w:r>
      <w:r w:rsidR="00A029B3">
        <w:rPr>
          <w:rFonts w:ascii="Times New Roman" w:hAnsi="Times New Roman" w:cs="Times New Roman"/>
          <w:sz w:val="24"/>
          <w:szCs w:val="24"/>
          <w:lang w:val="en-US"/>
        </w:rPr>
        <w:t>ekonomiki Respubliki Kazakhstan</w:t>
      </w:r>
      <w:r w:rsidR="00A029B3">
        <w:rPr>
          <w:rFonts w:ascii="Times New Roman" w:hAnsi="Times New Roman" w:cs="Times New Roman"/>
          <w:sz w:val="24"/>
          <w:szCs w:val="24"/>
          <w:lang w:val="kk-KZ"/>
        </w:rPr>
        <w:t>. -</w:t>
      </w:r>
      <w:r w:rsidR="00A029B3" w:rsidRPr="00BA70F8">
        <w:rPr>
          <w:rFonts w:ascii="Times New Roman" w:hAnsi="Times New Roman" w:cs="Times New Roman"/>
          <w:sz w:val="24"/>
          <w:szCs w:val="24"/>
          <w:lang w:val="en-US"/>
        </w:rPr>
        <w:t xml:space="preserve"> 202</w:t>
      </w:r>
      <w:r w:rsidR="00A029B3" w:rsidRPr="00911ACE">
        <w:rPr>
          <w:rFonts w:ascii="Times New Roman" w:hAnsi="Times New Roman" w:cs="Times New Roman"/>
          <w:sz w:val="24"/>
          <w:szCs w:val="24"/>
          <w:lang w:val="en-US"/>
        </w:rPr>
        <w:t>4</w:t>
      </w:r>
      <w:r w:rsidR="00A029B3" w:rsidRPr="00BA70F8">
        <w:rPr>
          <w:rFonts w:ascii="Times New Roman" w:hAnsi="Times New Roman" w:cs="Times New Roman"/>
          <w:sz w:val="24"/>
          <w:szCs w:val="24"/>
          <w:lang w:val="en-US"/>
        </w:rPr>
        <w:t xml:space="preserve">. </w:t>
      </w:r>
      <w:r w:rsidR="00A029B3">
        <w:rPr>
          <w:rFonts w:ascii="Times New Roman" w:hAnsi="Times New Roman" w:cs="Times New Roman"/>
          <w:sz w:val="24"/>
          <w:szCs w:val="24"/>
          <w:lang w:val="kk-KZ"/>
        </w:rPr>
        <w:t>-</w:t>
      </w:r>
      <w:r w:rsidR="00A029B3" w:rsidRPr="00911ACE">
        <w:rPr>
          <w:rFonts w:ascii="Times New Roman" w:hAnsi="Times New Roman" w:cs="Times New Roman"/>
          <w:sz w:val="24"/>
          <w:szCs w:val="24"/>
          <w:lang w:val="en-US"/>
        </w:rPr>
        <w:t>141</w:t>
      </w:r>
      <w:r w:rsidR="00A029B3">
        <w:rPr>
          <w:rFonts w:ascii="Times New Roman" w:hAnsi="Times New Roman" w:cs="Times New Roman"/>
          <w:sz w:val="24"/>
          <w:szCs w:val="24"/>
          <w:lang w:val="en-US"/>
        </w:rPr>
        <w:t xml:space="preserve"> s.</w:t>
      </w:r>
      <w:r w:rsidRPr="005C2DAC">
        <w:rPr>
          <w:rFonts w:ascii="Times New Roman" w:hAnsi="Times New Roman" w:cs="Times New Roman"/>
          <w:sz w:val="24"/>
          <w:szCs w:val="24"/>
          <w:lang w:val="kk-KZ"/>
        </w:rPr>
        <w:t xml:space="preserve"> </w:t>
      </w:r>
      <w:r>
        <w:rPr>
          <w:rFonts w:ascii="Times New Roman" w:hAnsi="Times New Roman" w:cs="Times New Roman"/>
          <w:sz w:val="24"/>
          <w:szCs w:val="24"/>
          <w:lang w:val="kk-KZ"/>
        </w:rPr>
        <w:t>-</w:t>
      </w:r>
      <w:r>
        <w:rPr>
          <w:rFonts w:ascii="Times New Roman" w:hAnsi="Times New Roman" w:cs="Times New Roman"/>
          <w:sz w:val="24"/>
          <w:szCs w:val="24"/>
          <w:lang w:val="en-US"/>
        </w:rPr>
        <w:t>Date of address: 1</w:t>
      </w:r>
      <w:r w:rsidRPr="005C2DAC">
        <w:rPr>
          <w:rFonts w:ascii="Times New Roman" w:hAnsi="Times New Roman" w:cs="Times New Roman"/>
          <w:sz w:val="24"/>
          <w:szCs w:val="24"/>
          <w:lang w:val="en-US"/>
        </w:rPr>
        <w:t>5</w:t>
      </w:r>
      <w:r>
        <w:rPr>
          <w:rFonts w:ascii="Times New Roman" w:hAnsi="Times New Roman" w:cs="Times New Roman"/>
          <w:sz w:val="24"/>
          <w:szCs w:val="24"/>
          <w:lang w:val="en-US"/>
        </w:rPr>
        <w:t>.</w:t>
      </w:r>
      <w:r w:rsidRPr="005C2DAC">
        <w:rPr>
          <w:rFonts w:ascii="Times New Roman" w:hAnsi="Times New Roman" w:cs="Times New Roman"/>
          <w:sz w:val="24"/>
          <w:szCs w:val="24"/>
          <w:lang w:val="en-US"/>
        </w:rPr>
        <w:t>11</w:t>
      </w:r>
      <w:r w:rsidRPr="00A029B3">
        <w:rPr>
          <w:rFonts w:ascii="Times New Roman" w:hAnsi="Times New Roman" w:cs="Times New Roman"/>
          <w:sz w:val="24"/>
          <w:szCs w:val="24"/>
          <w:lang w:val="en-US"/>
        </w:rPr>
        <w:t>.2024</w:t>
      </w:r>
      <w:r>
        <w:rPr>
          <w:rFonts w:ascii="Times New Roman" w:hAnsi="Times New Roman" w:cs="Times New Roman"/>
          <w:sz w:val="24"/>
          <w:szCs w:val="24"/>
          <w:lang w:val="en-US"/>
        </w:rPr>
        <w:t>[In Russian]</w:t>
      </w:r>
      <w:r w:rsidRPr="00BA70F8">
        <w:rPr>
          <w:rFonts w:ascii="Times New Roman" w:hAnsi="Times New Roman" w:cs="Times New Roman"/>
          <w:sz w:val="24"/>
          <w:szCs w:val="24"/>
          <w:lang w:val="en-US"/>
        </w:rPr>
        <w:t>.</w:t>
      </w:r>
    </w:p>
    <w:p w:rsidR="005C2DAC" w:rsidRPr="005C2DAC" w:rsidRDefault="000363EC" w:rsidP="005C2DAC">
      <w:pPr>
        <w:tabs>
          <w:tab w:val="left" w:pos="284"/>
          <w:tab w:val="left" w:pos="426"/>
        </w:tabs>
        <w:spacing w:after="0" w:line="240" w:lineRule="auto"/>
        <w:jc w:val="both"/>
        <w:rPr>
          <w:rFonts w:ascii="Times New Roman" w:hAnsi="Times New Roman" w:cs="Times New Roman"/>
          <w:sz w:val="24"/>
          <w:szCs w:val="24"/>
          <w:lang w:val="kk-KZ"/>
        </w:rPr>
      </w:pPr>
      <w:hyperlink r:id="rId123" w:history="1">
        <w:r w:rsidR="005C2DAC" w:rsidRPr="00E039D0">
          <w:rPr>
            <w:rStyle w:val="a7"/>
            <w:rFonts w:ascii="Times New Roman" w:hAnsi="Times New Roman" w:cs="Times New Roman"/>
            <w:sz w:val="24"/>
            <w:szCs w:val="24"/>
            <w:lang w:val="kk-KZ"/>
          </w:rPr>
          <w:t>https://stat.gov.kz/api/iblock/element/184021/file/ru/</w:t>
        </w:r>
      </w:hyperlink>
    </w:p>
    <w:p w:rsidR="00A029B3" w:rsidRPr="00BA70F8" w:rsidRDefault="00B739F5" w:rsidP="00B739F5">
      <w:pPr>
        <w:pStyle w:val="a8"/>
        <w:tabs>
          <w:tab w:val="left" w:pos="284"/>
          <w:tab w:val="left" w:pos="426"/>
        </w:tabs>
        <w:spacing w:after="0" w:line="240" w:lineRule="auto"/>
        <w:ind w:left="0"/>
        <w:jc w:val="both"/>
        <w:rPr>
          <w:rFonts w:ascii="Times New Roman" w:hAnsi="Times New Roman" w:cs="Times New Roman"/>
          <w:sz w:val="24"/>
          <w:szCs w:val="24"/>
          <w:lang w:val="en-US"/>
        </w:rPr>
      </w:pPr>
      <w:r w:rsidRPr="0000149A">
        <w:rPr>
          <w:rFonts w:ascii="Times New Roman" w:hAnsi="Times New Roman" w:cs="Times New Roman"/>
          <w:sz w:val="24"/>
          <w:szCs w:val="24"/>
          <w:lang w:val="en-US"/>
        </w:rPr>
        <w:t>14.</w:t>
      </w:r>
      <w:r w:rsidR="00A029B3" w:rsidRPr="00BA70F8">
        <w:rPr>
          <w:rFonts w:ascii="Times New Roman" w:hAnsi="Times New Roman" w:cs="Times New Roman"/>
          <w:sz w:val="24"/>
          <w:szCs w:val="24"/>
          <w:lang w:val="en-US"/>
        </w:rPr>
        <w:t xml:space="preserve">Rossiya v cifrah. 2020: Kratkij statisticheskij sbornik. </w:t>
      </w:r>
      <w:r w:rsidR="00A029B3">
        <w:rPr>
          <w:rFonts w:ascii="Times New Roman" w:hAnsi="Times New Roman" w:cs="Times New Roman"/>
          <w:sz w:val="24"/>
          <w:szCs w:val="24"/>
          <w:lang w:val="en-US"/>
        </w:rPr>
        <w:t>-M.: Rosstat, 2020. -550 s. ISBN 978-5-89476-488-7 [In Russian]</w:t>
      </w:r>
      <w:r w:rsidR="00A029B3" w:rsidRPr="00BA70F8">
        <w:rPr>
          <w:rFonts w:ascii="Times New Roman" w:hAnsi="Times New Roman" w:cs="Times New Roman"/>
          <w:sz w:val="24"/>
          <w:szCs w:val="24"/>
          <w:lang w:val="en-US"/>
        </w:rPr>
        <w:t>.</w:t>
      </w:r>
    </w:p>
    <w:p w:rsidR="00B739F5" w:rsidRPr="00B739F5" w:rsidRDefault="00B739F5" w:rsidP="00B739F5">
      <w:pPr>
        <w:pStyle w:val="a8"/>
        <w:tabs>
          <w:tab w:val="left" w:pos="284"/>
          <w:tab w:val="left" w:pos="426"/>
        </w:tabs>
        <w:spacing w:after="0" w:line="240" w:lineRule="auto"/>
        <w:ind w:left="0"/>
        <w:jc w:val="both"/>
        <w:rPr>
          <w:rFonts w:ascii="Times New Roman" w:hAnsi="Times New Roman" w:cs="Times New Roman"/>
          <w:sz w:val="24"/>
          <w:szCs w:val="24"/>
          <w:lang w:val="en-US"/>
        </w:rPr>
      </w:pPr>
      <w:r w:rsidRPr="00B739F5">
        <w:rPr>
          <w:rFonts w:ascii="Times New Roman" w:hAnsi="Times New Roman" w:cs="Times New Roman"/>
          <w:sz w:val="24"/>
          <w:szCs w:val="24"/>
          <w:lang w:val="en-US"/>
        </w:rPr>
        <w:t>15.</w:t>
      </w:r>
      <w:r w:rsidR="00A029B3">
        <w:rPr>
          <w:rFonts w:ascii="Times New Roman" w:hAnsi="Times New Roman" w:cs="Times New Roman"/>
          <w:sz w:val="24"/>
          <w:szCs w:val="24"/>
          <w:lang w:val="en-US"/>
        </w:rPr>
        <w:t>Volodin, V.</w:t>
      </w:r>
      <w:r w:rsidR="00A029B3" w:rsidRPr="00BA70F8">
        <w:rPr>
          <w:rFonts w:ascii="Times New Roman" w:hAnsi="Times New Roman" w:cs="Times New Roman"/>
          <w:sz w:val="24"/>
          <w:szCs w:val="24"/>
          <w:lang w:val="en-US"/>
        </w:rPr>
        <w:t>M., Volodina,</w:t>
      </w:r>
      <w:r w:rsidR="00A029B3">
        <w:rPr>
          <w:rFonts w:ascii="Times New Roman" w:hAnsi="Times New Roman" w:cs="Times New Roman"/>
          <w:sz w:val="24"/>
          <w:szCs w:val="24"/>
          <w:lang w:val="en-US"/>
        </w:rPr>
        <w:t xml:space="preserve"> N.V., Pitaykina, I.A. </w:t>
      </w:r>
      <w:r w:rsidR="00A029B3" w:rsidRPr="00BA70F8">
        <w:rPr>
          <w:rFonts w:ascii="Times New Roman" w:hAnsi="Times New Roman" w:cs="Times New Roman"/>
          <w:sz w:val="24"/>
          <w:szCs w:val="24"/>
          <w:lang w:val="en-US"/>
        </w:rPr>
        <w:t xml:space="preserve">Vliyanie processov trudovoj migratsii na kachestvo chelovecheskogo kapitala RF // Vestnik Dagestanskogo gosudarstvennogo tekhnicheskogo universiteta. Tekhnicheskie nauki. </w:t>
      </w:r>
      <w:r w:rsidR="00A029B3">
        <w:rPr>
          <w:rFonts w:ascii="Times New Roman" w:hAnsi="Times New Roman" w:cs="Times New Roman"/>
          <w:sz w:val="24"/>
          <w:szCs w:val="24"/>
          <w:lang w:val="en-US"/>
        </w:rPr>
        <w:t xml:space="preserve">-2017. -Vol. </w:t>
      </w:r>
      <w:r w:rsidR="00A029B3" w:rsidRPr="00BA70F8">
        <w:rPr>
          <w:rFonts w:ascii="Times New Roman" w:hAnsi="Times New Roman" w:cs="Times New Roman"/>
          <w:sz w:val="24"/>
          <w:szCs w:val="24"/>
          <w:lang w:val="en-US"/>
        </w:rPr>
        <w:t xml:space="preserve">44(1). </w:t>
      </w:r>
      <w:r w:rsidR="00A029B3">
        <w:rPr>
          <w:rFonts w:ascii="Times New Roman" w:hAnsi="Times New Roman" w:cs="Times New Roman"/>
          <w:sz w:val="24"/>
          <w:szCs w:val="24"/>
          <w:lang w:val="en-US"/>
        </w:rPr>
        <w:t xml:space="preserve">-P. </w:t>
      </w:r>
      <w:r>
        <w:rPr>
          <w:rFonts w:ascii="Times New Roman" w:hAnsi="Times New Roman" w:cs="Times New Roman"/>
          <w:sz w:val="24"/>
          <w:szCs w:val="24"/>
          <w:lang w:val="en-US"/>
        </w:rPr>
        <w:t>173-185. DOI</w:t>
      </w:r>
      <w:r w:rsidRPr="00B739F5">
        <w:rPr>
          <w:rFonts w:ascii="Times New Roman" w:hAnsi="Times New Roman" w:cs="Times New Roman"/>
          <w:sz w:val="24"/>
          <w:szCs w:val="24"/>
          <w:lang w:val="en-US"/>
        </w:rPr>
        <w:t xml:space="preserve"> </w:t>
      </w:r>
      <w:r w:rsidR="00A029B3" w:rsidRPr="00BA70F8">
        <w:rPr>
          <w:rFonts w:ascii="Times New Roman" w:hAnsi="Times New Roman" w:cs="Times New Roman"/>
          <w:sz w:val="24"/>
          <w:szCs w:val="24"/>
          <w:lang w:val="en-US"/>
        </w:rPr>
        <w:t>10.2182</w:t>
      </w:r>
      <w:r w:rsidR="00A029B3">
        <w:rPr>
          <w:rFonts w:ascii="Times New Roman" w:hAnsi="Times New Roman" w:cs="Times New Roman"/>
          <w:sz w:val="24"/>
          <w:szCs w:val="24"/>
          <w:lang w:val="en-US"/>
        </w:rPr>
        <w:t>2/2073-6185-2017-44-1-173-185 [In Russian]</w:t>
      </w:r>
      <w:r w:rsidR="00A029B3" w:rsidRPr="00BA70F8">
        <w:rPr>
          <w:rFonts w:ascii="Times New Roman" w:hAnsi="Times New Roman" w:cs="Times New Roman"/>
          <w:sz w:val="24"/>
          <w:szCs w:val="24"/>
          <w:lang w:val="en-US"/>
        </w:rPr>
        <w:t>.</w:t>
      </w:r>
    </w:p>
    <w:p w:rsidR="00A029B3" w:rsidRPr="00BA70F8" w:rsidRDefault="00B739F5" w:rsidP="00B739F5">
      <w:pPr>
        <w:pStyle w:val="a8"/>
        <w:tabs>
          <w:tab w:val="left" w:pos="284"/>
          <w:tab w:val="left" w:pos="426"/>
        </w:tabs>
        <w:spacing w:after="0" w:line="240" w:lineRule="auto"/>
        <w:ind w:left="0"/>
        <w:jc w:val="both"/>
        <w:rPr>
          <w:rFonts w:ascii="Times New Roman" w:hAnsi="Times New Roman" w:cs="Times New Roman"/>
          <w:sz w:val="24"/>
          <w:szCs w:val="24"/>
          <w:lang w:val="en-US"/>
        </w:rPr>
      </w:pPr>
      <w:r w:rsidRPr="00B739F5">
        <w:rPr>
          <w:rFonts w:ascii="Times New Roman" w:hAnsi="Times New Roman" w:cs="Times New Roman"/>
          <w:sz w:val="24"/>
          <w:szCs w:val="24"/>
          <w:lang w:val="en-US"/>
        </w:rPr>
        <w:t xml:space="preserve">16. </w:t>
      </w:r>
      <w:r w:rsidR="00A029B3" w:rsidRPr="00BA70F8">
        <w:rPr>
          <w:rFonts w:ascii="Times New Roman" w:hAnsi="Times New Roman" w:cs="Times New Roman"/>
          <w:sz w:val="24"/>
          <w:szCs w:val="24"/>
          <w:lang w:val="en-US"/>
        </w:rPr>
        <w:t>Kirpichev, V. V. (n.d.) Transgranichnye migratsii naseleniya kak istochnik vosproizvodstva trudovyh resursov i faktor nakopleniya chelovecheskogo kapitala</w:t>
      </w:r>
      <w:r w:rsidR="00A029B3">
        <w:rPr>
          <w:rFonts w:ascii="Times New Roman" w:hAnsi="Times New Roman" w:cs="Times New Roman"/>
          <w:sz w:val="24"/>
          <w:szCs w:val="24"/>
          <w:lang w:val="en-US"/>
        </w:rPr>
        <w:t>.</w:t>
      </w:r>
      <w:r w:rsidR="00A029B3" w:rsidRPr="00BA70F8">
        <w:rPr>
          <w:rFonts w:ascii="Times New Roman" w:hAnsi="Times New Roman" w:cs="Times New Roman"/>
          <w:sz w:val="24"/>
          <w:szCs w:val="24"/>
          <w:lang w:val="en-US"/>
        </w:rPr>
        <w:t xml:space="preserve">  URL: </w:t>
      </w:r>
      <w:hyperlink r:id="rId124" w:history="1">
        <w:r w:rsidR="00A029B3" w:rsidRPr="00BA1DFE">
          <w:rPr>
            <w:rStyle w:val="a7"/>
            <w:rFonts w:ascii="Times New Roman" w:hAnsi="Times New Roman" w:cs="Times New Roman"/>
            <w:sz w:val="24"/>
            <w:szCs w:val="24"/>
            <w:lang w:val="en-US"/>
          </w:rPr>
          <w:t>https://cyberleninka.ru/article/n/transgranichnye-migratsii-naseleniya-kak-istochnik-vosproizvodstva-trudovyh-resursov-i-faktor-nakopleniya-chelovecheskogo-kapitala</w:t>
        </w:r>
      </w:hyperlink>
      <w:r w:rsidR="00A029B3">
        <w:rPr>
          <w:rFonts w:ascii="Times New Roman" w:hAnsi="Times New Roman" w:cs="Times New Roman"/>
          <w:sz w:val="24"/>
          <w:szCs w:val="24"/>
          <w:lang w:val="en-US"/>
        </w:rPr>
        <w:t>. [In Russian]</w:t>
      </w:r>
      <w:r w:rsidR="00A029B3" w:rsidRPr="00BA70F8">
        <w:rPr>
          <w:rFonts w:ascii="Times New Roman" w:hAnsi="Times New Roman" w:cs="Times New Roman"/>
          <w:sz w:val="24"/>
          <w:szCs w:val="24"/>
          <w:lang w:val="en-US"/>
        </w:rPr>
        <w:t>.</w:t>
      </w:r>
    </w:p>
    <w:p w:rsidR="00B739F5" w:rsidRDefault="00B739F5" w:rsidP="00B739F5">
      <w:pPr>
        <w:pStyle w:val="a8"/>
        <w:tabs>
          <w:tab w:val="left" w:pos="284"/>
          <w:tab w:val="left" w:pos="426"/>
        </w:tabs>
        <w:spacing w:after="0" w:line="240" w:lineRule="auto"/>
        <w:ind w:left="0"/>
        <w:jc w:val="both"/>
        <w:rPr>
          <w:rFonts w:ascii="Times New Roman" w:hAnsi="Times New Roman" w:cs="Times New Roman"/>
          <w:sz w:val="24"/>
          <w:szCs w:val="24"/>
          <w:lang w:val="en-US"/>
        </w:rPr>
      </w:pPr>
      <w:r w:rsidRPr="00B739F5">
        <w:rPr>
          <w:rFonts w:ascii="Times New Roman" w:hAnsi="Times New Roman" w:cs="Times New Roman"/>
          <w:sz w:val="24"/>
          <w:szCs w:val="24"/>
          <w:lang w:val="en-US"/>
        </w:rPr>
        <w:t>17.</w:t>
      </w:r>
      <w:r w:rsidR="00A029B3" w:rsidRPr="00BA70F8">
        <w:rPr>
          <w:rFonts w:ascii="Times New Roman" w:hAnsi="Times New Roman" w:cs="Times New Roman"/>
          <w:sz w:val="24"/>
          <w:szCs w:val="24"/>
          <w:lang w:val="en-US"/>
        </w:rPr>
        <w:t>Kontseptsiya migratsio</w:t>
      </w:r>
      <w:r w:rsidR="00A029B3">
        <w:rPr>
          <w:rFonts w:ascii="Times New Roman" w:hAnsi="Times New Roman" w:cs="Times New Roman"/>
          <w:sz w:val="24"/>
          <w:szCs w:val="24"/>
          <w:lang w:val="en-US"/>
        </w:rPr>
        <w:t>nnoj politiki na 2023-2027 gody. - 30.11.2022. №</w:t>
      </w:r>
      <w:r w:rsidRPr="00B739F5">
        <w:rPr>
          <w:rFonts w:ascii="Times New Roman" w:hAnsi="Times New Roman" w:cs="Times New Roman"/>
          <w:sz w:val="24"/>
          <w:szCs w:val="24"/>
          <w:lang w:val="en-US"/>
        </w:rPr>
        <w:t xml:space="preserve"> </w:t>
      </w:r>
      <w:r w:rsidR="00A029B3">
        <w:rPr>
          <w:rFonts w:ascii="Times New Roman" w:hAnsi="Times New Roman" w:cs="Times New Roman"/>
          <w:sz w:val="24"/>
          <w:szCs w:val="24"/>
          <w:lang w:val="en-US"/>
        </w:rPr>
        <w:t>961.</w:t>
      </w:r>
      <w:r>
        <w:rPr>
          <w:rFonts w:ascii="Times New Roman" w:hAnsi="Times New Roman" w:cs="Times New Roman"/>
          <w:sz w:val="24"/>
          <w:szCs w:val="24"/>
          <w:lang w:val="en-US"/>
        </w:rPr>
        <w:t>URL:</w:t>
      </w:r>
    </w:p>
    <w:p w:rsidR="00A029B3" w:rsidRPr="00BA70F8" w:rsidRDefault="00B739F5" w:rsidP="00B739F5">
      <w:pPr>
        <w:pStyle w:val="a8"/>
        <w:tabs>
          <w:tab w:val="left" w:pos="284"/>
          <w:tab w:val="left" w:pos="426"/>
        </w:tabs>
        <w:spacing w:after="0" w:line="240" w:lineRule="auto"/>
        <w:ind w:left="0"/>
        <w:jc w:val="both"/>
        <w:rPr>
          <w:rFonts w:ascii="Times New Roman" w:hAnsi="Times New Roman" w:cs="Times New Roman"/>
          <w:sz w:val="24"/>
          <w:szCs w:val="24"/>
          <w:lang w:val="en-US"/>
        </w:rPr>
      </w:pPr>
      <w:r w:rsidRPr="00B739F5">
        <w:rPr>
          <w:lang w:val="en-US"/>
        </w:rPr>
        <w:t xml:space="preserve"> </w:t>
      </w:r>
      <w:r w:rsidRPr="00B739F5">
        <w:rPr>
          <w:rFonts w:ascii="Times New Roman" w:hAnsi="Times New Roman" w:cs="Times New Roman"/>
          <w:sz w:val="24"/>
          <w:szCs w:val="24"/>
          <w:lang w:val="en-US"/>
        </w:rPr>
        <w:t>https://adilet.zan.kz/rus/docs/P2200000961</w:t>
      </w:r>
      <w:r w:rsidR="00A029B3">
        <w:rPr>
          <w:rFonts w:ascii="Times New Roman" w:hAnsi="Times New Roman" w:cs="Times New Roman"/>
          <w:sz w:val="24"/>
          <w:szCs w:val="24"/>
          <w:lang w:val="en-US"/>
        </w:rPr>
        <w:t xml:space="preserve"> [In Russian]</w:t>
      </w:r>
      <w:r w:rsidR="00A029B3" w:rsidRPr="00BA70F8">
        <w:rPr>
          <w:rFonts w:ascii="Times New Roman" w:hAnsi="Times New Roman" w:cs="Times New Roman"/>
          <w:sz w:val="24"/>
          <w:szCs w:val="24"/>
          <w:lang w:val="en-US"/>
        </w:rPr>
        <w:t>.</w:t>
      </w:r>
    </w:p>
    <w:p w:rsidR="00A029B3" w:rsidRPr="00C258EA" w:rsidRDefault="00A029B3" w:rsidP="00A029B3">
      <w:pPr>
        <w:spacing w:after="0" w:line="240" w:lineRule="auto"/>
        <w:ind w:firstLine="567"/>
        <w:jc w:val="both"/>
        <w:rPr>
          <w:rFonts w:ascii="Times New Roman" w:hAnsi="Times New Roman" w:cs="Times New Roman"/>
          <w:sz w:val="24"/>
          <w:szCs w:val="24"/>
          <w:lang w:val="en-US"/>
        </w:rPr>
      </w:pPr>
    </w:p>
    <w:p w:rsidR="00A029B3" w:rsidRPr="00682BD5" w:rsidRDefault="00A029B3" w:rsidP="00682BD5">
      <w:pPr>
        <w:spacing w:after="0" w:line="240" w:lineRule="auto"/>
        <w:ind w:firstLine="708"/>
        <w:jc w:val="both"/>
        <w:rPr>
          <w:rFonts w:ascii="Times New Roman" w:hAnsi="Times New Roman" w:cs="Times New Roman"/>
          <w:b/>
          <w:bCs/>
          <w:i/>
          <w:sz w:val="20"/>
          <w:szCs w:val="20"/>
          <w:lang w:val="en-US"/>
        </w:rPr>
      </w:pPr>
      <w:r w:rsidRPr="00682BD5">
        <w:rPr>
          <w:rFonts w:ascii="Times New Roman" w:hAnsi="Times New Roman" w:cs="Times New Roman"/>
          <w:b/>
          <w:bCs/>
          <w:i/>
          <w:sz w:val="20"/>
          <w:szCs w:val="20"/>
          <w:lang w:val="en-US"/>
        </w:rPr>
        <w:t>Information about the author</w:t>
      </w:r>
    </w:p>
    <w:p w:rsidR="00A029B3" w:rsidRPr="00201266" w:rsidRDefault="00A029B3" w:rsidP="00A029B3">
      <w:pPr>
        <w:spacing w:after="0" w:line="240" w:lineRule="auto"/>
        <w:jc w:val="both"/>
        <w:rPr>
          <w:rFonts w:ascii="Times New Roman" w:hAnsi="Times New Roman" w:cs="Times New Roman"/>
          <w:sz w:val="20"/>
          <w:szCs w:val="20"/>
          <w:lang w:val="en-US"/>
        </w:rPr>
      </w:pPr>
      <w:r w:rsidRPr="00201266">
        <w:rPr>
          <w:rFonts w:ascii="Times New Roman" w:hAnsi="Times New Roman" w:cs="Times New Roman"/>
          <w:sz w:val="20"/>
          <w:szCs w:val="20"/>
          <w:lang w:val="kk-KZ"/>
        </w:rPr>
        <w:t>Zhumashbekova</w:t>
      </w:r>
      <w:r w:rsidRPr="00201266">
        <w:rPr>
          <w:rFonts w:ascii="Times New Roman" w:hAnsi="Times New Roman" w:cs="Times New Roman"/>
          <w:sz w:val="20"/>
          <w:szCs w:val="20"/>
          <w:lang w:val="en-US"/>
        </w:rPr>
        <w:t xml:space="preserve"> </w:t>
      </w:r>
      <w:r w:rsidRPr="00201266">
        <w:rPr>
          <w:rFonts w:ascii="Times New Roman" w:hAnsi="Times New Roman" w:cs="Times New Roman"/>
          <w:sz w:val="20"/>
          <w:szCs w:val="20"/>
          <w:lang w:val="kk-KZ"/>
        </w:rPr>
        <w:t>S. K.</w:t>
      </w:r>
      <w:r w:rsidRPr="00201266">
        <w:rPr>
          <w:rFonts w:ascii="Times New Roman" w:hAnsi="Times New Roman" w:cs="Times New Roman"/>
          <w:sz w:val="20"/>
          <w:szCs w:val="20"/>
          <w:lang w:val="en-US"/>
        </w:rPr>
        <w:t xml:space="preserve"> - MSc, senior lecturer of </w:t>
      </w:r>
      <w:r w:rsidRPr="00201266">
        <w:rPr>
          <w:rFonts w:ascii="Times New Roman" w:hAnsi="Times New Roman" w:cs="Times New Roman"/>
          <w:iCs/>
          <w:sz w:val="20"/>
          <w:szCs w:val="20"/>
          <w:lang w:val="en-US"/>
        </w:rPr>
        <w:t>Shakarim University, Semey, Kazakhstan,</w:t>
      </w:r>
      <w:r>
        <w:rPr>
          <w:rFonts w:ascii="Times New Roman" w:hAnsi="Times New Roman" w:cs="Times New Roman"/>
          <w:iCs/>
          <w:sz w:val="20"/>
          <w:szCs w:val="20"/>
          <w:lang w:val="en-US"/>
        </w:rPr>
        <w:t xml:space="preserve"> </w:t>
      </w:r>
      <w:r w:rsidRPr="00201266">
        <w:rPr>
          <w:rFonts w:ascii="Times New Roman" w:hAnsi="Times New Roman" w:cs="Times New Roman"/>
          <w:sz w:val="20"/>
          <w:szCs w:val="20"/>
          <w:lang w:val="en-US"/>
        </w:rPr>
        <w:t>e</w:t>
      </w:r>
      <w:r w:rsidR="00682BD5">
        <w:rPr>
          <w:rFonts w:ascii="Times New Roman" w:hAnsi="Times New Roman" w:cs="Times New Roman"/>
          <w:sz w:val="20"/>
          <w:szCs w:val="20"/>
          <w:lang w:val="en-US"/>
        </w:rPr>
        <w:t>-</w:t>
      </w:r>
      <w:r w:rsidRPr="00201266">
        <w:rPr>
          <w:rFonts w:ascii="Times New Roman" w:hAnsi="Times New Roman" w:cs="Times New Roman"/>
          <w:sz w:val="20"/>
          <w:szCs w:val="20"/>
          <w:lang w:val="en-US"/>
        </w:rPr>
        <w:t xml:space="preserve">mail: </w:t>
      </w:r>
      <w:hyperlink r:id="rId125" w:history="1">
        <w:r w:rsidRPr="00201266">
          <w:rPr>
            <w:rStyle w:val="a7"/>
            <w:rFonts w:ascii="Times New Roman" w:hAnsi="Times New Roman" w:cs="Times New Roman"/>
            <w:sz w:val="20"/>
            <w:szCs w:val="20"/>
            <w:lang w:val="en-US"/>
          </w:rPr>
          <w:t>samalzhk@mail.ru</w:t>
        </w:r>
      </w:hyperlink>
      <w:r w:rsidRPr="00201266">
        <w:rPr>
          <w:rFonts w:ascii="Times New Roman" w:hAnsi="Times New Roman" w:cs="Times New Roman"/>
          <w:sz w:val="20"/>
          <w:szCs w:val="20"/>
          <w:lang w:val="en-US"/>
        </w:rPr>
        <w:t>;</w:t>
      </w:r>
    </w:p>
    <w:p w:rsidR="00A029B3" w:rsidRPr="00201266" w:rsidRDefault="00A029B3" w:rsidP="00A029B3">
      <w:pPr>
        <w:spacing w:after="0" w:line="240" w:lineRule="auto"/>
        <w:jc w:val="both"/>
        <w:rPr>
          <w:rFonts w:ascii="Times New Roman" w:hAnsi="Times New Roman" w:cs="Times New Roman"/>
          <w:sz w:val="20"/>
          <w:szCs w:val="20"/>
          <w:lang w:val="en-US"/>
        </w:rPr>
      </w:pPr>
      <w:r w:rsidRPr="00201266">
        <w:rPr>
          <w:rFonts w:ascii="Times New Roman" w:hAnsi="Times New Roman" w:cs="Times New Roman"/>
          <w:sz w:val="20"/>
          <w:szCs w:val="20"/>
          <w:lang w:val="kk-KZ"/>
        </w:rPr>
        <w:t>Bayadilova</w:t>
      </w:r>
      <w:r w:rsidRPr="00201266">
        <w:rPr>
          <w:rFonts w:ascii="Times New Roman" w:hAnsi="Times New Roman" w:cs="Times New Roman"/>
          <w:sz w:val="20"/>
          <w:szCs w:val="20"/>
          <w:lang w:val="en-US"/>
        </w:rPr>
        <w:t xml:space="preserve"> </w:t>
      </w:r>
      <w:r w:rsidRPr="00201266">
        <w:rPr>
          <w:rFonts w:ascii="Times New Roman" w:hAnsi="Times New Roman" w:cs="Times New Roman"/>
          <w:sz w:val="20"/>
          <w:szCs w:val="20"/>
          <w:lang w:val="kk-KZ"/>
        </w:rPr>
        <w:t xml:space="preserve">B. M. </w:t>
      </w:r>
      <w:r w:rsidRPr="00201266">
        <w:rPr>
          <w:rFonts w:ascii="Times New Roman" w:hAnsi="Times New Roman" w:cs="Times New Roman"/>
          <w:sz w:val="20"/>
          <w:szCs w:val="20"/>
          <w:lang w:val="en-US"/>
        </w:rPr>
        <w:t xml:space="preserve">- PhD, senior lecturer of K. Kulazhanov Kazakh University of Technology and Business, </w:t>
      </w:r>
      <w:r w:rsidRPr="00201266">
        <w:rPr>
          <w:rFonts w:ascii="Times New Roman" w:hAnsi="Times New Roman" w:cs="Times New Roman"/>
          <w:sz w:val="20"/>
          <w:szCs w:val="20"/>
          <w:lang w:val="kk-KZ"/>
        </w:rPr>
        <w:t>Astana</w:t>
      </w:r>
      <w:r w:rsidRPr="00201266">
        <w:rPr>
          <w:rFonts w:ascii="Times New Roman" w:hAnsi="Times New Roman" w:cs="Times New Roman"/>
          <w:sz w:val="20"/>
          <w:szCs w:val="20"/>
          <w:lang w:val="en-US"/>
        </w:rPr>
        <w:t xml:space="preserve">, Kazakhstan, </w:t>
      </w:r>
      <w:r>
        <w:rPr>
          <w:rFonts w:ascii="Times New Roman" w:hAnsi="Times New Roman" w:cs="Times New Roman"/>
          <w:sz w:val="20"/>
          <w:szCs w:val="20"/>
          <w:lang w:val="en-US"/>
        </w:rPr>
        <w:t xml:space="preserve"> </w:t>
      </w:r>
      <w:r w:rsidRPr="00201266">
        <w:rPr>
          <w:rFonts w:ascii="Times New Roman" w:hAnsi="Times New Roman" w:cs="Times New Roman"/>
          <w:sz w:val="20"/>
          <w:szCs w:val="20"/>
          <w:lang w:val="en-US"/>
        </w:rPr>
        <w:t>e</w:t>
      </w:r>
      <w:r w:rsidR="00682BD5">
        <w:rPr>
          <w:rFonts w:ascii="Times New Roman" w:hAnsi="Times New Roman" w:cs="Times New Roman"/>
          <w:sz w:val="20"/>
          <w:szCs w:val="20"/>
          <w:lang w:val="en-US"/>
        </w:rPr>
        <w:t>-</w:t>
      </w:r>
      <w:r w:rsidRPr="00201266">
        <w:rPr>
          <w:rFonts w:ascii="Times New Roman" w:hAnsi="Times New Roman" w:cs="Times New Roman"/>
          <w:sz w:val="20"/>
          <w:szCs w:val="20"/>
          <w:lang w:val="en-US"/>
        </w:rPr>
        <w:t xml:space="preserve">mail: </w:t>
      </w:r>
      <w:hyperlink r:id="rId126" w:history="1">
        <w:r w:rsidRPr="00201266">
          <w:rPr>
            <w:rStyle w:val="a7"/>
            <w:rFonts w:ascii="Times New Roman" w:hAnsi="Times New Roman" w:cs="Times New Roman"/>
            <w:sz w:val="20"/>
            <w:szCs w:val="20"/>
            <w:lang w:val="en-US"/>
          </w:rPr>
          <w:t>melisovna@mail.ru</w:t>
        </w:r>
      </w:hyperlink>
      <w:r w:rsidRPr="00201266">
        <w:rPr>
          <w:rFonts w:ascii="Times New Roman" w:hAnsi="Times New Roman" w:cs="Times New Roman"/>
          <w:sz w:val="20"/>
          <w:szCs w:val="20"/>
          <w:lang w:val="en-US"/>
        </w:rPr>
        <w:t>;</w:t>
      </w:r>
    </w:p>
    <w:p w:rsidR="00A029B3" w:rsidRPr="00201266" w:rsidRDefault="00A029B3" w:rsidP="00A029B3">
      <w:pPr>
        <w:spacing w:after="0" w:line="240" w:lineRule="auto"/>
        <w:jc w:val="both"/>
        <w:rPr>
          <w:rFonts w:ascii="Times New Roman" w:hAnsi="Times New Roman" w:cs="Times New Roman"/>
          <w:sz w:val="20"/>
          <w:szCs w:val="20"/>
          <w:lang w:val="en-US"/>
        </w:rPr>
      </w:pPr>
      <w:r w:rsidRPr="00201266">
        <w:rPr>
          <w:rFonts w:ascii="Times New Roman" w:hAnsi="Times New Roman" w:cs="Times New Roman"/>
          <w:sz w:val="20"/>
          <w:szCs w:val="20"/>
          <w:lang w:val="kk-KZ"/>
        </w:rPr>
        <w:lastRenderedPageBreak/>
        <w:t>Koichubayev</w:t>
      </w:r>
      <w:r w:rsidRPr="00201266">
        <w:rPr>
          <w:rFonts w:ascii="Times New Roman" w:hAnsi="Times New Roman" w:cs="Times New Roman"/>
          <w:sz w:val="20"/>
          <w:szCs w:val="20"/>
          <w:lang w:val="en-US"/>
        </w:rPr>
        <w:t xml:space="preserve"> </w:t>
      </w:r>
      <w:r w:rsidRPr="00201266">
        <w:rPr>
          <w:rFonts w:ascii="Times New Roman" w:hAnsi="Times New Roman" w:cs="Times New Roman"/>
          <w:sz w:val="20"/>
          <w:szCs w:val="20"/>
          <w:lang w:val="kk-KZ"/>
        </w:rPr>
        <w:t>A. S.</w:t>
      </w:r>
      <w:r w:rsidRPr="00201266">
        <w:rPr>
          <w:rFonts w:ascii="Times New Roman" w:hAnsi="Times New Roman" w:cs="Times New Roman"/>
          <w:sz w:val="20"/>
          <w:szCs w:val="20"/>
          <w:lang w:val="en-US"/>
        </w:rPr>
        <w:t xml:space="preserve"> - PhD, senior lecturer of A</w:t>
      </w:r>
      <w:r w:rsidRPr="00201266">
        <w:rPr>
          <w:rFonts w:ascii="Times New Roman" w:hAnsi="Times New Roman" w:cs="Times New Roman"/>
          <w:iCs/>
          <w:sz w:val="20"/>
          <w:szCs w:val="20"/>
          <w:lang w:val="en-US"/>
        </w:rPr>
        <w:t>likhan Bokeikhan University, Semey, Kazakhstan,</w:t>
      </w:r>
      <w:r>
        <w:rPr>
          <w:rFonts w:ascii="Times New Roman" w:hAnsi="Times New Roman" w:cs="Times New Roman"/>
          <w:iCs/>
          <w:sz w:val="20"/>
          <w:szCs w:val="20"/>
          <w:lang w:val="en-US"/>
        </w:rPr>
        <w:t xml:space="preserve"> </w:t>
      </w:r>
      <w:r w:rsidRPr="00201266">
        <w:rPr>
          <w:rFonts w:ascii="Times New Roman" w:hAnsi="Times New Roman" w:cs="Times New Roman"/>
          <w:sz w:val="20"/>
          <w:szCs w:val="20"/>
          <w:lang w:val="en-US"/>
        </w:rPr>
        <w:t>e</w:t>
      </w:r>
      <w:r w:rsidR="00682BD5">
        <w:rPr>
          <w:rFonts w:ascii="Times New Roman" w:hAnsi="Times New Roman" w:cs="Times New Roman"/>
          <w:sz w:val="20"/>
          <w:szCs w:val="20"/>
          <w:lang w:val="en-US"/>
        </w:rPr>
        <w:t>-</w:t>
      </w:r>
      <w:r w:rsidRPr="00201266">
        <w:rPr>
          <w:rFonts w:ascii="Times New Roman" w:hAnsi="Times New Roman" w:cs="Times New Roman"/>
          <w:sz w:val="20"/>
          <w:szCs w:val="20"/>
          <w:lang w:val="en-US"/>
        </w:rPr>
        <w:t xml:space="preserve">mail: </w:t>
      </w:r>
      <w:hyperlink r:id="rId127" w:history="1">
        <w:r w:rsidRPr="00201266">
          <w:rPr>
            <w:rStyle w:val="a7"/>
            <w:rFonts w:ascii="Times New Roman" w:hAnsi="Times New Roman" w:cs="Times New Roman"/>
            <w:sz w:val="20"/>
            <w:szCs w:val="20"/>
            <w:lang w:val="en-US"/>
          </w:rPr>
          <w:t>koichubayev.a@abu.edu.kz</w:t>
        </w:r>
      </w:hyperlink>
    </w:p>
    <w:p w:rsidR="00A029B3" w:rsidRPr="00121E93" w:rsidRDefault="00A029B3" w:rsidP="00A029B3">
      <w:pPr>
        <w:spacing w:after="0" w:line="240" w:lineRule="auto"/>
        <w:jc w:val="both"/>
        <w:rPr>
          <w:rFonts w:ascii="Times New Roman" w:hAnsi="Times New Roman" w:cs="Times New Roman"/>
          <w:sz w:val="20"/>
          <w:szCs w:val="20"/>
          <w:lang w:val="en-US"/>
        </w:rPr>
      </w:pPr>
    </w:p>
    <w:p w:rsidR="00A029B3" w:rsidRPr="00682BD5" w:rsidRDefault="00A029B3" w:rsidP="00682BD5">
      <w:pPr>
        <w:spacing w:after="0" w:line="240" w:lineRule="auto"/>
        <w:ind w:firstLine="708"/>
        <w:jc w:val="both"/>
        <w:rPr>
          <w:rFonts w:ascii="Times New Roman" w:hAnsi="Times New Roman" w:cs="Times New Roman"/>
          <w:b/>
          <w:bCs/>
          <w:i/>
          <w:sz w:val="20"/>
          <w:szCs w:val="20"/>
        </w:rPr>
      </w:pPr>
      <w:r w:rsidRPr="00682BD5">
        <w:rPr>
          <w:rFonts w:ascii="Times New Roman" w:hAnsi="Times New Roman" w:cs="Times New Roman"/>
          <w:b/>
          <w:bCs/>
          <w:i/>
          <w:sz w:val="20"/>
          <w:szCs w:val="20"/>
        </w:rPr>
        <w:t>Сведения об авторах</w:t>
      </w:r>
    </w:p>
    <w:p w:rsidR="00A029B3" w:rsidRPr="00933300" w:rsidRDefault="00A029B3" w:rsidP="00A029B3">
      <w:pPr>
        <w:spacing w:after="0" w:line="240" w:lineRule="auto"/>
        <w:jc w:val="both"/>
        <w:rPr>
          <w:rFonts w:ascii="Times New Roman" w:hAnsi="Times New Roman" w:cs="Times New Roman"/>
          <w:bCs/>
          <w:i/>
          <w:sz w:val="20"/>
          <w:szCs w:val="20"/>
        </w:rPr>
      </w:pPr>
      <w:r w:rsidRPr="00933300">
        <w:rPr>
          <w:rFonts w:ascii="Times New Roman" w:hAnsi="Times New Roman" w:cs="Times New Roman"/>
          <w:bCs/>
          <w:sz w:val="20"/>
          <w:szCs w:val="20"/>
        </w:rPr>
        <w:t xml:space="preserve">Жумашбекова С. К. - магистр, старший преподаватель Университет </w:t>
      </w:r>
      <w:r w:rsidRPr="00933300">
        <w:rPr>
          <w:rFonts w:ascii="Times New Roman" w:hAnsi="Times New Roman" w:cs="Times New Roman"/>
          <w:bCs/>
          <w:sz w:val="20"/>
          <w:szCs w:val="20"/>
          <w:lang w:val="kk-KZ"/>
        </w:rPr>
        <w:t xml:space="preserve">им. </w:t>
      </w:r>
      <w:r w:rsidRPr="00933300">
        <w:rPr>
          <w:rFonts w:ascii="Times New Roman" w:hAnsi="Times New Roman" w:cs="Times New Roman"/>
          <w:bCs/>
          <w:sz w:val="20"/>
          <w:szCs w:val="20"/>
        </w:rPr>
        <w:t xml:space="preserve">Шакарима, </w:t>
      </w:r>
      <w:r w:rsidRPr="00933300">
        <w:rPr>
          <w:rFonts w:ascii="Times New Roman" w:hAnsi="Times New Roman" w:cs="Times New Roman"/>
          <w:bCs/>
          <w:sz w:val="20"/>
          <w:szCs w:val="20"/>
          <w:lang w:val="kk-KZ"/>
        </w:rPr>
        <w:t>Семей, Казахстан</w:t>
      </w:r>
      <w:r w:rsidRPr="00933300">
        <w:rPr>
          <w:rFonts w:ascii="Times New Roman" w:hAnsi="Times New Roman" w:cs="Times New Roman"/>
          <w:bCs/>
          <w:sz w:val="20"/>
          <w:szCs w:val="20"/>
        </w:rPr>
        <w:t xml:space="preserve">, </w:t>
      </w:r>
      <w:r w:rsidRPr="00933300">
        <w:rPr>
          <w:rFonts w:ascii="Times New Roman" w:hAnsi="Times New Roman" w:cs="Times New Roman"/>
          <w:bCs/>
          <w:sz w:val="20"/>
          <w:szCs w:val="20"/>
          <w:lang w:val="en-US"/>
        </w:rPr>
        <w:t>e</w:t>
      </w:r>
      <w:r w:rsidR="00682BD5" w:rsidRPr="00E15106">
        <w:rPr>
          <w:rFonts w:ascii="Times New Roman" w:hAnsi="Times New Roman" w:cs="Times New Roman"/>
          <w:bCs/>
          <w:sz w:val="20"/>
          <w:szCs w:val="20"/>
        </w:rPr>
        <w:t>-</w:t>
      </w:r>
      <w:r w:rsidRPr="00933300">
        <w:rPr>
          <w:rFonts w:ascii="Times New Roman" w:hAnsi="Times New Roman" w:cs="Times New Roman"/>
          <w:bCs/>
          <w:sz w:val="20"/>
          <w:szCs w:val="20"/>
          <w:lang w:val="en-US"/>
        </w:rPr>
        <w:t>mail</w:t>
      </w:r>
      <w:r w:rsidRPr="00933300">
        <w:rPr>
          <w:rFonts w:ascii="Times New Roman" w:hAnsi="Times New Roman" w:cs="Times New Roman"/>
          <w:bCs/>
          <w:sz w:val="20"/>
          <w:szCs w:val="20"/>
        </w:rPr>
        <w:t xml:space="preserve">: </w:t>
      </w:r>
      <w:hyperlink r:id="rId128" w:history="1">
        <w:r w:rsidRPr="00933300">
          <w:rPr>
            <w:rStyle w:val="a7"/>
            <w:rFonts w:ascii="Times New Roman" w:hAnsi="Times New Roman" w:cs="Times New Roman"/>
            <w:bCs/>
            <w:sz w:val="20"/>
            <w:szCs w:val="20"/>
            <w:lang w:val="en-US"/>
          </w:rPr>
          <w:t>samalzhk</w:t>
        </w:r>
        <w:r w:rsidRPr="00933300">
          <w:rPr>
            <w:rStyle w:val="a7"/>
            <w:rFonts w:ascii="Times New Roman" w:hAnsi="Times New Roman" w:cs="Times New Roman"/>
            <w:bCs/>
            <w:sz w:val="20"/>
            <w:szCs w:val="20"/>
          </w:rPr>
          <w:t>@</w:t>
        </w:r>
        <w:r w:rsidRPr="00933300">
          <w:rPr>
            <w:rStyle w:val="a7"/>
            <w:rFonts w:ascii="Times New Roman" w:hAnsi="Times New Roman" w:cs="Times New Roman"/>
            <w:bCs/>
            <w:sz w:val="20"/>
            <w:szCs w:val="20"/>
            <w:lang w:val="en-US"/>
          </w:rPr>
          <w:t>mail</w:t>
        </w:r>
        <w:r w:rsidRPr="00933300">
          <w:rPr>
            <w:rStyle w:val="a7"/>
            <w:rFonts w:ascii="Times New Roman" w:hAnsi="Times New Roman" w:cs="Times New Roman"/>
            <w:bCs/>
            <w:sz w:val="20"/>
            <w:szCs w:val="20"/>
          </w:rPr>
          <w:t>.</w:t>
        </w:r>
        <w:r w:rsidRPr="00933300">
          <w:rPr>
            <w:rStyle w:val="a7"/>
            <w:rFonts w:ascii="Times New Roman" w:hAnsi="Times New Roman" w:cs="Times New Roman"/>
            <w:bCs/>
            <w:sz w:val="20"/>
            <w:szCs w:val="20"/>
            <w:lang w:val="en-US"/>
          </w:rPr>
          <w:t>ru</w:t>
        </w:r>
      </w:hyperlink>
      <w:r w:rsidRPr="00933300">
        <w:rPr>
          <w:rFonts w:ascii="Times New Roman" w:hAnsi="Times New Roman" w:cs="Times New Roman"/>
          <w:bCs/>
          <w:sz w:val="20"/>
          <w:szCs w:val="20"/>
        </w:rPr>
        <w:t>;</w:t>
      </w:r>
    </w:p>
    <w:p w:rsidR="00A029B3" w:rsidRPr="00933300" w:rsidRDefault="00A029B3" w:rsidP="00A029B3">
      <w:pPr>
        <w:spacing w:after="0" w:line="240" w:lineRule="auto"/>
        <w:jc w:val="both"/>
        <w:rPr>
          <w:rFonts w:ascii="Times New Roman" w:hAnsi="Times New Roman" w:cs="Times New Roman"/>
          <w:bCs/>
          <w:sz w:val="20"/>
          <w:szCs w:val="20"/>
          <w:lang w:val="kk-KZ"/>
        </w:rPr>
      </w:pPr>
      <w:r w:rsidRPr="00933300">
        <w:rPr>
          <w:rFonts w:ascii="Times New Roman" w:hAnsi="Times New Roman" w:cs="Times New Roman"/>
          <w:bCs/>
          <w:sz w:val="20"/>
          <w:szCs w:val="20"/>
        </w:rPr>
        <w:t xml:space="preserve">Баядилова Б. М.- </w:t>
      </w:r>
      <w:r w:rsidRPr="00933300">
        <w:rPr>
          <w:rFonts w:ascii="Times New Roman" w:hAnsi="Times New Roman" w:cs="Times New Roman"/>
          <w:bCs/>
          <w:sz w:val="20"/>
          <w:szCs w:val="20"/>
          <w:lang w:val="en-US"/>
        </w:rPr>
        <w:t>PhD</w:t>
      </w:r>
      <w:r w:rsidRPr="00933300">
        <w:rPr>
          <w:rFonts w:ascii="Times New Roman" w:hAnsi="Times New Roman" w:cs="Times New Roman"/>
          <w:bCs/>
          <w:sz w:val="20"/>
          <w:szCs w:val="20"/>
        </w:rPr>
        <w:t xml:space="preserve">, старший преподаватель </w:t>
      </w:r>
      <w:r w:rsidRPr="00933300">
        <w:rPr>
          <w:rFonts w:ascii="Times New Roman" w:hAnsi="Times New Roman" w:cs="Times New Roman"/>
          <w:bCs/>
          <w:sz w:val="20"/>
          <w:szCs w:val="20"/>
          <w:lang w:val="kk-KZ"/>
        </w:rPr>
        <w:t>Казахский университет технологии и бизнеса им. К.Кулажанова, Астана, Казахстан,</w:t>
      </w:r>
      <w:r w:rsidRPr="00682BD5">
        <w:rPr>
          <w:rFonts w:ascii="Times New Roman" w:hAnsi="Times New Roman" w:cs="Times New Roman"/>
          <w:bCs/>
          <w:sz w:val="20"/>
          <w:szCs w:val="20"/>
          <w:lang w:val="kk-KZ"/>
        </w:rPr>
        <w:t xml:space="preserve"> </w:t>
      </w:r>
      <w:r w:rsidRPr="00933300">
        <w:rPr>
          <w:rFonts w:ascii="Times New Roman" w:hAnsi="Times New Roman" w:cs="Times New Roman"/>
          <w:bCs/>
          <w:sz w:val="20"/>
          <w:szCs w:val="20"/>
          <w:lang w:val="kk-KZ"/>
        </w:rPr>
        <w:t>e</w:t>
      </w:r>
      <w:r w:rsidR="00682BD5" w:rsidRPr="00682BD5">
        <w:rPr>
          <w:rFonts w:ascii="Times New Roman" w:hAnsi="Times New Roman" w:cs="Times New Roman"/>
          <w:bCs/>
          <w:sz w:val="20"/>
          <w:szCs w:val="20"/>
          <w:lang w:val="kk-KZ"/>
        </w:rPr>
        <w:t>-</w:t>
      </w:r>
      <w:r w:rsidRPr="00933300">
        <w:rPr>
          <w:rFonts w:ascii="Times New Roman" w:hAnsi="Times New Roman" w:cs="Times New Roman"/>
          <w:bCs/>
          <w:sz w:val="20"/>
          <w:szCs w:val="20"/>
          <w:lang w:val="kk-KZ"/>
        </w:rPr>
        <w:t xml:space="preserve">mail: </w:t>
      </w:r>
      <w:hyperlink r:id="rId129" w:history="1">
        <w:r w:rsidRPr="00933300">
          <w:rPr>
            <w:rStyle w:val="a7"/>
            <w:rFonts w:ascii="Times New Roman" w:hAnsi="Times New Roman" w:cs="Times New Roman"/>
            <w:bCs/>
            <w:sz w:val="20"/>
            <w:szCs w:val="20"/>
            <w:lang w:val="kk-KZ"/>
          </w:rPr>
          <w:t>melisovna@mail.ru</w:t>
        </w:r>
      </w:hyperlink>
      <w:r w:rsidRPr="00933300">
        <w:rPr>
          <w:rFonts w:ascii="Times New Roman" w:hAnsi="Times New Roman" w:cs="Times New Roman"/>
          <w:bCs/>
          <w:sz w:val="20"/>
          <w:szCs w:val="20"/>
          <w:lang w:val="kk-KZ"/>
        </w:rPr>
        <w:t>;</w:t>
      </w:r>
    </w:p>
    <w:p w:rsidR="00A029B3" w:rsidRPr="00933300" w:rsidRDefault="00A029B3" w:rsidP="00A029B3">
      <w:pPr>
        <w:spacing w:after="0" w:line="240" w:lineRule="auto"/>
        <w:jc w:val="both"/>
        <w:rPr>
          <w:rFonts w:ascii="Times New Roman" w:hAnsi="Times New Roman" w:cs="Times New Roman"/>
          <w:bCs/>
          <w:sz w:val="20"/>
          <w:szCs w:val="20"/>
          <w:lang w:val="kk-KZ"/>
        </w:rPr>
      </w:pPr>
      <w:r w:rsidRPr="00933300">
        <w:rPr>
          <w:rFonts w:ascii="Times New Roman" w:hAnsi="Times New Roman" w:cs="Times New Roman"/>
          <w:bCs/>
          <w:sz w:val="20"/>
          <w:szCs w:val="20"/>
          <w:lang w:val="kk-KZ"/>
        </w:rPr>
        <w:t xml:space="preserve">Койчубаев А. С. - PhD, старший преподаватель </w:t>
      </w:r>
      <w:r w:rsidRPr="00933300">
        <w:rPr>
          <w:rFonts w:ascii="Times New Roman" w:hAnsi="Times New Roman" w:cs="Times New Roman"/>
          <w:bCs/>
          <w:iCs/>
          <w:sz w:val="20"/>
          <w:szCs w:val="20"/>
          <w:lang w:val="kk-KZ"/>
        </w:rPr>
        <w:t xml:space="preserve">Alikhan Bokeikhan University, Семей, Казахстан, </w:t>
      </w:r>
      <w:r w:rsidRPr="00933300">
        <w:rPr>
          <w:rFonts w:ascii="Times New Roman" w:hAnsi="Times New Roman" w:cs="Times New Roman"/>
          <w:bCs/>
          <w:sz w:val="20"/>
          <w:szCs w:val="20"/>
          <w:lang w:val="kk-KZ"/>
        </w:rPr>
        <w:t>e</w:t>
      </w:r>
      <w:r w:rsidR="00682BD5" w:rsidRPr="00682BD5">
        <w:rPr>
          <w:rFonts w:ascii="Times New Roman" w:hAnsi="Times New Roman" w:cs="Times New Roman"/>
          <w:bCs/>
          <w:sz w:val="20"/>
          <w:szCs w:val="20"/>
          <w:lang w:val="kk-KZ"/>
        </w:rPr>
        <w:t>-</w:t>
      </w:r>
      <w:r w:rsidRPr="00933300">
        <w:rPr>
          <w:rFonts w:ascii="Times New Roman" w:hAnsi="Times New Roman" w:cs="Times New Roman"/>
          <w:bCs/>
          <w:sz w:val="20"/>
          <w:szCs w:val="20"/>
          <w:lang w:val="kk-KZ"/>
        </w:rPr>
        <w:t xml:space="preserve">mail: </w:t>
      </w:r>
      <w:hyperlink r:id="rId130" w:history="1">
        <w:r w:rsidRPr="00933300">
          <w:rPr>
            <w:rStyle w:val="a7"/>
            <w:rFonts w:ascii="Times New Roman" w:hAnsi="Times New Roman" w:cs="Times New Roman"/>
            <w:bCs/>
            <w:sz w:val="20"/>
            <w:szCs w:val="20"/>
            <w:lang w:val="kk-KZ"/>
          </w:rPr>
          <w:t>koichubayev.a@abu.edu.kz</w:t>
        </w:r>
      </w:hyperlink>
    </w:p>
    <w:p w:rsidR="00A029B3" w:rsidRPr="00933300" w:rsidRDefault="00A029B3" w:rsidP="00A029B3">
      <w:pPr>
        <w:spacing w:after="0" w:line="240" w:lineRule="auto"/>
        <w:jc w:val="both"/>
        <w:rPr>
          <w:rFonts w:ascii="Times New Roman" w:hAnsi="Times New Roman" w:cs="Times New Roman"/>
          <w:sz w:val="20"/>
          <w:szCs w:val="20"/>
          <w:lang w:val="kk-KZ"/>
        </w:rPr>
      </w:pPr>
    </w:p>
    <w:p w:rsidR="00A029B3" w:rsidRDefault="00A029B3"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Pr="00E15106" w:rsidRDefault="00E15106" w:rsidP="00E15106">
      <w:pPr>
        <w:spacing w:after="0" w:line="240" w:lineRule="auto"/>
        <w:contextualSpacing/>
        <w:rPr>
          <w:rFonts w:ascii="Times New Roman" w:eastAsia="Calibri" w:hAnsi="Times New Roman" w:cs="Times New Roman"/>
          <w:sz w:val="24"/>
          <w:szCs w:val="24"/>
          <w:lang w:val="en-US" w:eastAsia="en-US"/>
        </w:rPr>
      </w:pPr>
      <w:r w:rsidRPr="00E15106">
        <w:rPr>
          <w:rFonts w:ascii="Times New Roman" w:eastAsia="Calibri" w:hAnsi="Times New Roman" w:cs="Times New Roman"/>
          <w:sz w:val="24"/>
          <w:szCs w:val="24"/>
          <w:lang w:val="kk-KZ" w:eastAsia="en-US"/>
        </w:rPr>
        <w:t>IRSTI 06.81.85</w:t>
      </w:r>
    </w:p>
    <w:p w:rsidR="00E15106" w:rsidRPr="00E15106" w:rsidRDefault="00E15106" w:rsidP="00E15106">
      <w:pPr>
        <w:spacing w:after="0" w:line="240" w:lineRule="auto"/>
        <w:contextualSpacing/>
        <w:rPr>
          <w:rFonts w:ascii="Times New Roman" w:eastAsia="Calibri" w:hAnsi="Times New Roman" w:cs="Times New Roman"/>
          <w:b/>
          <w:sz w:val="24"/>
          <w:szCs w:val="24"/>
          <w:lang w:val="kk-KZ" w:eastAsia="en-US"/>
        </w:rPr>
      </w:pPr>
    </w:p>
    <w:p w:rsidR="00E15106" w:rsidRPr="00E15106" w:rsidRDefault="00E15106" w:rsidP="00E15106">
      <w:pPr>
        <w:spacing w:after="0" w:line="240" w:lineRule="auto"/>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ANALYSIS OF INNOVATIVE ACTIVITY OF MACHINE-BUILDING INDUSTRY ENTERPRISES IN THE REPUBLIC OF KAZAKHSTAN</w:t>
      </w:r>
    </w:p>
    <w:p w:rsidR="00E15106" w:rsidRPr="00E15106" w:rsidRDefault="00E15106" w:rsidP="00E15106">
      <w:pPr>
        <w:spacing w:after="0" w:line="240" w:lineRule="auto"/>
        <w:jc w:val="center"/>
        <w:rPr>
          <w:rFonts w:ascii="Times New Roman" w:eastAsia="Calibri" w:hAnsi="Times New Roman" w:cs="Times New Roman"/>
          <w:b/>
          <w:bCs/>
          <w:lang w:val="kk-KZ" w:eastAsia="en-US"/>
        </w:rPr>
      </w:pPr>
    </w:p>
    <w:p w:rsidR="00E15106" w:rsidRPr="00E15106" w:rsidRDefault="00E15106" w:rsidP="00E15106">
      <w:pPr>
        <w:pStyle w:val="a4"/>
        <w:spacing w:before="0" w:beforeAutospacing="0" w:after="0" w:afterAutospacing="0"/>
        <w:jc w:val="center"/>
        <w:rPr>
          <w:rFonts w:eastAsia="Calibri"/>
          <w:b/>
          <w:sz w:val="22"/>
          <w:szCs w:val="22"/>
          <w:lang w:val="kk-KZ" w:eastAsia="en-US"/>
        </w:rPr>
      </w:pPr>
      <w:r w:rsidRPr="00E15106">
        <w:rPr>
          <w:rFonts w:eastAsia="Calibri"/>
          <w:b/>
          <w:iCs/>
          <w:sz w:val="22"/>
          <w:szCs w:val="22"/>
          <w:shd w:val="clear" w:color="auto" w:fill="FFFFFF"/>
          <w:vertAlign w:val="superscript"/>
          <w:lang w:val="kk-KZ" w:eastAsia="en-US"/>
        </w:rPr>
        <w:t>1</w:t>
      </w:r>
      <w:r w:rsidRPr="00E15106">
        <w:rPr>
          <w:rFonts w:eastAsia="Calibri"/>
          <w:b/>
          <w:iCs/>
          <w:sz w:val="22"/>
          <w:szCs w:val="22"/>
          <w:shd w:val="clear" w:color="auto" w:fill="FFFFFF"/>
          <w:lang w:val="kk-KZ" w:eastAsia="en-US"/>
        </w:rPr>
        <w:t>B.N.Zhabytaу</w:t>
      </w:r>
      <w:r w:rsidRPr="00E15106">
        <w:rPr>
          <w:rFonts w:eastAsia="Calibri"/>
          <w:b/>
          <w:iCs/>
          <w:color w:val="4472C4"/>
          <w:sz w:val="22"/>
          <w:szCs w:val="22"/>
          <w:shd w:val="clear" w:color="auto" w:fill="FFFFFF"/>
          <w:vertAlign w:val="superscript"/>
          <w:lang w:val="kk-KZ" w:eastAsia="en-US"/>
        </w:rPr>
        <w:sym w:font="Wingdings" w:char="F02A"/>
      </w:r>
      <w:r w:rsidRPr="00E15106">
        <w:rPr>
          <w:b/>
          <w:noProof/>
        </w:rPr>
        <w:drawing>
          <wp:inline distT="0" distB="0" distL="0" distR="0" wp14:anchorId="140787D5" wp14:editId="18087DE3">
            <wp:extent cx="137160" cy="137160"/>
            <wp:effectExtent l="0" t="0" r="0" b="0"/>
            <wp:docPr id="27" name="Рисунок 27" descr="D:\Desktop\иконка.png">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E15106">
        <w:rPr>
          <w:rFonts w:eastAsia="Calibri"/>
          <w:b/>
          <w:iCs/>
          <w:color w:val="4472C4"/>
          <w:shd w:val="clear" w:color="auto" w:fill="FFFFFF"/>
          <w:vertAlign w:val="superscript"/>
          <w:lang w:val="kk-KZ" w:eastAsia="en-US"/>
        </w:rPr>
        <w:t xml:space="preserve"> </w:t>
      </w:r>
      <w:r w:rsidRPr="00E15106">
        <w:rPr>
          <w:rFonts w:eastAsia="Calibri"/>
          <w:b/>
          <w:iCs/>
          <w:sz w:val="22"/>
          <w:szCs w:val="22"/>
          <w:shd w:val="clear" w:color="auto" w:fill="FFFFFF"/>
          <w:lang w:val="kk-KZ" w:eastAsia="en-US"/>
        </w:rPr>
        <w:t xml:space="preserve">, </w:t>
      </w:r>
      <w:r w:rsidRPr="00E15106">
        <w:rPr>
          <w:rFonts w:eastAsia="Calibri"/>
          <w:b/>
          <w:sz w:val="22"/>
          <w:szCs w:val="22"/>
          <w:vertAlign w:val="superscript"/>
          <w:lang w:val="kk-KZ" w:eastAsia="en-US"/>
        </w:rPr>
        <w:t>1</w:t>
      </w:r>
      <w:r w:rsidRPr="00E15106">
        <w:rPr>
          <w:b/>
          <w:sz w:val="22"/>
          <w:szCs w:val="22"/>
          <w:shd w:val="clear" w:color="auto" w:fill="FFFFFF"/>
          <w:lang w:val="kk-KZ"/>
        </w:rPr>
        <w:t>А.К. Аlpysbayeva</w:t>
      </w:r>
      <w:r w:rsidRPr="00E15106">
        <w:rPr>
          <w:b/>
          <w:noProof/>
        </w:rPr>
        <w:drawing>
          <wp:inline distT="0" distB="0" distL="0" distR="0" wp14:anchorId="184B18C2" wp14:editId="14017A6F">
            <wp:extent cx="137160" cy="137160"/>
            <wp:effectExtent l="0" t="0" r="0" b="0"/>
            <wp:docPr id="28" name="Рисунок 28" descr="D:\Desktop\иконка.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E15106">
        <w:rPr>
          <w:rFonts w:eastAsia="Calibri"/>
          <w:b/>
          <w:iCs/>
          <w:sz w:val="22"/>
          <w:szCs w:val="22"/>
          <w:shd w:val="clear" w:color="auto" w:fill="FFFFFF"/>
          <w:lang w:val="kk-KZ" w:eastAsia="en-US"/>
        </w:rPr>
        <w:t>,</w:t>
      </w:r>
      <w:r w:rsidRPr="00E15106">
        <w:rPr>
          <w:rFonts w:eastAsia="Calibri"/>
          <w:b/>
          <w:sz w:val="22"/>
          <w:szCs w:val="22"/>
          <w:lang w:val="kk-KZ" w:eastAsia="en-US"/>
        </w:rPr>
        <w:t xml:space="preserve"> </w:t>
      </w:r>
      <w:r w:rsidRPr="00E15106">
        <w:rPr>
          <w:rFonts w:eastAsia="Calibri"/>
          <w:b/>
          <w:sz w:val="22"/>
          <w:szCs w:val="22"/>
          <w:vertAlign w:val="superscript"/>
          <w:lang w:val="kk-KZ" w:eastAsia="en-US"/>
        </w:rPr>
        <w:t>2</w:t>
      </w:r>
      <w:r w:rsidRPr="00E15106">
        <w:rPr>
          <w:rFonts w:eastAsia="Calibri"/>
          <w:b/>
          <w:sz w:val="22"/>
          <w:szCs w:val="22"/>
          <w:lang w:val="kk-KZ" w:eastAsia="en-US"/>
        </w:rPr>
        <w:t>Sh.Niyazbekova</w:t>
      </w:r>
      <w:r w:rsidRPr="00E15106">
        <w:rPr>
          <w:b/>
          <w:noProof/>
        </w:rPr>
        <w:drawing>
          <wp:inline distT="0" distB="0" distL="0" distR="0" wp14:anchorId="1AA3498F" wp14:editId="0549BF9B">
            <wp:extent cx="137160" cy="137160"/>
            <wp:effectExtent l="0" t="0" r="0" b="0"/>
            <wp:docPr id="29" name="Рисунок 29" descr="D:\Desktop\иконка.pn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E15106">
        <w:rPr>
          <w:rFonts w:eastAsia="Calibri"/>
          <w:b/>
          <w:sz w:val="22"/>
          <w:szCs w:val="22"/>
          <w:lang w:val="kk-KZ" w:eastAsia="en-US"/>
        </w:rPr>
        <w:t xml:space="preserve">, </w:t>
      </w:r>
      <w:r w:rsidRPr="00E15106">
        <w:rPr>
          <w:rFonts w:eastAsia="Calibri"/>
          <w:b/>
          <w:sz w:val="22"/>
          <w:szCs w:val="22"/>
          <w:vertAlign w:val="superscript"/>
          <w:lang w:val="kk-KZ" w:eastAsia="en-US"/>
        </w:rPr>
        <w:t>1</w:t>
      </w:r>
      <w:r w:rsidRPr="00E15106">
        <w:rPr>
          <w:rFonts w:eastAsia="Calibri"/>
          <w:b/>
          <w:sz w:val="22"/>
          <w:szCs w:val="22"/>
          <w:lang w:val="kk-KZ" w:eastAsia="en-US"/>
        </w:rPr>
        <w:t>U.B.Ussupov</w:t>
      </w:r>
      <w:r w:rsidRPr="00E15106">
        <w:rPr>
          <w:rFonts w:eastAsia="Calibri"/>
          <w:b/>
          <w:iCs/>
          <w:color w:val="4472C4"/>
          <w:sz w:val="22"/>
          <w:szCs w:val="22"/>
          <w:shd w:val="clear" w:color="auto" w:fill="FFFFFF"/>
          <w:vertAlign w:val="superscript"/>
          <w:lang w:val="kk-KZ" w:eastAsia="en-US"/>
        </w:rPr>
        <w:sym w:font="Wingdings" w:char="F02A"/>
      </w:r>
      <w:r w:rsidRPr="00E15106">
        <w:rPr>
          <w:b/>
          <w:noProof/>
        </w:rPr>
        <w:drawing>
          <wp:inline distT="0" distB="0" distL="0" distR="0" wp14:anchorId="2147E948" wp14:editId="5ECD31D7">
            <wp:extent cx="137160" cy="137160"/>
            <wp:effectExtent l="0" t="0" r="0" b="0"/>
            <wp:docPr id="30" name="Рисунок 30" descr="D:\Desktop\иконка.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E15106">
        <w:rPr>
          <w:rFonts w:eastAsia="Calibri"/>
          <w:b/>
          <w:sz w:val="22"/>
          <w:szCs w:val="22"/>
          <w:lang w:val="kk-KZ" w:eastAsia="en-US"/>
        </w:rPr>
        <w:t>,</w:t>
      </w:r>
    </w:p>
    <w:p w:rsidR="00E15106" w:rsidRPr="00E15106" w:rsidRDefault="00E15106" w:rsidP="00E15106">
      <w:pPr>
        <w:pStyle w:val="a4"/>
        <w:spacing w:before="0" w:beforeAutospacing="0" w:after="0" w:afterAutospacing="0"/>
        <w:jc w:val="center"/>
        <w:rPr>
          <w:b/>
          <w:lang w:val="kk-KZ"/>
        </w:rPr>
      </w:pPr>
      <w:r w:rsidRPr="00E15106">
        <w:rPr>
          <w:rFonts w:eastAsia="Calibri"/>
          <w:b/>
          <w:sz w:val="22"/>
          <w:szCs w:val="22"/>
          <w:vertAlign w:val="superscript"/>
          <w:lang w:val="kk-KZ" w:eastAsia="en-US"/>
        </w:rPr>
        <w:t>1</w:t>
      </w:r>
      <w:r w:rsidRPr="00E15106">
        <w:rPr>
          <w:rFonts w:eastAsia="Calibri"/>
          <w:b/>
          <w:sz w:val="22"/>
          <w:szCs w:val="22"/>
          <w:lang w:val="kk-KZ" w:eastAsia="en-US"/>
        </w:rPr>
        <w:t>M.К. Makysh</w:t>
      </w:r>
      <w:r w:rsidRPr="00E15106">
        <w:rPr>
          <w:b/>
          <w:noProof/>
        </w:rPr>
        <w:drawing>
          <wp:inline distT="0" distB="0" distL="0" distR="0" wp14:anchorId="7DA45186" wp14:editId="23D8730C">
            <wp:extent cx="137160" cy="137160"/>
            <wp:effectExtent l="0" t="0" r="0" b="0"/>
            <wp:docPr id="31" name="Рисунок 31" descr="D:\Desktop\иконка.p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E15106" w:rsidRPr="0092094D" w:rsidRDefault="00E15106" w:rsidP="0092094D">
      <w:pPr>
        <w:widowControl w:val="0"/>
        <w:tabs>
          <w:tab w:val="center" w:pos="5032"/>
          <w:tab w:val="left" w:pos="7069"/>
        </w:tabs>
        <w:suppressAutoHyphens/>
        <w:autoSpaceDE w:val="0"/>
        <w:spacing w:after="0" w:line="240" w:lineRule="auto"/>
        <w:contextualSpacing/>
        <w:jc w:val="center"/>
        <w:rPr>
          <w:rFonts w:ascii="Times New Roman" w:eastAsia="Calibri" w:hAnsi="Times New Roman" w:cs="Times New Roman"/>
          <w:i/>
          <w:sz w:val="20"/>
          <w:szCs w:val="20"/>
          <w:shd w:val="clear" w:color="auto" w:fill="FFFFFF"/>
          <w:lang w:val="en-US" w:eastAsia="en-US"/>
        </w:rPr>
      </w:pPr>
      <w:r w:rsidRPr="0092094D">
        <w:rPr>
          <w:rFonts w:ascii="Times New Roman" w:eastAsia="Calibri" w:hAnsi="Times New Roman" w:cs="Times New Roman"/>
          <w:i/>
          <w:sz w:val="20"/>
          <w:szCs w:val="20"/>
          <w:shd w:val="clear" w:color="auto" w:fill="FFFFFF"/>
          <w:vertAlign w:val="superscript"/>
          <w:lang w:val="en-US" w:eastAsia="en-US"/>
        </w:rPr>
        <w:t>1</w:t>
      </w:r>
      <w:proofErr w:type="gramStart"/>
      <w:r w:rsidRPr="0092094D">
        <w:rPr>
          <w:rFonts w:ascii="Times New Roman" w:eastAsia="Calibri" w:hAnsi="Times New Roman" w:cs="Times New Roman"/>
          <w:i/>
          <w:sz w:val="20"/>
          <w:szCs w:val="20"/>
          <w:shd w:val="clear" w:color="auto" w:fill="FFFFFF"/>
          <w:lang w:val="en-US" w:eastAsia="en-US"/>
        </w:rPr>
        <w:t>K.Kulazhanov</w:t>
      </w:r>
      <w:proofErr w:type="gramEnd"/>
      <w:r w:rsidRPr="0092094D">
        <w:rPr>
          <w:rFonts w:ascii="Times New Roman" w:eastAsia="Calibri" w:hAnsi="Times New Roman" w:cs="Times New Roman"/>
          <w:i/>
          <w:sz w:val="20"/>
          <w:szCs w:val="20"/>
          <w:shd w:val="clear" w:color="auto" w:fill="FFFFFF"/>
          <w:lang w:val="en-US" w:eastAsia="en-US"/>
        </w:rPr>
        <w:t xml:space="preserve"> </w:t>
      </w:r>
      <w:r w:rsidRPr="0092094D">
        <w:rPr>
          <w:rFonts w:ascii="Times New Roman" w:eastAsia="Calibri" w:hAnsi="Times New Roman" w:cs="Times New Roman"/>
          <w:i/>
          <w:sz w:val="20"/>
          <w:szCs w:val="20"/>
          <w:shd w:val="clear" w:color="auto" w:fill="FFFFFF"/>
          <w:vertAlign w:val="superscript"/>
          <w:lang w:val="en-US" w:eastAsia="en-US"/>
        </w:rPr>
        <w:t xml:space="preserve"> </w:t>
      </w:r>
      <w:r w:rsidRPr="0092094D">
        <w:rPr>
          <w:rFonts w:ascii="Times New Roman" w:eastAsia="Calibri" w:hAnsi="Times New Roman" w:cs="Times New Roman"/>
          <w:i/>
          <w:sz w:val="20"/>
          <w:szCs w:val="20"/>
          <w:shd w:val="clear" w:color="auto" w:fill="FFFFFF"/>
          <w:lang w:val="kk-KZ" w:eastAsia="en-US"/>
        </w:rPr>
        <w:t>Kazakh University of Technology and business</w:t>
      </w:r>
      <w:r w:rsidRPr="0092094D">
        <w:rPr>
          <w:rFonts w:ascii="Times New Roman" w:eastAsia="Calibri" w:hAnsi="Times New Roman" w:cs="Times New Roman"/>
          <w:i/>
          <w:sz w:val="20"/>
          <w:szCs w:val="20"/>
          <w:shd w:val="clear" w:color="auto" w:fill="FFFFFF"/>
          <w:lang w:val="en-US" w:eastAsia="en-US"/>
        </w:rPr>
        <w:t>, Kazakhstan, Astana</w:t>
      </w:r>
    </w:p>
    <w:p w:rsidR="0092094D" w:rsidRPr="0092094D" w:rsidRDefault="0092094D" w:rsidP="00E15106">
      <w:pPr>
        <w:widowControl w:val="0"/>
        <w:tabs>
          <w:tab w:val="center" w:pos="5032"/>
          <w:tab w:val="left" w:pos="7069"/>
        </w:tabs>
        <w:suppressAutoHyphens/>
        <w:autoSpaceDE w:val="0"/>
        <w:spacing w:after="0" w:line="240" w:lineRule="auto"/>
        <w:contextualSpacing/>
        <w:jc w:val="center"/>
        <w:rPr>
          <w:rFonts w:ascii="Times New Roman" w:eastAsia="Calibri" w:hAnsi="Times New Roman" w:cs="Times New Roman"/>
          <w:i/>
          <w:sz w:val="20"/>
          <w:szCs w:val="20"/>
          <w:shd w:val="clear" w:color="auto" w:fill="FFFFFF"/>
          <w:lang w:eastAsia="en-US"/>
        </w:rPr>
      </w:pPr>
      <w:r w:rsidRPr="0092094D">
        <w:rPr>
          <w:rFonts w:ascii="Times New Roman" w:eastAsia="Calibri" w:hAnsi="Times New Roman" w:cs="Times New Roman"/>
          <w:i/>
          <w:sz w:val="20"/>
          <w:szCs w:val="20"/>
          <w:shd w:val="clear" w:color="auto" w:fill="FFFFFF"/>
          <w:vertAlign w:val="superscript"/>
          <w:lang w:val="kk-KZ" w:eastAsia="en-US"/>
        </w:rPr>
        <w:t>2</w:t>
      </w:r>
      <w:r w:rsidRPr="0092094D">
        <w:rPr>
          <w:rFonts w:ascii="Times New Roman" w:eastAsia="Calibri" w:hAnsi="Times New Roman" w:cs="Times New Roman"/>
          <w:i/>
          <w:sz w:val="20"/>
          <w:szCs w:val="20"/>
          <w:shd w:val="clear" w:color="auto" w:fill="FFFFFF"/>
          <w:lang w:eastAsia="en-US"/>
        </w:rPr>
        <w:t>Финансовый университет при Правительстве Российской Федерации, Москва, Россия</w:t>
      </w:r>
    </w:p>
    <w:p w:rsidR="00E15106" w:rsidRPr="0092094D" w:rsidRDefault="00E15106" w:rsidP="00E15106">
      <w:pPr>
        <w:widowControl w:val="0"/>
        <w:suppressAutoHyphens/>
        <w:autoSpaceDE w:val="0"/>
        <w:spacing w:after="0" w:line="240" w:lineRule="auto"/>
        <w:contextualSpacing/>
        <w:rPr>
          <w:rFonts w:ascii="Times New Roman" w:eastAsia="Calibri" w:hAnsi="Times New Roman" w:cs="Times New Roman"/>
          <w:b/>
          <w:i/>
          <w:iCs/>
          <w:color w:val="4472C4"/>
          <w:sz w:val="20"/>
          <w:szCs w:val="20"/>
          <w:shd w:val="clear" w:color="auto" w:fill="FFFFFF"/>
          <w:vertAlign w:val="superscript"/>
          <w:lang w:val="kk-KZ" w:eastAsia="en-US"/>
        </w:rPr>
      </w:pPr>
    </w:p>
    <w:p w:rsidR="00E15106" w:rsidRPr="00E15106" w:rsidRDefault="00E15106" w:rsidP="00E15106">
      <w:pPr>
        <w:widowControl w:val="0"/>
        <w:suppressAutoHyphens/>
        <w:autoSpaceDE w:val="0"/>
        <w:spacing w:after="0" w:line="240" w:lineRule="auto"/>
        <w:contextualSpacing/>
        <w:rPr>
          <w:rFonts w:ascii="Times New Roman" w:eastAsia="Calibri" w:hAnsi="Times New Roman" w:cs="Times New Roman"/>
          <w:sz w:val="20"/>
          <w:szCs w:val="20"/>
          <w:lang w:val="kk-KZ" w:eastAsia="en-US"/>
        </w:rPr>
      </w:pPr>
      <w:r w:rsidRPr="00E15106">
        <w:rPr>
          <w:rFonts w:ascii="Times New Roman" w:eastAsia="Calibri" w:hAnsi="Times New Roman" w:cs="Times New Roman"/>
          <w:b/>
          <w:iCs/>
          <w:color w:val="4472C4"/>
          <w:sz w:val="20"/>
          <w:szCs w:val="20"/>
          <w:shd w:val="clear" w:color="auto" w:fill="FFFFFF"/>
          <w:vertAlign w:val="superscript"/>
          <w:lang w:val="kk-KZ" w:eastAsia="en-US"/>
        </w:rPr>
        <w:sym w:font="Wingdings" w:char="F02A"/>
      </w:r>
      <w:r w:rsidRPr="00E15106">
        <w:rPr>
          <w:rFonts w:ascii="Times New Roman" w:eastAsia="Calibri" w:hAnsi="Times New Roman" w:cs="Times New Roman"/>
          <w:sz w:val="20"/>
          <w:szCs w:val="20"/>
          <w:shd w:val="clear" w:color="auto" w:fill="FFFFFF"/>
          <w:lang w:val="en-US" w:eastAsia="en-US"/>
        </w:rPr>
        <w:t>Corresponding author</w:t>
      </w:r>
      <w:r w:rsidRPr="00E15106">
        <w:rPr>
          <w:rFonts w:ascii="Times New Roman" w:eastAsia="Calibri" w:hAnsi="Times New Roman" w:cs="Times New Roman"/>
          <w:sz w:val="20"/>
          <w:szCs w:val="20"/>
          <w:shd w:val="clear" w:color="auto" w:fill="FFFFFF"/>
          <w:lang w:val="kk-KZ" w:eastAsia="en-US"/>
        </w:rPr>
        <w:t xml:space="preserve">: </w:t>
      </w:r>
      <w:hyperlink r:id="rId136" w:history="1">
        <w:r w:rsidRPr="00E15106">
          <w:rPr>
            <w:rFonts w:ascii="Times New Roman" w:eastAsia="Calibri" w:hAnsi="Times New Roman" w:cs="Times New Roman"/>
            <w:color w:val="0000FF"/>
            <w:sz w:val="20"/>
            <w:szCs w:val="20"/>
            <w:u w:val="single"/>
            <w:shd w:val="clear" w:color="auto" w:fill="FFFFFF"/>
            <w:lang w:val="kk-KZ" w:eastAsia="en-US"/>
          </w:rPr>
          <w:t>bayana_7778@mail.ru</w:t>
        </w:r>
      </w:hyperlink>
      <w:r w:rsidRPr="00E15106">
        <w:rPr>
          <w:rFonts w:ascii="Times New Roman" w:eastAsia="Calibri" w:hAnsi="Times New Roman" w:cs="Times New Roman"/>
          <w:sz w:val="20"/>
          <w:szCs w:val="20"/>
          <w:shd w:val="clear" w:color="auto" w:fill="FFFFFF"/>
          <w:lang w:val="kk-KZ" w:eastAsia="en-US"/>
        </w:rPr>
        <w:t xml:space="preserve">, </w:t>
      </w:r>
      <w:hyperlink r:id="rId137" w:history="1">
        <w:r w:rsidRPr="00E15106">
          <w:rPr>
            <w:rFonts w:ascii="Times New Roman" w:eastAsia="Calibri" w:hAnsi="Times New Roman" w:cs="Times New Roman"/>
            <w:color w:val="0000FF"/>
            <w:sz w:val="20"/>
            <w:szCs w:val="20"/>
            <w:u w:val="single"/>
            <w:lang w:val="kk-KZ" w:eastAsia="en-US"/>
          </w:rPr>
          <w:t>nusup86@mail.ru</w:t>
        </w:r>
      </w:hyperlink>
      <w:r w:rsidRPr="00E15106">
        <w:rPr>
          <w:rFonts w:ascii="Times New Roman" w:eastAsia="Calibri" w:hAnsi="Times New Roman" w:cs="Times New Roman"/>
          <w:sz w:val="20"/>
          <w:szCs w:val="20"/>
          <w:lang w:val="kk-KZ" w:eastAsia="en-US"/>
        </w:rPr>
        <w:t>;</w:t>
      </w:r>
    </w:p>
    <w:p w:rsidR="00E15106" w:rsidRPr="00E15106" w:rsidRDefault="00E15106" w:rsidP="00E15106">
      <w:pPr>
        <w:spacing w:after="0" w:line="240" w:lineRule="auto"/>
        <w:ind w:firstLine="567"/>
        <w:jc w:val="center"/>
        <w:rPr>
          <w:rFonts w:ascii="Times New Roman" w:eastAsia="Calibri" w:hAnsi="Times New Roman" w:cs="Times New Roman"/>
          <w:sz w:val="24"/>
          <w:szCs w:val="24"/>
          <w:lang w:val="kk-KZ" w:eastAsia="en-US"/>
        </w:rPr>
      </w:pPr>
    </w:p>
    <w:p w:rsidR="00E15106" w:rsidRPr="00E15106" w:rsidRDefault="00E15106" w:rsidP="00E15106">
      <w:pPr>
        <w:spacing w:after="0" w:line="240" w:lineRule="auto"/>
        <w:ind w:firstLine="567"/>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The innovative activity of enterprises in the field of machine-building industry of Kazakhstan and its dynamics are considered. To give a brief description of the current state of competitiveness of enterprises of the machine-building industry of the Kazakhstan. Which is the main indicator of the introduction and use of innovations. Also consider the number of innovative enterprises in the mechanical engineering sector of Kazakhstan and the specific weight of their innovative products.</w:t>
      </w:r>
    </w:p>
    <w:p w:rsidR="00E15106" w:rsidRPr="00E15106" w:rsidRDefault="00E15106" w:rsidP="00E15106">
      <w:pPr>
        <w:spacing w:after="0" w:line="240" w:lineRule="auto"/>
        <w:ind w:firstLine="567"/>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The following research methods were used in the work: statistical, structural functional, economic and comparative analysis.</w:t>
      </w:r>
    </w:p>
    <w:p w:rsidR="00E15106" w:rsidRPr="00E15106" w:rsidRDefault="00E15106" w:rsidP="00E15106">
      <w:pPr>
        <w:spacing w:after="0" w:line="240" w:lineRule="auto"/>
        <w:ind w:firstLine="567"/>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The innovative activity of the enterprises of the machine-building industry is an important factor for their development and competitiveness. It allows you to introduce new technologies, improve product quality, increase production efficiency and reduce costs.</w:t>
      </w:r>
    </w:p>
    <w:p w:rsidR="00E15106" w:rsidRPr="00E15106" w:rsidRDefault="00E15106" w:rsidP="00E15106">
      <w:pPr>
        <w:spacing w:after="0" w:line="240" w:lineRule="auto"/>
        <w:ind w:firstLine="567"/>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 xml:space="preserve">Despite of all the advantages of innovation, many enterprises face challenges in implementing them. One of the main problems is the lack of financial resources for research and development. In addition, enterprises may have difficulty finding qualified specialists who can implement innovative projects. </w:t>
      </w:r>
    </w:p>
    <w:p w:rsidR="00E15106" w:rsidRPr="00E15106" w:rsidRDefault="00E15106" w:rsidP="00E15106">
      <w:pPr>
        <w:spacing w:after="0" w:line="240" w:lineRule="auto"/>
        <w:ind w:firstLine="567"/>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 xml:space="preserve">Enterprises need to create a favourable environment for innovation. It is also important to develop collaborations with other business and scientific institutions to share experience and knowledge. </w:t>
      </w:r>
    </w:p>
    <w:p w:rsidR="00E15106" w:rsidRPr="00E15106" w:rsidRDefault="00E15106" w:rsidP="00E15106">
      <w:pPr>
        <w:spacing w:after="0" w:line="240" w:lineRule="auto"/>
        <w:ind w:firstLine="567"/>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 xml:space="preserve">Generally, the innovative activities of enterprises of the machine-building industry are great importance for the development of the industry and the economy as a whole. However, for its successful implementation, it is necessary to solve a number of problems and create favorable conditions. </w:t>
      </w:r>
    </w:p>
    <w:p w:rsidR="00E15106" w:rsidRPr="00E15106" w:rsidRDefault="00E15106" w:rsidP="00E15106">
      <w:pPr>
        <w:spacing w:after="0" w:line="240" w:lineRule="auto"/>
        <w:ind w:firstLine="567"/>
        <w:jc w:val="both"/>
        <w:rPr>
          <w:rFonts w:ascii="Times New Roman" w:eastAsia="Times New Roman" w:hAnsi="Times New Roman" w:cs="Times New Roman"/>
          <w:kern w:val="2"/>
          <w:sz w:val="24"/>
          <w:szCs w:val="24"/>
          <w:lang w:val="en-US"/>
        </w:rPr>
      </w:pPr>
      <w:r w:rsidRPr="00E15106">
        <w:rPr>
          <w:rFonts w:ascii="Times New Roman" w:eastAsia="Times New Roman" w:hAnsi="Times New Roman" w:cs="Times New Roman"/>
          <w:kern w:val="2"/>
          <w:sz w:val="24"/>
          <w:szCs w:val="24"/>
          <w:lang w:val="en-US"/>
        </w:rPr>
        <w:t xml:space="preserve">The conducted studies showed a decrease in the specific gravity of innovative products of enterprises of the machine-building industry, based on the peculiarities of innovative activities and the level of innovative management of enterprises of the machine-building industry in the region of the republic.   </w:t>
      </w:r>
    </w:p>
    <w:p w:rsidR="00E15106" w:rsidRPr="00E15106" w:rsidRDefault="00E15106" w:rsidP="00E15106">
      <w:pPr>
        <w:spacing w:after="0" w:line="240" w:lineRule="auto"/>
        <w:ind w:firstLine="567"/>
        <w:jc w:val="both"/>
        <w:rPr>
          <w:rFonts w:ascii="Times New Roman" w:eastAsia="Calibri" w:hAnsi="Times New Roman" w:cs="Times New Roman"/>
          <w:b/>
          <w:sz w:val="24"/>
          <w:szCs w:val="24"/>
          <w:lang w:val="kk-KZ" w:eastAsia="en-US"/>
        </w:rPr>
      </w:pPr>
      <w:r w:rsidRPr="00E15106">
        <w:rPr>
          <w:rFonts w:ascii="Times New Roman" w:eastAsia="Calibri" w:hAnsi="Times New Roman" w:cs="Times New Roman"/>
          <w:b/>
          <w:bCs/>
          <w:iCs/>
          <w:sz w:val="24"/>
          <w:szCs w:val="24"/>
          <w:lang w:val="kk-KZ" w:eastAsia="en-US"/>
        </w:rPr>
        <w:t>Keywords:</w:t>
      </w:r>
      <w:r w:rsidRPr="00E15106">
        <w:rPr>
          <w:rFonts w:ascii="Times New Roman" w:eastAsia="Calibri" w:hAnsi="Times New Roman" w:cs="Times New Roman"/>
          <w:iCs/>
          <w:sz w:val="24"/>
          <w:szCs w:val="24"/>
          <w:lang w:val="kk-KZ" w:eastAsia="en-US"/>
        </w:rPr>
        <w:t xml:space="preserve"> innovation, innovation activity, global competitiveness index, engineering, innovation activity, innovative products.</w:t>
      </w:r>
    </w:p>
    <w:p w:rsidR="00E15106" w:rsidRPr="00E15106" w:rsidRDefault="00E15106" w:rsidP="00E15106">
      <w:pPr>
        <w:spacing w:after="0" w:line="240" w:lineRule="auto"/>
        <w:contextualSpacing/>
        <w:rPr>
          <w:rFonts w:ascii="Times New Roman" w:eastAsia="Calibri" w:hAnsi="Times New Roman" w:cs="Times New Roman"/>
          <w:b/>
          <w:sz w:val="24"/>
          <w:szCs w:val="24"/>
          <w:lang w:val="kk-KZ" w:eastAsia="en-US"/>
        </w:rPr>
      </w:pPr>
    </w:p>
    <w:p w:rsidR="00E15106" w:rsidRPr="00E15106" w:rsidRDefault="00E15106" w:rsidP="00E15106">
      <w:pPr>
        <w:spacing w:after="0" w:line="240" w:lineRule="auto"/>
        <w:contextualSpacing/>
        <w:rPr>
          <w:rFonts w:ascii="Times New Roman" w:eastAsia="Calibri" w:hAnsi="Times New Roman" w:cs="Times New Roman"/>
          <w:b/>
          <w:sz w:val="24"/>
          <w:szCs w:val="24"/>
          <w:lang w:val="kk-KZ" w:eastAsia="en-US"/>
        </w:rPr>
      </w:pPr>
    </w:p>
    <w:p w:rsidR="00E15106" w:rsidRPr="00E15106" w:rsidRDefault="00E15106" w:rsidP="00E15106">
      <w:pPr>
        <w:spacing w:after="0" w:line="240" w:lineRule="auto"/>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ҚАЗАҚСТАН РЕСПУБЛИКАСЫНДА МАШИНА ЖАСАУ ӨНЕРКӘСІБІНДЕГІ КӘСІПОРЫНДАРДЫҢ ИННОВАЦИЯЛЫҚ ҚЫЗМЕТІН ТАЛДАУ</w:t>
      </w:r>
    </w:p>
    <w:p w:rsidR="00E15106" w:rsidRPr="00E15106" w:rsidRDefault="00E15106" w:rsidP="00E15106">
      <w:pPr>
        <w:spacing w:after="0" w:line="240" w:lineRule="auto"/>
        <w:contextualSpacing/>
        <w:jc w:val="center"/>
        <w:rPr>
          <w:rFonts w:ascii="Times New Roman" w:eastAsia="Calibri" w:hAnsi="Times New Roman" w:cs="Times New Roman"/>
          <w:b/>
          <w:i/>
          <w:lang w:val="kk-KZ" w:eastAsia="en-US"/>
        </w:rPr>
      </w:pPr>
    </w:p>
    <w:p w:rsidR="00E15106" w:rsidRDefault="00E15106" w:rsidP="00E15106">
      <w:pPr>
        <w:widowControl w:val="0"/>
        <w:suppressAutoHyphens/>
        <w:autoSpaceDE w:val="0"/>
        <w:spacing w:after="0" w:line="240" w:lineRule="auto"/>
        <w:contextualSpacing/>
        <w:jc w:val="center"/>
        <w:rPr>
          <w:rFonts w:ascii="Times New Roman" w:eastAsia="Calibri" w:hAnsi="Times New Roman" w:cs="Times New Roman"/>
          <w:b/>
          <w:iCs/>
          <w:color w:val="000000"/>
          <w:shd w:val="clear" w:color="auto" w:fill="FFFFFF"/>
          <w:lang w:val="kk-KZ" w:eastAsia="en-US"/>
        </w:rPr>
      </w:pPr>
      <w:r w:rsidRPr="00E15106">
        <w:rPr>
          <w:rFonts w:ascii="Times New Roman" w:eastAsia="Calibri" w:hAnsi="Times New Roman" w:cs="Times New Roman"/>
          <w:b/>
          <w:iCs/>
          <w:shd w:val="clear" w:color="auto" w:fill="FFFFFF"/>
          <w:vertAlign w:val="superscript"/>
          <w:lang w:val="kk-KZ" w:eastAsia="en-US"/>
        </w:rPr>
        <w:t>1</w:t>
      </w:r>
      <w:r w:rsidRPr="00E15106">
        <w:rPr>
          <w:rFonts w:ascii="Times New Roman" w:eastAsia="Calibri" w:hAnsi="Times New Roman" w:cs="Times New Roman"/>
          <w:b/>
          <w:iCs/>
          <w:shd w:val="clear" w:color="auto" w:fill="FFFFFF"/>
          <w:lang w:val="kk-KZ" w:eastAsia="en-US"/>
        </w:rPr>
        <w:t>Б.Н. Жабытай</w:t>
      </w:r>
      <w:r w:rsidRPr="00E15106">
        <w:rPr>
          <w:rFonts w:ascii="Times New Roman" w:eastAsia="Calibri" w:hAnsi="Times New Roman" w:cs="Times New Roman"/>
          <w:b/>
          <w:iCs/>
          <w:color w:val="4472C4"/>
          <w:shd w:val="clear" w:color="auto" w:fill="FFFFFF"/>
          <w:vertAlign w:val="superscript"/>
          <w:lang w:val="kk-KZ" w:eastAsia="en-US"/>
        </w:rPr>
        <w:sym w:font="Wingdings" w:char="F02A"/>
      </w:r>
      <w:r w:rsidRPr="00E15106">
        <w:rPr>
          <w:rFonts w:ascii="Times New Roman" w:eastAsia="Calibri" w:hAnsi="Times New Roman" w:cs="Times New Roman"/>
          <w:b/>
          <w:iCs/>
          <w:shd w:val="clear" w:color="auto" w:fill="FFFFFF"/>
          <w:lang w:val="kk-KZ" w:eastAsia="en-US"/>
        </w:rPr>
        <w:t xml:space="preserve">, </w:t>
      </w:r>
      <w:r w:rsidRPr="00E15106">
        <w:rPr>
          <w:rFonts w:ascii="Times New Roman" w:eastAsia="Calibri" w:hAnsi="Times New Roman" w:cs="Times New Roman"/>
          <w:b/>
          <w:iCs/>
          <w:shd w:val="clear" w:color="auto" w:fill="FFFFFF"/>
          <w:vertAlign w:val="superscript"/>
          <w:lang w:val="kk-KZ" w:eastAsia="en-US"/>
        </w:rPr>
        <w:t>1</w:t>
      </w:r>
      <w:r w:rsidRPr="00E15106">
        <w:rPr>
          <w:rFonts w:ascii="Times New Roman" w:eastAsia="Calibri" w:hAnsi="Times New Roman" w:cs="Times New Roman"/>
          <w:b/>
          <w:iCs/>
          <w:shd w:val="clear" w:color="auto" w:fill="FFFFFF"/>
          <w:lang w:val="kk-KZ" w:eastAsia="en-US"/>
        </w:rPr>
        <w:t>А.К. Алпысба</w:t>
      </w:r>
      <w:r w:rsidR="005929B1">
        <w:rPr>
          <w:rFonts w:ascii="Times New Roman" w:eastAsia="Calibri" w:hAnsi="Times New Roman" w:cs="Times New Roman"/>
          <w:b/>
          <w:iCs/>
          <w:shd w:val="clear" w:color="auto" w:fill="FFFFFF"/>
          <w:lang w:val="kk-KZ" w:eastAsia="en-US"/>
        </w:rPr>
        <w:t>е</w:t>
      </w:r>
      <w:r w:rsidRPr="00E15106">
        <w:rPr>
          <w:rFonts w:ascii="Times New Roman" w:eastAsia="Calibri" w:hAnsi="Times New Roman" w:cs="Times New Roman"/>
          <w:b/>
          <w:iCs/>
          <w:shd w:val="clear" w:color="auto" w:fill="FFFFFF"/>
          <w:lang w:val="kk-KZ" w:eastAsia="en-US"/>
        </w:rPr>
        <w:t xml:space="preserve">ва, </w:t>
      </w:r>
      <w:r w:rsidRPr="00E15106">
        <w:rPr>
          <w:rFonts w:ascii="Times New Roman" w:eastAsia="Calibri" w:hAnsi="Times New Roman" w:cs="Times New Roman"/>
          <w:b/>
          <w:iCs/>
          <w:shd w:val="clear" w:color="auto" w:fill="FFFFFF"/>
          <w:vertAlign w:val="superscript"/>
          <w:lang w:val="kk-KZ" w:eastAsia="en-US"/>
        </w:rPr>
        <w:t>2</w:t>
      </w:r>
      <w:r w:rsidRPr="00E15106">
        <w:rPr>
          <w:rFonts w:ascii="Times New Roman" w:eastAsia="Calibri" w:hAnsi="Times New Roman" w:cs="Times New Roman"/>
          <w:b/>
          <w:lang w:val="kk-KZ" w:eastAsia="en-US"/>
        </w:rPr>
        <w:t>Ш. Ниязбекова</w:t>
      </w:r>
      <w:r w:rsidRPr="00E15106">
        <w:rPr>
          <w:rFonts w:ascii="Times New Roman" w:eastAsia="Calibri" w:hAnsi="Times New Roman" w:cs="Times New Roman"/>
          <w:b/>
          <w:iCs/>
          <w:shd w:val="clear" w:color="auto" w:fill="FFFFFF"/>
          <w:lang w:val="kk-KZ" w:eastAsia="en-US"/>
        </w:rPr>
        <w:t>,</w:t>
      </w:r>
      <w:r w:rsidRPr="00E15106">
        <w:rPr>
          <w:rFonts w:ascii="Times New Roman" w:eastAsia="Calibri" w:hAnsi="Times New Roman" w:cs="Times New Roman"/>
          <w:b/>
          <w:iCs/>
          <w:color w:val="FF0000"/>
          <w:shd w:val="clear" w:color="auto" w:fill="FFFFFF"/>
          <w:lang w:val="kk-KZ" w:eastAsia="en-US"/>
        </w:rPr>
        <w:t xml:space="preserve"> </w:t>
      </w:r>
      <w:r w:rsidRPr="00E15106">
        <w:rPr>
          <w:rFonts w:ascii="Times New Roman" w:eastAsia="Calibri" w:hAnsi="Times New Roman" w:cs="Times New Roman"/>
          <w:b/>
          <w:iCs/>
          <w:shd w:val="clear" w:color="auto" w:fill="FFFFFF"/>
          <w:vertAlign w:val="superscript"/>
          <w:lang w:val="kk-KZ" w:eastAsia="en-US"/>
        </w:rPr>
        <w:t>1</w:t>
      </w:r>
      <w:r w:rsidRPr="00E15106">
        <w:rPr>
          <w:rFonts w:ascii="Times New Roman" w:eastAsia="Calibri" w:hAnsi="Times New Roman" w:cs="Times New Roman"/>
          <w:b/>
          <w:iCs/>
          <w:shd w:val="clear" w:color="auto" w:fill="FFFFFF"/>
          <w:lang w:val="kk-KZ" w:eastAsia="en-US"/>
        </w:rPr>
        <w:t>Ұ.Б. Юсупов</w:t>
      </w:r>
      <w:r w:rsidRPr="00E15106">
        <w:rPr>
          <w:rFonts w:ascii="Times New Roman" w:eastAsia="Calibri" w:hAnsi="Times New Roman" w:cs="Times New Roman"/>
          <w:b/>
          <w:iCs/>
          <w:color w:val="4472C4"/>
          <w:shd w:val="clear" w:color="auto" w:fill="FFFFFF"/>
          <w:vertAlign w:val="superscript"/>
          <w:lang w:val="kk-KZ" w:eastAsia="en-US"/>
        </w:rPr>
        <w:sym w:font="Wingdings" w:char="F02A"/>
      </w:r>
      <w:r w:rsidRPr="00E15106">
        <w:rPr>
          <w:rFonts w:ascii="Times New Roman" w:eastAsia="Calibri" w:hAnsi="Times New Roman" w:cs="Times New Roman"/>
          <w:b/>
          <w:iCs/>
          <w:color w:val="000000"/>
          <w:shd w:val="clear" w:color="auto" w:fill="FFFFFF"/>
          <w:lang w:val="kk-KZ" w:eastAsia="en-US"/>
        </w:rPr>
        <w:t>,</w:t>
      </w:r>
    </w:p>
    <w:p w:rsidR="00E15106" w:rsidRPr="00E15106" w:rsidRDefault="00E15106" w:rsidP="00E15106">
      <w:pPr>
        <w:widowControl w:val="0"/>
        <w:suppressAutoHyphens/>
        <w:autoSpaceDE w:val="0"/>
        <w:spacing w:after="0" w:line="240" w:lineRule="auto"/>
        <w:contextualSpacing/>
        <w:jc w:val="center"/>
        <w:rPr>
          <w:rFonts w:ascii="Times New Roman" w:eastAsia="Calibri" w:hAnsi="Times New Roman" w:cs="Times New Roman"/>
          <w:b/>
          <w:iCs/>
          <w:color w:val="FF0000"/>
          <w:shd w:val="clear" w:color="auto" w:fill="FFFFFF"/>
          <w:lang w:val="kk-KZ" w:eastAsia="en-US"/>
        </w:rPr>
      </w:pPr>
      <w:r w:rsidRPr="00E15106">
        <w:rPr>
          <w:rFonts w:ascii="Times New Roman" w:eastAsia="Calibri" w:hAnsi="Times New Roman" w:cs="Times New Roman"/>
          <w:b/>
          <w:iCs/>
          <w:shd w:val="clear" w:color="auto" w:fill="FFFFFF"/>
          <w:lang w:val="kk-KZ" w:eastAsia="en-US"/>
        </w:rPr>
        <w:t xml:space="preserve"> </w:t>
      </w:r>
      <w:r w:rsidRPr="00E15106">
        <w:rPr>
          <w:rFonts w:ascii="Times New Roman" w:eastAsia="Calibri" w:hAnsi="Times New Roman" w:cs="Times New Roman"/>
          <w:b/>
          <w:iCs/>
          <w:shd w:val="clear" w:color="auto" w:fill="FFFFFF"/>
          <w:vertAlign w:val="superscript"/>
          <w:lang w:val="kk-KZ" w:eastAsia="en-US"/>
        </w:rPr>
        <w:t>1</w:t>
      </w:r>
      <w:r w:rsidRPr="00E15106">
        <w:rPr>
          <w:rFonts w:ascii="Times New Roman" w:eastAsia="Calibri" w:hAnsi="Times New Roman" w:cs="Times New Roman"/>
          <w:b/>
          <w:iCs/>
          <w:shd w:val="clear" w:color="auto" w:fill="FFFFFF"/>
          <w:lang w:val="kk-KZ" w:eastAsia="en-US"/>
        </w:rPr>
        <w:t>М. Мақыш</w:t>
      </w:r>
    </w:p>
    <w:p w:rsidR="00E15106" w:rsidRDefault="00E15106" w:rsidP="00E15106">
      <w:pPr>
        <w:widowControl w:val="0"/>
        <w:suppressAutoHyphens/>
        <w:autoSpaceDE w:val="0"/>
        <w:spacing w:after="0" w:line="240" w:lineRule="auto"/>
        <w:contextualSpacing/>
        <w:jc w:val="center"/>
        <w:rPr>
          <w:rFonts w:ascii="Times New Roman" w:eastAsia="Calibri" w:hAnsi="Times New Roman" w:cs="Times New Roman"/>
          <w:i/>
          <w:iCs/>
          <w:sz w:val="20"/>
          <w:szCs w:val="20"/>
          <w:shd w:val="clear" w:color="auto" w:fill="FFFFFF"/>
          <w:lang w:val="kk-KZ" w:eastAsia="en-US"/>
        </w:rPr>
      </w:pPr>
      <w:r w:rsidRPr="00E15106">
        <w:rPr>
          <w:rFonts w:ascii="Times New Roman" w:eastAsia="Calibri" w:hAnsi="Times New Roman" w:cs="Times New Roman"/>
          <w:i/>
          <w:iCs/>
          <w:sz w:val="20"/>
          <w:szCs w:val="20"/>
          <w:shd w:val="clear" w:color="auto" w:fill="FFFFFF"/>
          <w:vertAlign w:val="superscript"/>
          <w:lang w:val="kk-KZ" w:eastAsia="en-US"/>
        </w:rPr>
        <w:t>1</w:t>
      </w:r>
      <w:r w:rsidRPr="00E15106">
        <w:rPr>
          <w:rFonts w:ascii="Times New Roman" w:eastAsia="Calibri" w:hAnsi="Times New Roman" w:cs="Times New Roman"/>
          <w:i/>
          <w:iCs/>
          <w:sz w:val="20"/>
          <w:szCs w:val="20"/>
          <w:shd w:val="clear" w:color="auto" w:fill="FFFFFF"/>
          <w:lang w:val="kk-KZ" w:eastAsia="en-US"/>
        </w:rPr>
        <w:t xml:space="preserve">Қ.Құлажанов атындағы Қазақ технология және бизнес университеті, </w:t>
      </w:r>
      <w:r w:rsidR="002346BB" w:rsidRPr="00E15106">
        <w:rPr>
          <w:rFonts w:ascii="Times New Roman" w:eastAsia="Calibri" w:hAnsi="Times New Roman" w:cs="Times New Roman"/>
          <w:i/>
          <w:iCs/>
          <w:sz w:val="20"/>
          <w:szCs w:val="20"/>
          <w:shd w:val="clear" w:color="auto" w:fill="FFFFFF"/>
          <w:lang w:val="kk-KZ" w:eastAsia="en-US"/>
        </w:rPr>
        <w:t>Астана</w:t>
      </w:r>
      <w:r w:rsidR="002346BB">
        <w:rPr>
          <w:rFonts w:ascii="Times New Roman" w:eastAsia="Calibri" w:hAnsi="Times New Roman" w:cs="Times New Roman"/>
          <w:i/>
          <w:iCs/>
          <w:sz w:val="20"/>
          <w:szCs w:val="20"/>
          <w:shd w:val="clear" w:color="auto" w:fill="FFFFFF"/>
          <w:lang w:val="kk-KZ" w:eastAsia="en-US"/>
        </w:rPr>
        <w:t>,</w:t>
      </w:r>
      <w:r w:rsidRPr="00E15106">
        <w:rPr>
          <w:rFonts w:ascii="Times New Roman" w:eastAsia="Calibri" w:hAnsi="Times New Roman" w:cs="Times New Roman"/>
          <w:i/>
          <w:iCs/>
          <w:sz w:val="20"/>
          <w:szCs w:val="20"/>
          <w:shd w:val="clear" w:color="auto" w:fill="FFFFFF"/>
          <w:lang w:val="kk-KZ" w:eastAsia="en-US"/>
        </w:rPr>
        <w:t xml:space="preserve">Қазақстан, </w:t>
      </w:r>
    </w:p>
    <w:p w:rsidR="0092094D" w:rsidRPr="00E15106" w:rsidRDefault="002346BB" w:rsidP="00E15106">
      <w:pPr>
        <w:widowControl w:val="0"/>
        <w:suppressAutoHyphens/>
        <w:autoSpaceDE w:val="0"/>
        <w:spacing w:after="0" w:line="240" w:lineRule="auto"/>
        <w:contextualSpacing/>
        <w:jc w:val="center"/>
        <w:rPr>
          <w:rFonts w:ascii="Times New Roman" w:eastAsia="Calibri" w:hAnsi="Times New Roman" w:cs="Times New Roman"/>
          <w:i/>
          <w:iCs/>
          <w:sz w:val="20"/>
          <w:szCs w:val="20"/>
          <w:shd w:val="clear" w:color="auto" w:fill="FFFFFF"/>
          <w:lang w:val="kk-KZ" w:eastAsia="en-US"/>
        </w:rPr>
      </w:pPr>
      <w:r>
        <w:rPr>
          <w:rFonts w:ascii="Times New Roman" w:eastAsia="Calibri" w:hAnsi="Times New Roman" w:cs="Times New Roman"/>
          <w:i/>
          <w:iCs/>
          <w:sz w:val="20"/>
          <w:szCs w:val="20"/>
          <w:shd w:val="clear" w:color="auto" w:fill="FFFFFF"/>
          <w:vertAlign w:val="superscript"/>
          <w:lang w:val="kk-KZ" w:eastAsia="en-US"/>
        </w:rPr>
        <w:t>2</w:t>
      </w:r>
      <w:r w:rsidR="0092094D">
        <w:rPr>
          <w:rFonts w:ascii="Times New Roman" w:eastAsia="Calibri" w:hAnsi="Times New Roman" w:cs="Times New Roman"/>
          <w:i/>
          <w:iCs/>
          <w:sz w:val="20"/>
          <w:szCs w:val="20"/>
          <w:shd w:val="clear" w:color="auto" w:fill="FFFFFF"/>
          <w:lang w:val="kk-KZ" w:eastAsia="en-US"/>
        </w:rPr>
        <w:t>Ресей Федерациясы Үкіметі жанындағы Қаржы университеті, Мәскеу,Ресей</w:t>
      </w:r>
      <w:r>
        <w:rPr>
          <w:rFonts w:ascii="Times New Roman" w:eastAsia="Calibri" w:hAnsi="Times New Roman" w:cs="Times New Roman"/>
          <w:i/>
          <w:iCs/>
          <w:sz w:val="20"/>
          <w:szCs w:val="20"/>
          <w:shd w:val="clear" w:color="auto" w:fill="FFFFFF"/>
          <w:lang w:val="kk-KZ" w:eastAsia="en-US"/>
        </w:rPr>
        <w:t>,</w:t>
      </w:r>
    </w:p>
    <w:p w:rsidR="00E15106" w:rsidRPr="00E15106" w:rsidRDefault="00E15106" w:rsidP="0092094D">
      <w:pPr>
        <w:widowControl w:val="0"/>
        <w:suppressAutoHyphens/>
        <w:autoSpaceDE w:val="0"/>
        <w:spacing w:after="0" w:line="240" w:lineRule="auto"/>
        <w:contextualSpacing/>
        <w:jc w:val="center"/>
        <w:rPr>
          <w:rFonts w:ascii="Times New Roman" w:eastAsia="Calibri" w:hAnsi="Times New Roman" w:cs="Times New Roman"/>
          <w:i/>
          <w:sz w:val="20"/>
          <w:szCs w:val="20"/>
          <w:lang w:val="kk-KZ" w:eastAsia="en-US"/>
        </w:rPr>
      </w:pPr>
      <w:r w:rsidRPr="00E15106">
        <w:rPr>
          <w:rFonts w:ascii="Times New Roman" w:eastAsia="Calibri" w:hAnsi="Times New Roman" w:cs="Times New Roman"/>
          <w:i/>
          <w:sz w:val="20"/>
          <w:szCs w:val="20"/>
          <w:shd w:val="clear" w:color="auto" w:fill="FFFFFF"/>
          <w:lang w:val="en-US" w:eastAsia="en-US"/>
        </w:rPr>
        <w:t>e-mail</w:t>
      </w:r>
      <w:r w:rsidRPr="00E15106">
        <w:rPr>
          <w:rFonts w:ascii="Times New Roman" w:eastAsia="Calibri" w:hAnsi="Times New Roman" w:cs="Times New Roman"/>
          <w:i/>
          <w:sz w:val="20"/>
          <w:szCs w:val="20"/>
          <w:shd w:val="clear" w:color="auto" w:fill="FFFFFF"/>
          <w:lang w:val="kk-KZ" w:eastAsia="en-US"/>
        </w:rPr>
        <w:t xml:space="preserve">: </w:t>
      </w:r>
      <w:hyperlink r:id="rId138" w:history="1">
        <w:r w:rsidRPr="00E15106">
          <w:rPr>
            <w:rFonts w:ascii="Times New Roman" w:eastAsia="Calibri" w:hAnsi="Times New Roman" w:cs="Times New Roman"/>
            <w:i/>
            <w:color w:val="0000FF"/>
            <w:sz w:val="20"/>
            <w:szCs w:val="20"/>
            <w:u w:val="single"/>
            <w:shd w:val="clear" w:color="auto" w:fill="FFFFFF"/>
            <w:lang w:val="kk-KZ" w:eastAsia="en-US"/>
          </w:rPr>
          <w:t>bayana_7778@mail.ru</w:t>
        </w:r>
      </w:hyperlink>
      <w:r w:rsidRPr="00E15106">
        <w:rPr>
          <w:rFonts w:ascii="Times New Roman" w:eastAsia="Calibri" w:hAnsi="Times New Roman" w:cs="Times New Roman"/>
          <w:i/>
          <w:sz w:val="20"/>
          <w:szCs w:val="20"/>
          <w:shd w:val="clear" w:color="auto" w:fill="FFFFFF"/>
          <w:lang w:val="kk-KZ" w:eastAsia="en-US"/>
        </w:rPr>
        <w:t xml:space="preserve">, </w:t>
      </w:r>
      <w:hyperlink r:id="rId139" w:history="1">
        <w:r w:rsidRPr="00E15106">
          <w:rPr>
            <w:rFonts w:ascii="Times New Roman" w:eastAsia="Calibri" w:hAnsi="Times New Roman" w:cs="Times New Roman"/>
            <w:i/>
            <w:color w:val="0000FF"/>
            <w:sz w:val="20"/>
            <w:szCs w:val="20"/>
            <w:u w:val="single"/>
            <w:lang w:val="kk-KZ" w:eastAsia="en-US"/>
          </w:rPr>
          <w:t>nusup86@mail.ru</w:t>
        </w:r>
      </w:hyperlink>
    </w:p>
    <w:p w:rsidR="00E15106" w:rsidRPr="00E15106" w:rsidRDefault="00E15106" w:rsidP="00E15106">
      <w:pPr>
        <w:widowControl w:val="0"/>
        <w:suppressAutoHyphens/>
        <w:autoSpaceDE w:val="0"/>
        <w:spacing w:after="0" w:line="240" w:lineRule="auto"/>
        <w:ind w:firstLine="567"/>
        <w:contextualSpacing/>
        <w:jc w:val="center"/>
        <w:rPr>
          <w:rFonts w:ascii="Times New Roman" w:eastAsia="Calibri" w:hAnsi="Times New Roman" w:cs="Times New Roman"/>
          <w:i/>
          <w:sz w:val="20"/>
          <w:szCs w:val="20"/>
          <w:lang w:val="kk-KZ" w:eastAsia="en-US"/>
        </w:rPr>
      </w:pPr>
    </w:p>
    <w:p w:rsidR="00E15106" w:rsidRPr="00E15106" w:rsidRDefault="00E15106" w:rsidP="00E15106">
      <w:pPr>
        <w:spacing w:after="0" w:line="240" w:lineRule="auto"/>
        <w:ind w:firstLine="567"/>
        <w:jc w:val="both"/>
        <w:rPr>
          <w:rFonts w:ascii="Times New Roman" w:eastAsia="Calibri" w:hAnsi="Times New Roman" w:cs="Times New Roman"/>
          <w:i/>
          <w:iCs/>
          <w:sz w:val="24"/>
          <w:szCs w:val="24"/>
          <w:lang w:val="kk-KZ" w:eastAsia="en-US"/>
        </w:rPr>
      </w:pPr>
      <w:r w:rsidRPr="00E15106">
        <w:rPr>
          <w:rFonts w:ascii="Times New Roman" w:eastAsia="Calibri" w:hAnsi="Times New Roman" w:cs="Times New Roman"/>
          <w:iCs/>
          <w:sz w:val="24"/>
          <w:szCs w:val="24"/>
          <w:lang w:val="kk-KZ" w:eastAsia="en-US"/>
        </w:rPr>
        <w:t>Мақаланың мақсаты</w:t>
      </w:r>
      <w:r w:rsidRPr="00E15106">
        <w:rPr>
          <w:rFonts w:ascii="Times New Roman" w:eastAsia="Calibri" w:hAnsi="Times New Roman" w:cs="Times New Roman"/>
          <w:i/>
          <w:iCs/>
          <w:sz w:val="24"/>
          <w:szCs w:val="24"/>
          <w:lang w:val="kk-KZ" w:eastAsia="en-US"/>
        </w:rPr>
        <w:t xml:space="preserve"> </w:t>
      </w:r>
      <w:r w:rsidRPr="00E15106">
        <w:rPr>
          <w:rFonts w:ascii="Times New Roman" w:eastAsia="Calibri" w:hAnsi="Times New Roman" w:cs="Times New Roman"/>
          <w:iCs/>
          <w:sz w:val="24"/>
          <w:szCs w:val="24"/>
          <w:lang w:val="kk-KZ" w:eastAsia="en-US"/>
        </w:rPr>
        <w:t xml:space="preserve">Қазақстанның машина жасау өнеркәсібі саласындағы кәсіпорындардың инновациялық белсенділігі және оның қарқыны қарастырылады. </w:t>
      </w:r>
      <w:r w:rsidRPr="00E15106">
        <w:rPr>
          <w:rFonts w:ascii="Times New Roman" w:eastAsia="Calibri" w:hAnsi="Times New Roman" w:cs="Times New Roman"/>
          <w:iCs/>
          <w:sz w:val="24"/>
          <w:szCs w:val="24"/>
          <w:lang w:val="kk-KZ" w:eastAsia="en-US"/>
        </w:rPr>
        <w:lastRenderedPageBreak/>
        <w:t>Қазақстанның машина жасау өнеркәсібі саласы кәсіпорындарының инновацияларды енгізу мен пайдаланудың негізгі көрсеткіші болып табылатын бәсекеге қабілеттіліктің қазіргі жай-күйіне қысқаша сипаттама беру. Сондай-ақ, Қазақстанның машина жасау саласындағы инновациялық кәсіпорындардың саны және олардың инновациялық өнімдерінің үлес салмағын қарастыру.</w:t>
      </w:r>
    </w:p>
    <w:p w:rsidR="00E15106" w:rsidRPr="00E15106" w:rsidRDefault="00E15106" w:rsidP="00E15106">
      <w:pPr>
        <w:spacing w:after="0" w:line="240" w:lineRule="auto"/>
        <w:ind w:firstLine="567"/>
        <w:jc w:val="both"/>
        <w:rPr>
          <w:rFonts w:ascii="Times New Roman" w:eastAsia="Calibri" w:hAnsi="Times New Roman" w:cs="Times New Roman"/>
          <w:b/>
          <w:i/>
          <w:iCs/>
          <w:sz w:val="24"/>
          <w:szCs w:val="24"/>
          <w:lang w:val="kk-KZ" w:eastAsia="en-US"/>
        </w:rPr>
      </w:pPr>
      <w:r w:rsidRPr="00E15106">
        <w:rPr>
          <w:rFonts w:ascii="Times New Roman" w:eastAsia="Calibri" w:hAnsi="Times New Roman" w:cs="Times New Roman"/>
          <w:iCs/>
          <w:sz w:val="24"/>
          <w:szCs w:val="24"/>
          <w:lang w:val="kk-KZ" w:eastAsia="en-US"/>
        </w:rPr>
        <w:t>Жұмыста зерттеудің мына әдістері қолданылды: статистикалық, құрылымдық функционалдық, экономикалық және салыстырмалы талдау.</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 xml:space="preserve">Машина жасау саласы кәсіпорындарының инновациялық қызметі олардың дамуы мен бәсекеге қабілеттілігінің маңызды факторы болып табылады. Ол жаңа технологияларды енгізуге, өнім сапасын арттыруға және шығындарды азайтуға мүмкіндік береді. </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 xml:space="preserve">Инновациялардың барлық артықшылықтарына қарамасытан, көптеген кәсіпорындар оларды енгізу  кезінде проблемаларға тап болады. Басты проблемалардың бірі зерттеулер мен әзірмелер жүргізу үшін қаржы ресурстарының жетіспеушілігі болып табылады. Бұдан басқа, кәсіпорындарда инновациялық жобаларды іске асыруға қабілетті білікті мамандарды іздеуде қиындықтар туындауы мүмкін. </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 xml:space="preserve">Кәсіпорындарға инновациялық қызмет үшін қолайлы жағдайлар жасау қажет. Сондай-ақ тәжірибе және білім алмасу үшін басқа да іскерлік және ғылыми мекемелермен ынтымақтастықты дамыту маңызды. </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Тұтастай алған машина жасау саласы кәсіпорындарының инновациялық қызметінің сала мен тұтастай экономиканы дамыту үшін маңызы зор. Алайда оны табысты іске асыру үшін бірқатар проблемаларды шешу және қолайлы жағдайлар жасау қажет.</w:t>
      </w:r>
    </w:p>
    <w:p w:rsidR="00E15106" w:rsidRPr="00E15106" w:rsidRDefault="00E15106" w:rsidP="00E15106">
      <w:pPr>
        <w:spacing w:after="0" w:line="240" w:lineRule="auto"/>
        <w:ind w:firstLine="567"/>
        <w:jc w:val="both"/>
        <w:rPr>
          <w:rFonts w:ascii="Times New Roman" w:eastAsia="Calibri" w:hAnsi="Times New Roman" w:cs="Times New Roman"/>
          <w:iCs/>
          <w:sz w:val="24"/>
          <w:szCs w:val="24"/>
          <w:lang w:val="kk-KZ" w:eastAsia="en-US"/>
        </w:rPr>
      </w:pPr>
      <w:r w:rsidRPr="00E15106">
        <w:rPr>
          <w:rFonts w:ascii="Times New Roman" w:eastAsia="Calibri" w:hAnsi="Times New Roman" w:cs="Times New Roman"/>
          <w:iCs/>
          <w:sz w:val="24"/>
          <w:szCs w:val="24"/>
          <w:lang w:val="kk-KZ" w:eastAsia="en-US"/>
        </w:rPr>
        <w:t xml:space="preserve">Жүргізілген зерттеулер республиканың аймақтарында машина жасау өнеркәсібі кәсіпорындарының инногвациялық қызметінің ерекшеліктері мен инновациялық басқару деңгейіне сүйене отырып, машина жасау өнеркәсібі кәсіпорындарыеың инновациялық өнімінің үлес салмағының төмендегенін көрсетті. </w:t>
      </w:r>
    </w:p>
    <w:p w:rsidR="00E15106" w:rsidRPr="00E15106" w:rsidRDefault="00E15106" w:rsidP="00E15106">
      <w:pPr>
        <w:spacing w:after="0" w:line="240" w:lineRule="auto"/>
        <w:ind w:firstLine="567"/>
        <w:jc w:val="both"/>
        <w:rPr>
          <w:rFonts w:ascii="Times New Roman" w:eastAsia="Calibri" w:hAnsi="Times New Roman" w:cs="Times New Roman"/>
          <w:iCs/>
          <w:sz w:val="24"/>
          <w:szCs w:val="24"/>
          <w:lang w:val="kk-KZ" w:eastAsia="en-US"/>
        </w:rPr>
      </w:pPr>
      <w:r w:rsidRPr="00E15106">
        <w:rPr>
          <w:rFonts w:ascii="Times New Roman" w:eastAsia="Calibri" w:hAnsi="Times New Roman" w:cs="Times New Roman"/>
          <w:b/>
          <w:bCs/>
          <w:iCs/>
          <w:sz w:val="24"/>
          <w:szCs w:val="24"/>
          <w:lang w:val="kk-KZ" w:eastAsia="en-US"/>
        </w:rPr>
        <w:t>Түйін сөздер:</w:t>
      </w:r>
      <w:r w:rsidRPr="00E15106">
        <w:rPr>
          <w:rFonts w:ascii="Times New Roman" w:eastAsia="Calibri" w:hAnsi="Times New Roman" w:cs="Times New Roman"/>
          <w:iCs/>
          <w:sz w:val="24"/>
          <w:szCs w:val="24"/>
          <w:lang w:val="kk-KZ" w:eastAsia="en-US"/>
        </w:rPr>
        <w:t xml:space="preserve"> инновация, инновациялық қызмет, жаһандық бәсекеге қабілеттілік индексі, машина жасау өнеркәсібі, инновациялық белсенділік, инновациялық өнім.</w:t>
      </w:r>
    </w:p>
    <w:p w:rsidR="00E15106" w:rsidRPr="00E15106" w:rsidRDefault="00E15106" w:rsidP="00E15106">
      <w:pPr>
        <w:widowControl w:val="0"/>
        <w:suppressAutoHyphens/>
        <w:autoSpaceDE w:val="0"/>
        <w:spacing w:after="0" w:line="240" w:lineRule="auto"/>
        <w:contextualSpacing/>
        <w:jc w:val="center"/>
        <w:rPr>
          <w:rFonts w:ascii="Times New Roman" w:eastAsia="Calibri" w:hAnsi="Times New Roman" w:cs="Times New Roman"/>
          <w:sz w:val="24"/>
          <w:szCs w:val="24"/>
          <w:lang w:val="kk-KZ" w:eastAsia="en-US"/>
        </w:rPr>
      </w:pPr>
    </w:p>
    <w:p w:rsidR="00E15106" w:rsidRPr="0092094D" w:rsidRDefault="00E15106" w:rsidP="00E15106">
      <w:pPr>
        <w:spacing w:after="0" w:line="240" w:lineRule="auto"/>
        <w:jc w:val="center"/>
        <w:rPr>
          <w:rFonts w:ascii="Times New Roman" w:eastAsia="Calibri" w:hAnsi="Times New Roman" w:cs="Times New Roman"/>
          <w:b/>
          <w:bCs/>
          <w:lang w:val="kk-KZ" w:eastAsia="en-US"/>
        </w:rPr>
      </w:pPr>
      <w:r w:rsidRPr="0092094D">
        <w:rPr>
          <w:rFonts w:ascii="Times New Roman" w:eastAsia="Calibri" w:hAnsi="Times New Roman" w:cs="Times New Roman"/>
          <w:b/>
          <w:bCs/>
          <w:lang w:val="kk-KZ" w:eastAsia="en-US"/>
        </w:rPr>
        <w:t>АНАЛИЗ ИННОВАЦИОННОЙ ДЕЯТЕЛЬНОСТИ ПРЕДПРИЯТИЙ МАШИНОСТРОИТЕЛЬНОЙ ПРОМЫШЛЕННОСТИ В РЕСПУБЛИКЕ КАЗАХСТАН</w:t>
      </w:r>
    </w:p>
    <w:p w:rsidR="00E15106" w:rsidRPr="0092094D" w:rsidRDefault="00E15106" w:rsidP="00E15106">
      <w:pPr>
        <w:spacing w:after="0" w:line="240" w:lineRule="auto"/>
        <w:jc w:val="center"/>
        <w:rPr>
          <w:rFonts w:ascii="Times New Roman" w:eastAsia="Calibri" w:hAnsi="Times New Roman" w:cs="Times New Roman"/>
          <w:lang w:val="kk-KZ" w:eastAsia="en-US"/>
        </w:rPr>
      </w:pPr>
    </w:p>
    <w:p w:rsidR="00E15106" w:rsidRPr="0092094D" w:rsidRDefault="00E15106" w:rsidP="00E15106">
      <w:pPr>
        <w:spacing w:after="0" w:line="240" w:lineRule="auto"/>
        <w:jc w:val="center"/>
        <w:rPr>
          <w:rFonts w:ascii="Times New Roman" w:eastAsia="Calibri" w:hAnsi="Times New Roman" w:cs="Times New Roman"/>
          <w:b/>
          <w:shd w:val="clear" w:color="auto" w:fill="FFFFFF"/>
          <w:lang w:val="kk-KZ" w:eastAsia="en-US"/>
        </w:rPr>
      </w:pPr>
      <w:r w:rsidRPr="0092094D">
        <w:rPr>
          <w:rFonts w:ascii="Times New Roman" w:eastAsia="Calibri" w:hAnsi="Times New Roman" w:cs="Times New Roman"/>
          <w:b/>
          <w:shd w:val="clear" w:color="auto" w:fill="FFFFFF"/>
          <w:vertAlign w:val="superscript"/>
          <w:lang w:val="kk-KZ" w:eastAsia="en-US"/>
        </w:rPr>
        <w:t>1</w:t>
      </w:r>
      <w:r w:rsidRPr="0092094D">
        <w:rPr>
          <w:rFonts w:ascii="Times New Roman" w:eastAsia="Calibri" w:hAnsi="Times New Roman" w:cs="Times New Roman"/>
          <w:b/>
          <w:shd w:val="clear" w:color="auto" w:fill="FFFFFF"/>
          <w:lang w:val="kk-KZ" w:eastAsia="en-US"/>
        </w:rPr>
        <w:t>Б.Н. Жабытай</w:t>
      </w:r>
      <w:r w:rsidRPr="0092094D">
        <w:rPr>
          <w:rFonts w:ascii="Times New Roman" w:eastAsia="Calibri" w:hAnsi="Times New Roman" w:cs="Times New Roman"/>
          <w:b/>
          <w:iCs/>
          <w:color w:val="4472C4"/>
          <w:shd w:val="clear" w:color="auto" w:fill="FFFFFF"/>
          <w:vertAlign w:val="superscript"/>
          <w:lang w:val="kk-KZ" w:eastAsia="en-US"/>
        </w:rPr>
        <w:sym w:font="Wingdings" w:char="F02A"/>
      </w:r>
      <w:r w:rsidRPr="0092094D">
        <w:rPr>
          <w:rFonts w:ascii="Times New Roman" w:eastAsia="Calibri" w:hAnsi="Times New Roman" w:cs="Times New Roman"/>
          <w:b/>
          <w:shd w:val="clear" w:color="auto" w:fill="FFFFFF"/>
          <w:lang w:val="kk-KZ" w:eastAsia="en-US"/>
        </w:rPr>
        <w:t xml:space="preserve">, </w:t>
      </w:r>
      <w:r w:rsidRPr="0092094D">
        <w:rPr>
          <w:rFonts w:ascii="Times New Roman" w:eastAsia="Calibri" w:hAnsi="Times New Roman" w:cs="Times New Roman"/>
          <w:b/>
          <w:shd w:val="clear" w:color="auto" w:fill="FFFFFF"/>
          <w:vertAlign w:val="superscript"/>
          <w:lang w:val="kk-KZ" w:eastAsia="en-US"/>
        </w:rPr>
        <w:t>1</w:t>
      </w:r>
      <w:r w:rsidRPr="0092094D">
        <w:rPr>
          <w:rFonts w:ascii="Times New Roman" w:eastAsia="Calibri" w:hAnsi="Times New Roman" w:cs="Times New Roman"/>
          <w:b/>
          <w:shd w:val="clear" w:color="auto" w:fill="FFFFFF"/>
          <w:lang w:val="kk-KZ" w:eastAsia="en-US"/>
        </w:rPr>
        <w:t>Алпысбаева А.К.,</w:t>
      </w:r>
      <w:r w:rsidRPr="0092094D">
        <w:rPr>
          <w:rFonts w:ascii="Times New Roman" w:eastAsia="Calibri" w:hAnsi="Times New Roman" w:cs="Times New Roman"/>
          <w:b/>
          <w:color w:val="FF0000"/>
          <w:shd w:val="clear" w:color="auto" w:fill="FFFFFF"/>
          <w:lang w:val="kk-KZ" w:eastAsia="en-US"/>
        </w:rPr>
        <w:t xml:space="preserve"> </w:t>
      </w:r>
      <w:r w:rsidRPr="0092094D">
        <w:rPr>
          <w:rFonts w:ascii="Times New Roman" w:eastAsia="Calibri" w:hAnsi="Times New Roman" w:cs="Times New Roman"/>
          <w:b/>
          <w:shd w:val="clear" w:color="auto" w:fill="FFFFFF"/>
          <w:lang w:val="kk-KZ" w:eastAsia="en-US"/>
        </w:rPr>
        <w:t xml:space="preserve">, </w:t>
      </w:r>
      <w:r w:rsidRPr="0092094D">
        <w:rPr>
          <w:rFonts w:ascii="Times New Roman" w:eastAsia="Calibri" w:hAnsi="Times New Roman" w:cs="Times New Roman"/>
          <w:b/>
          <w:shd w:val="clear" w:color="auto" w:fill="FFFFFF"/>
          <w:vertAlign w:val="superscript"/>
          <w:lang w:val="kk-KZ" w:eastAsia="en-US"/>
        </w:rPr>
        <w:t xml:space="preserve">2 </w:t>
      </w:r>
      <w:r w:rsidRPr="0092094D">
        <w:rPr>
          <w:rFonts w:ascii="Times New Roman" w:eastAsia="Calibri" w:hAnsi="Times New Roman" w:cs="Times New Roman"/>
          <w:b/>
          <w:shd w:val="clear" w:color="auto" w:fill="FFFFFF"/>
          <w:lang w:val="kk-KZ" w:eastAsia="en-US"/>
        </w:rPr>
        <w:t xml:space="preserve">Ниязбекова Ш., </w:t>
      </w:r>
      <w:r w:rsidRPr="0092094D">
        <w:rPr>
          <w:rFonts w:ascii="Times New Roman" w:eastAsia="Calibri" w:hAnsi="Times New Roman" w:cs="Times New Roman"/>
          <w:b/>
          <w:shd w:val="clear" w:color="auto" w:fill="FFFFFF"/>
          <w:vertAlign w:val="superscript"/>
          <w:lang w:val="kk-KZ" w:eastAsia="en-US"/>
        </w:rPr>
        <w:t>1</w:t>
      </w:r>
      <w:r w:rsidRPr="0092094D">
        <w:rPr>
          <w:rFonts w:ascii="Times New Roman" w:eastAsia="Calibri" w:hAnsi="Times New Roman" w:cs="Times New Roman"/>
          <w:b/>
          <w:shd w:val="clear" w:color="auto" w:fill="FFFFFF"/>
          <w:lang w:val="kk-KZ" w:eastAsia="en-US"/>
        </w:rPr>
        <w:t>У.Б. Юсупов</w:t>
      </w:r>
      <w:r w:rsidRPr="0092094D">
        <w:rPr>
          <w:rFonts w:ascii="Times New Roman" w:eastAsia="Calibri" w:hAnsi="Times New Roman" w:cs="Times New Roman"/>
          <w:b/>
          <w:iCs/>
          <w:color w:val="4472C4"/>
          <w:shd w:val="clear" w:color="auto" w:fill="FFFFFF"/>
          <w:vertAlign w:val="superscript"/>
          <w:lang w:val="kk-KZ" w:eastAsia="en-US"/>
        </w:rPr>
        <w:sym w:font="Wingdings" w:char="F02A"/>
      </w:r>
      <w:r w:rsidRPr="0092094D">
        <w:rPr>
          <w:rFonts w:ascii="Times New Roman" w:eastAsia="Calibri" w:hAnsi="Times New Roman" w:cs="Times New Roman"/>
          <w:b/>
          <w:shd w:val="clear" w:color="auto" w:fill="FFFFFF"/>
          <w:lang w:val="kk-KZ" w:eastAsia="en-US"/>
        </w:rPr>
        <w:t xml:space="preserve">, </w:t>
      </w:r>
    </w:p>
    <w:p w:rsidR="00E15106" w:rsidRPr="0092094D" w:rsidRDefault="00E15106" w:rsidP="00E15106">
      <w:pPr>
        <w:spacing w:after="0" w:line="240" w:lineRule="auto"/>
        <w:jc w:val="center"/>
        <w:rPr>
          <w:rFonts w:ascii="Times New Roman" w:eastAsia="Calibri" w:hAnsi="Times New Roman" w:cs="Times New Roman"/>
          <w:b/>
          <w:shd w:val="clear" w:color="auto" w:fill="FFFFFF"/>
          <w:lang w:val="kk-KZ" w:eastAsia="en-US"/>
        </w:rPr>
      </w:pPr>
      <w:r w:rsidRPr="0092094D">
        <w:rPr>
          <w:rFonts w:ascii="Times New Roman" w:eastAsia="Calibri" w:hAnsi="Times New Roman" w:cs="Times New Roman"/>
          <w:b/>
          <w:shd w:val="clear" w:color="auto" w:fill="FFFFFF"/>
          <w:vertAlign w:val="superscript"/>
          <w:lang w:val="kk-KZ" w:eastAsia="en-US"/>
        </w:rPr>
        <w:t>1</w:t>
      </w:r>
      <w:r w:rsidRPr="0092094D">
        <w:rPr>
          <w:rFonts w:ascii="Times New Roman" w:eastAsia="Calibri" w:hAnsi="Times New Roman" w:cs="Times New Roman"/>
          <w:b/>
          <w:shd w:val="clear" w:color="auto" w:fill="FFFFFF"/>
          <w:lang w:val="kk-KZ" w:eastAsia="en-US"/>
        </w:rPr>
        <w:t>М.К. Мақыш</w:t>
      </w:r>
    </w:p>
    <w:p w:rsidR="00E15106" w:rsidRPr="0092094D" w:rsidRDefault="00E15106" w:rsidP="00E15106">
      <w:pPr>
        <w:widowControl w:val="0"/>
        <w:suppressAutoHyphens/>
        <w:autoSpaceDE w:val="0"/>
        <w:spacing w:after="0" w:line="240" w:lineRule="auto"/>
        <w:contextualSpacing/>
        <w:jc w:val="center"/>
        <w:rPr>
          <w:rFonts w:ascii="Times New Roman" w:eastAsia="Calibri" w:hAnsi="Times New Roman" w:cs="Times New Roman"/>
          <w:i/>
          <w:iCs/>
          <w:sz w:val="20"/>
          <w:szCs w:val="20"/>
          <w:shd w:val="clear" w:color="auto" w:fill="FFFFFF"/>
          <w:lang w:val="kk-KZ" w:eastAsia="en-US"/>
        </w:rPr>
      </w:pPr>
      <w:r w:rsidRPr="0092094D">
        <w:rPr>
          <w:rFonts w:ascii="Times New Roman" w:eastAsia="Calibri" w:hAnsi="Times New Roman" w:cs="Times New Roman"/>
          <w:i/>
          <w:iCs/>
          <w:sz w:val="20"/>
          <w:szCs w:val="20"/>
          <w:shd w:val="clear" w:color="auto" w:fill="FFFFFF"/>
          <w:vertAlign w:val="superscript"/>
          <w:lang w:val="kk-KZ" w:eastAsia="en-US"/>
        </w:rPr>
        <w:t>1</w:t>
      </w:r>
      <w:r w:rsidRPr="0092094D">
        <w:rPr>
          <w:rFonts w:ascii="Times New Roman" w:eastAsia="Calibri" w:hAnsi="Times New Roman" w:cs="Times New Roman"/>
          <w:i/>
          <w:iCs/>
          <w:sz w:val="20"/>
          <w:szCs w:val="20"/>
          <w:shd w:val="clear" w:color="auto" w:fill="FFFFFF"/>
          <w:lang w:val="kk-KZ" w:eastAsia="en-US"/>
        </w:rPr>
        <w:t xml:space="preserve">Казахский университет технологии и бизнеса им. К.Кулажанова, Астана, Казахстан, </w:t>
      </w:r>
    </w:p>
    <w:p w:rsidR="0092094D" w:rsidRPr="0092094D" w:rsidRDefault="0092094D" w:rsidP="0092094D">
      <w:pPr>
        <w:widowControl w:val="0"/>
        <w:suppressAutoHyphens/>
        <w:autoSpaceDE w:val="0"/>
        <w:spacing w:after="0" w:line="240" w:lineRule="auto"/>
        <w:contextualSpacing/>
        <w:jc w:val="center"/>
        <w:rPr>
          <w:rFonts w:ascii="Times New Roman" w:eastAsia="Calibri" w:hAnsi="Times New Roman" w:cs="Times New Roman"/>
          <w:i/>
          <w:iCs/>
          <w:sz w:val="20"/>
          <w:szCs w:val="20"/>
          <w:shd w:val="clear" w:color="auto" w:fill="FFFFFF"/>
          <w:lang w:val="kk-KZ" w:eastAsia="en-US"/>
        </w:rPr>
      </w:pPr>
      <w:r w:rsidRPr="0092094D">
        <w:rPr>
          <w:rFonts w:ascii="Times New Roman" w:eastAsia="Calibri" w:hAnsi="Times New Roman" w:cs="Times New Roman"/>
          <w:i/>
          <w:iCs/>
          <w:sz w:val="20"/>
          <w:szCs w:val="20"/>
          <w:shd w:val="clear" w:color="auto" w:fill="FFFFFF"/>
          <w:vertAlign w:val="superscript"/>
          <w:lang w:val="kk-KZ" w:eastAsia="en-US"/>
        </w:rPr>
        <w:t>2</w:t>
      </w:r>
      <w:r w:rsidRPr="0092094D">
        <w:rPr>
          <w:rFonts w:ascii="Times New Roman" w:eastAsia="Calibri" w:hAnsi="Times New Roman" w:cs="Times New Roman"/>
          <w:i/>
          <w:iCs/>
          <w:sz w:val="20"/>
          <w:szCs w:val="20"/>
          <w:shd w:val="clear" w:color="auto" w:fill="FFFFFF"/>
          <w:lang w:val="kk-KZ" w:eastAsia="en-US"/>
        </w:rPr>
        <w:t>Финансовый университет при Правительстве Российской Федерации, Москва, Россия,</w:t>
      </w:r>
    </w:p>
    <w:p w:rsidR="00E15106" w:rsidRPr="0092094D" w:rsidRDefault="00E15106" w:rsidP="00E15106">
      <w:pPr>
        <w:widowControl w:val="0"/>
        <w:suppressAutoHyphens/>
        <w:autoSpaceDE w:val="0"/>
        <w:spacing w:after="0" w:line="240" w:lineRule="auto"/>
        <w:contextualSpacing/>
        <w:jc w:val="center"/>
        <w:rPr>
          <w:rFonts w:ascii="Times New Roman" w:eastAsia="Calibri" w:hAnsi="Times New Roman" w:cs="Times New Roman"/>
          <w:i/>
          <w:sz w:val="20"/>
          <w:szCs w:val="20"/>
          <w:lang w:val="kk-KZ" w:eastAsia="en-US"/>
        </w:rPr>
      </w:pPr>
      <w:r w:rsidRPr="0092094D">
        <w:rPr>
          <w:rFonts w:ascii="Times New Roman" w:eastAsia="Calibri" w:hAnsi="Times New Roman" w:cs="Times New Roman"/>
          <w:i/>
          <w:sz w:val="20"/>
          <w:szCs w:val="20"/>
          <w:shd w:val="clear" w:color="auto" w:fill="FFFFFF"/>
          <w:lang w:val="en-US" w:eastAsia="en-US"/>
        </w:rPr>
        <w:t>e-mail</w:t>
      </w:r>
      <w:r w:rsidRPr="0092094D">
        <w:rPr>
          <w:rFonts w:ascii="Times New Roman" w:eastAsia="Calibri" w:hAnsi="Times New Roman" w:cs="Times New Roman"/>
          <w:i/>
          <w:sz w:val="20"/>
          <w:szCs w:val="20"/>
          <w:shd w:val="clear" w:color="auto" w:fill="FFFFFF"/>
          <w:lang w:val="kk-KZ" w:eastAsia="en-US"/>
        </w:rPr>
        <w:t xml:space="preserve">: </w:t>
      </w:r>
      <w:hyperlink r:id="rId140" w:history="1">
        <w:r w:rsidRPr="0092094D">
          <w:rPr>
            <w:rFonts w:ascii="Times New Roman" w:eastAsia="Calibri" w:hAnsi="Times New Roman" w:cs="Times New Roman"/>
            <w:i/>
            <w:color w:val="0000FF"/>
            <w:sz w:val="20"/>
            <w:szCs w:val="20"/>
            <w:u w:val="single"/>
            <w:shd w:val="clear" w:color="auto" w:fill="FFFFFF"/>
            <w:lang w:val="kk-KZ" w:eastAsia="en-US"/>
          </w:rPr>
          <w:t>bayana_7778@mail.ru</w:t>
        </w:r>
      </w:hyperlink>
      <w:r w:rsidRPr="0092094D">
        <w:rPr>
          <w:rFonts w:ascii="Times New Roman" w:eastAsia="Calibri" w:hAnsi="Times New Roman" w:cs="Times New Roman"/>
          <w:i/>
          <w:sz w:val="20"/>
          <w:szCs w:val="20"/>
          <w:shd w:val="clear" w:color="auto" w:fill="FFFFFF"/>
          <w:lang w:val="kk-KZ" w:eastAsia="en-US"/>
        </w:rPr>
        <w:t xml:space="preserve">, </w:t>
      </w:r>
      <w:hyperlink r:id="rId141" w:history="1">
        <w:r w:rsidRPr="0092094D">
          <w:rPr>
            <w:rFonts w:ascii="Times New Roman" w:eastAsia="Calibri" w:hAnsi="Times New Roman" w:cs="Times New Roman"/>
            <w:i/>
            <w:color w:val="0000FF"/>
            <w:sz w:val="20"/>
            <w:szCs w:val="20"/>
            <w:u w:val="single"/>
            <w:lang w:val="kk-KZ" w:eastAsia="en-US"/>
          </w:rPr>
          <w:t>nusup86@mail.ru</w:t>
        </w:r>
      </w:hyperlink>
    </w:p>
    <w:p w:rsidR="00E15106" w:rsidRPr="00E15106" w:rsidRDefault="00E15106" w:rsidP="00E15106">
      <w:pPr>
        <w:widowControl w:val="0"/>
        <w:suppressAutoHyphens/>
        <w:autoSpaceDE w:val="0"/>
        <w:spacing w:after="0" w:line="240" w:lineRule="auto"/>
        <w:ind w:firstLine="567"/>
        <w:contextualSpacing/>
        <w:jc w:val="both"/>
        <w:rPr>
          <w:rFonts w:ascii="Times New Roman" w:eastAsia="Calibri" w:hAnsi="Times New Roman" w:cs="Times New Roman"/>
          <w:i/>
          <w:sz w:val="20"/>
          <w:szCs w:val="20"/>
          <w:lang w:val="kk-KZ" w:eastAsia="en-US"/>
        </w:rPr>
      </w:pP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Целью статьи является инновационная активность предприятий в сфере машиностроительной промышленности Казахстана и ее темпы. Дать краткую характеристику современного состояния конкурентоспособности предприятий отрасли машиностроительной промышленности Казахстана, являющейся основным показателем внедрения и использования инноваций. Также рассмотреть количество инновационных предприятий в машиностроительной отрасли Казахстана и удельный вес их инновационной продукции.</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В работе использованы следующие методы исследования: статистический, структурно-функциональный, экономический и сравнительный анализ.</w:t>
      </w:r>
    </w:p>
    <w:p w:rsidR="00E15106" w:rsidRPr="00E15106" w:rsidRDefault="00E15106" w:rsidP="00E15106">
      <w:pPr>
        <w:tabs>
          <w:tab w:val="left" w:pos="851"/>
        </w:tabs>
        <w:spacing w:after="0" w:line="240" w:lineRule="auto"/>
        <w:ind w:firstLine="567"/>
        <w:contextualSpacing/>
        <w:jc w:val="both"/>
        <w:rPr>
          <w:rFonts w:ascii="Times New Roman" w:eastAsia="Times New Roman" w:hAnsi="Times New Roman" w:cs="Times New Roman"/>
          <w:kern w:val="2"/>
          <w:sz w:val="24"/>
          <w:szCs w:val="24"/>
          <w:lang w:val="kk-KZ"/>
        </w:rPr>
      </w:pPr>
      <w:r w:rsidRPr="00E15106">
        <w:rPr>
          <w:rFonts w:ascii="Times New Roman" w:eastAsia="Times New Roman" w:hAnsi="Times New Roman" w:cs="Times New Roman"/>
          <w:kern w:val="2"/>
          <w:sz w:val="24"/>
          <w:szCs w:val="24"/>
          <w:lang w:val="kk-KZ"/>
        </w:rPr>
        <w:t xml:space="preserve">Несмотря на все приумещества инноваций, многие предприятия сталкиваются с проблемами при их внедрении. Одной из главных проблем является нехватка финансовых ресурсов для проведения исследования и разработок. Кроме того, у предприятий могут возникнуть трудности с поиском квалифицированных специалистов,  способныз реализовать инновационны проекты.  </w:t>
      </w:r>
    </w:p>
    <w:p w:rsidR="00E15106" w:rsidRPr="00E15106" w:rsidRDefault="00E15106" w:rsidP="00E15106">
      <w:pPr>
        <w:tabs>
          <w:tab w:val="left" w:pos="851"/>
        </w:tabs>
        <w:spacing w:after="0" w:line="240" w:lineRule="auto"/>
        <w:ind w:firstLine="567"/>
        <w:contextualSpacing/>
        <w:jc w:val="both"/>
        <w:rPr>
          <w:rFonts w:ascii="Times New Roman" w:eastAsia="Times New Roman" w:hAnsi="Times New Roman" w:cs="Times New Roman"/>
          <w:kern w:val="2"/>
          <w:sz w:val="24"/>
          <w:szCs w:val="24"/>
          <w:lang w:val="kk-KZ"/>
        </w:rPr>
      </w:pPr>
      <w:r w:rsidRPr="00E15106">
        <w:rPr>
          <w:rFonts w:ascii="Times New Roman" w:eastAsia="Times New Roman" w:hAnsi="Times New Roman" w:cs="Times New Roman"/>
          <w:kern w:val="2"/>
          <w:sz w:val="24"/>
          <w:szCs w:val="24"/>
          <w:lang w:val="kk-KZ"/>
        </w:rPr>
        <w:lastRenderedPageBreak/>
        <w:t xml:space="preserve">Предприятиям необходимо создать благоприятные условия для инновационной деятельности. Также важно развивать сотрудничество с другими деловыми и научными учреждениями для обмена опытом и занниями. </w:t>
      </w:r>
    </w:p>
    <w:p w:rsidR="00E15106" w:rsidRPr="00E15106" w:rsidRDefault="00E15106" w:rsidP="00E15106">
      <w:pPr>
        <w:tabs>
          <w:tab w:val="left" w:pos="851"/>
        </w:tabs>
        <w:spacing w:after="0" w:line="240" w:lineRule="auto"/>
        <w:ind w:firstLine="567"/>
        <w:contextualSpacing/>
        <w:jc w:val="both"/>
        <w:rPr>
          <w:rFonts w:ascii="Times New Roman" w:eastAsia="Times New Roman" w:hAnsi="Times New Roman" w:cs="Times New Roman"/>
          <w:kern w:val="2"/>
          <w:sz w:val="24"/>
          <w:szCs w:val="24"/>
          <w:lang w:val="kk-KZ"/>
        </w:rPr>
      </w:pPr>
      <w:r w:rsidRPr="00E15106">
        <w:rPr>
          <w:rFonts w:ascii="Times New Roman" w:eastAsia="Times New Roman" w:hAnsi="Times New Roman" w:cs="Times New Roman"/>
          <w:kern w:val="2"/>
          <w:sz w:val="24"/>
          <w:szCs w:val="24"/>
          <w:lang w:val="kk-KZ"/>
        </w:rPr>
        <w:t>В целом инновационная деятельность предприятий машиностроительной отрасли имеет большое занчение для развития отрасли и экономики в целом. Однако для его успешной реализации необходимо решить ряд проблем и создать благопрятные условия.</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Проведенные исследования показали снижение удельного веса инновационной продукции предприятий машиностроительной промышленности на основе особенностей инногвационной деятельности и уровня инновационного управления предприятий машиностроительной промышленности в регионах республики.</w:t>
      </w:r>
    </w:p>
    <w:p w:rsidR="00E15106" w:rsidRPr="00E15106" w:rsidRDefault="00E15106" w:rsidP="00E15106">
      <w:pPr>
        <w:spacing w:after="0" w:line="240" w:lineRule="auto"/>
        <w:ind w:firstLine="567"/>
        <w:jc w:val="both"/>
        <w:rPr>
          <w:rFonts w:ascii="Times New Roman" w:eastAsia="Calibri" w:hAnsi="Times New Roman" w:cs="Times New Roman"/>
          <w:iCs/>
          <w:sz w:val="24"/>
          <w:szCs w:val="24"/>
          <w:lang w:val="kk-KZ" w:eastAsia="en-US"/>
        </w:rPr>
      </w:pPr>
      <w:r w:rsidRPr="00E15106">
        <w:rPr>
          <w:rFonts w:ascii="Times New Roman" w:eastAsia="Calibri" w:hAnsi="Times New Roman" w:cs="Times New Roman"/>
          <w:b/>
          <w:bCs/>
          <w:iCs/>
          <w:sz w:val="24"/>
          <w:szCs w:val="24"/>
          <w:lang w:val="kk-KZ" w:eastAsia="en-US"/>
        </w:rPr>
        <w:t xml:space="preserve">Ключевые слова: </w:t>
      </w:r>
      <w:r w:rsidRPr="00E15106">
        <w:rPr>
          <w:rFonts w:ascii="Times New Roman" w:eastAsia="Calibri" w:hAnsi="Times New Roman" w:cs="Times New Roman"/>
          <w:iCs/>
          <w:sz w:val="24"/>
          <w:szCs w:val="24"/>
          <w:lang w:val="kk-KZ" w:eastAsia="en-US"/>
        </w:rPr>
        <w:t>инновации, инновационная деятельность, глобальный индекс конкурентоспособности, машиностроение, инновационная активность, инновационная продукция.</w:t>
      </w:r>
    </w:p>
    <w:p w:rsidR="00E15106" w:rsidRPr="00E15106" w:rsidRDefault="00E15106" w:rsidP="00E15106">
      <w:pPr>
        <w:spacing w:after="0" w:line="240" w:lineRule="auto"/>
        <w:ind w:firstLine="567"/>
        <w:rPr>
          <w:rFonts w:ascii="Times New Roman" w:eastAsia="Calibri" w:hAnsi="Times New Roman" w:cs="Times New Roman"/>
          <w:b/>
          <w:bCs/>
          <w:sz w:val="24"/>
          <w:szCs w:val="24"/>
          <w:lang w:val="kk-KZ" w:eastAsia="en-US"/>
        </w:rPr>
      </w:pPr>
    </w:p>
    <w:p w:rsidR="00E15106" w:rsidRPr="00E15106" w:rsidRDefault="00E15106" w:rsidP="00E15106">
      <w:pPr>
        <w:spacing w:after="0" w:line="240" w:lineRule="auto"/>
        <w:ind w:firstLine="567"/>
        <w:jc w:val="both"/>
        <w:rPr>
          <w:rFonts w:ascii="Times New Roman" w:eastAsia="Calibri" w:hAnsi="Times New Roman" w:cs="Times New Roman"/>
          <w:b/>
          <w:iCs/>
          <w:sz w:val="24"/>
          <w:szCs w:val="24"/>
          <w:lang w:val="en-US" w:eastAsia="en-US"/>
        </w:rPr>
      </w:pPr>
      <w:r w:rsidRPr="00E15106">
        <w:rPr>
          <w:rFonts w:ascii="Times New Roman" w:eastAsia="Calibri" w:hAnsi="Times New Roman" w:cs="Times New Roman"/>
          <w:b/>
          <w:iCs/>
          <w:sz w:val="24"/>
          <w:szCs w:val="24"/>
          <w:lang w:val="en-US" w:eastAsia="en-US"/>
        </w:rPr>
        <w:t>Intoduction</w:t>
      </w:r>
      <w:r w:rsidRPr="00E15106">
        <w:rPr>
          <w:rFonts w:ascii="Times New Roman" w:eastAsia="Calibri" w:hAnsi="Times New Roman" w:cs="Times New Roman"/>
          <w:b/>
          <w:iCs/>
          <w:sz w:val="24"/>
          <w:szCs w:val="24"/>
          <w:lang w:val="kk-KZ" w:eastAsia="en-US"/>
        </w:rPr>
        <w:t xml:space="preserve">. </w:t>
      </w:r>
      <w:r w:rsidRPr="00E15106">
        <w:rPr>
          <w:rFonts w:ascii="Times New Roman" w:eastAsia="Times New Roman" w:hAnsi="Times New Roman" w:cs="Times New Roman"/>
          <w:kern w:val="2"/>
          <w:sz w:val="24"/>
          <w:szCs w:val="24"/>
          <w:lang w:val="en-GB"/>
        </w:rPr>
        <w:t>First of all, before proceeding to the analysis of innovative activity of enterprises of the machine-building industry of Kazakhstan, let’s characterise he concepts of innovation and innovation activity.</w:t>
      </w:r>
    </w:p>
    <w:p w:rsidR="00E15106" w:rsidRPr="00E15106" w:rsidRDefault="00E15106" w:rsidP="00E15106">
      <w:pPr>
        <w:spacing w:after="0" w:line="240" w:lineRule="auto"/>
        <w:ind w:firstLine="567"/>
        <w:jc w:val="both"/>
        <w:rPr>
          <w:rFonts w:ascii="Times New Roman" w:eastAsia="Times New Roman" w:hAnsi="Times New Roman" w:cs="Times New Roman"/>
          <w:color w:val="FF0000"/>
          <w:kern w:val="2"/>
          <w:sz w:val="24"/>
          <w:szCs w:val="24"/>
          <w:lang w:val="en-US"/>
        </w:rPr>
      </w:pPr>
      <w:r w:rsidRPr="00E15106">
        <w:rPr>
          <w:rFonts w:ascii="Times New Roman" w:eastAsia="Times New Roman" w:hAnsi="Times New Roman" w:cs="Times New Roman"/>
          <w:kern w:val="2"/>
          <w:sz w:val="24"/>
          <w:szCs w:val="24"/>
          <w:lang w:val="en-GB"/>
        </w:rPr>
        <w:t>The methodological data of the National Statistical Bureau of the Agency of Kazakhstan for Strategic Planning and Reforms</w:t>
      </w:r>
      <w:r w:rsidRPr="00E15106">
        <w:rPr>
          <w:rFonts w:ascii="Times New Roman" w:eastAsia="Times New Roman" w:hAnsi="Times New Roman" w:cs="Times New Roman"/>
          <w:color w:val="FF0000"/>
          <w:kern w:val="2"/>
          <w:sz w:val="24"/>
          <w:szCs w:val="24"/>
          <w:lang w:val="en-GB"/>
        </w:rPr>
        <w:t xml:space="preserve"> </w:t>
      </w:r>
      <w:r w:rsidRPr="00E15106">
        <w:rPr>
          <w:rFonts w:ascii="Times New Roman" w:eastAsia="Times New Roman" w:hAnsi="Times New Roman" w:cs="Times New Roman"/>
          <w:kern w:val="2"/>
          <w:sz w:val="24"/>
          <w:szCs w:val="24"/>
          <w:lang w:val="en-GB"/>
        </w:rPr>
        <w:t>(RK) provides a more detailed detailed definition of these concepts</w:t>
      </w:r>
      <w:r w:rsidRPr="00E15106">
        <w:rPr>
          <w:rFonts w:ascii="Times New Roman" w:eastAsia="Times New Roman" w:hAnsi="Times New Roman" w:cs="Times New Roman"/>
          <w:kern w:val="2"/>
          <w:sz w:val="24"/>
          <w:szCs w:val="24"/>
          <w:lang w:val="kk-KZ"/>
        </w:rPr>
        <w:t xml:space="preserve"> </w:t>
      </w:r>
      <w:r w:rsidRPr="00E15106">
        <w:rPr>
          <w:rFonts w:ascii="Times New Roman" w:eastAsia="Calibri" w:hAnsi="Times New Roman" w:cs="Times New Roman"/>
          <w:iCs/>
          <w:sz w:val="24"/>
          <w:szCs w:val="24"/>
          <w:lang w:val="en-US" w:eastAsia="en-US"/>
        </w:rPr>
        <w:t>[1]</w:t>
      </w:r>
      <w:r w:rsidRPr="00E15106">
        <w:rPr>
          <w:rFonts w:ascii="Times New Roman" w:eastAsia="Times New Roman" w:hAnsi="Times New Roman" w:cs="Times New Roman"/>
          <w:kern w:val="2"/>
          <w:sz w:val="24"/>
          <w:szCs w:val="24"/>
          <w:lang w:val="en-GB"/>
        </w:rPr>
        <w:t xml:space="preserve">. </w:t>
      </w:r>
      <w:r w:rsidRPr="00E15106">
        <w:rPr>
          <w:rFonts w:ascii="Times New Roman" w:eastAsia="Times New Roman" w:hAnsi="Times New Roman" w:cs="Times New Roman"/>
          <w:kern w:val="2"/>
          <w:sz w:val="24"/>
          <w:szCs w:val="24"/>
          <w:lang w:val="kk-KZ"/>
        </w:rPr>
        <w:t>«</w:t>
      </w:r>
      <w:r w:rsidRPr="00E15106">
        <w:rPr>
          <w:rFonts w:ascii="Times New Roman" w:eastAsia="Times New Roman" w:hAnsi="Times New Roman" w:cs="Times New Roman"/>
          <w:kern w:val="2"/>
          <w:sz w:val="24"/>
          <w:szCs w:val="24"/>
          <w:lang w:val="en-US"/>
        </w:rPr>
        <w:t>Innovation</w:t>
      </w:r>
      <w:r w:rsidRPr="00E15106">
        <w:rPr>
          <w:rFonts w:ascii="Times New Roman" w:eastAsia="Times New Roman" w:hAnsi="Times New Roman" w:cs="Times New Roman"/>
          <w:kern w:val="2"/>
          <w:sz w:val="24"/>
          <w:szCs w:val="24"/>
          <w:lang w:val="kk-KZ"/>
        </w:rPr>
        <w:t>»</w:t>
      </w:r>
      <w:r w:rsidRPr="00E15106">
        <w:rPr>
          <w:rFonts w:ascii="Times New Roman" w:eastAsia="Times New Roman" w:hAnsi="Times New Roman" w:cs="Times New Roman"/>
          <w:kern w:val="2"/>
          <w:sz w:val="24"/>
          <w:szCs w:val="24"/>
          <w:lang w:val="en-US"/>
        </w:rPr>
        <w:t xml:space="preserve"> is the process of creating new ideas, technologies, products or services that lead to improvements in existing methods, processes or products. This may include various aspects such as scientific research, development of new technologies, creation of new products or services, improvement of business processes, etc. </w:t>
      </w:r>
      <w:r w:rsidRPr="00E15106">
        <w:rPr>
          <w:rFonts w:ascii="Times New Roman" w:eastAsia="Times New Roman" w:hAnsi="Times New Roman" w:cs="Times New Roman"/>
          <w:kern w:val="2"/>
          <w:sz w:val="24"/>
          <w:szCs w:val="24"/>
          <w:lang w:val="kk-KZ"/>
        </w:rPr>
        <w:t>«</w:t>
      </w:r>
      <w:r w:rsidRPr="00E15106">
        <w:rPr>
          <w:rFonts w:ascii="Times New Roman" w:eastAsia="Times New Roman" w:hAnsi="Times New Roman" w:cs="Times New Roman"/>
          <w:kern w:val="2"/>
          <w:sz w:val="24"/>
          <w:szCs w:val="24"/>
          <w:lang w:val="en-US"/>
        </w:rPr>
        <w:t>Innovation activity</w:t>
      </w:r>
      <w:r w:rsidRPr="00E15106">
        <w:rPr>
          <w:rFonts w:ascii="Times New Roman" w:eastAsia="Times New Roman" w:hAnsi="Times New Roman" w:cs="Times New Roman"/>
          <w:kern w:val="2"/>
          <w:sz w:val="24"/>
          <w:szCs w:val="24"/>
          <w:lang w:val="kk-KZ"/>
        </w:rPr>
        <w:t>»</w:t>
      </w:r>
      <w:r w:rsidRPr="00E15106">
        <w:rPr>
          <w:rFonts w:ascii="Times New Roman" w:eastAsia="Times New Roman" w:hAnsi="Times New Roman" w:cs="Times New Roman"/>
          <w:kern w:val="2"/>
          <w:sz w:val="24"/>
          <w:szCs w:val="24"/>
          <w:lang w:val="en-US"/>
        </w:rPr>
        <w:t xml:space="preserve"> is the process of creating, disseminating and using new ideas, technologies, products, services and methods that lead to improvements in the efficiency, quality and competitiveness of an organization or society as a whole. It may include research and development, introduction of new technologies, modernization of manufacturing processes, creation of new products and services, adaptation of existing products and services to changing market and consumer needs. Innovative activities can be aimed at improving the economic, social, environmental or cultural sphere of society.</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en-US" w:eastAsia="en-US"/>
        </w:rPr>
      </w:pPr>
      <w:r w:rsidRPr="00E15106">
        <w:rPr>
          <w:rFonts w:ascii="Times New Roman" w:eastAsia="Calibri" w:hAnsi="Times New Roman" w:cs="Times New Roman"/>
          <w:b/>
          <w:sz w:val="24"/>
          <w:szCs w:val="24"/>
          <w:lang w:val="en-US" w:eastAsia="en-US"/>
        </w:rPr>
        <w:t>Materials and methods.</w:t>
      </w:r>
      <w:r w:rsidRPr="00E15106">
        <w:rPr>
          <w:rFonts w:ascii="Times New Roman" w:eastAsia="Calibri" w:hAnsi="Times New Roman" w:cs="Times New Roman"/>
          <w:sz w:val="24"/>
          <w:szCs w:val="24"/>
          <w:lang w:val="kk-KZ" w:eastAsia="en-US"/>
        </w:rPr>
        <w:t xml:space="preserve"> </w:t>
      </w:r>
      <w:r w:rsidRPr="00E15106">
        <w:rPr>
          <w:rFonts w:ascii="Times New Roman" w:eastAsia="Calibri" w:hAnsi="Times New Roman" w:cs="Times New Roman"/>
          <w:sz w:val="24"/>
          <w:szCs w:val="24"/>
          <w:lang w:val="en-US" w:eastAsia="en-US"/>
        </w:rPr>
        <w:t xml:space="preserve">V.Ghozal and other authors considered as a productivity growth factor the significant impact of enterprise investments on modernization and additional innovations6 especially in the long term </w:t>
      </w:r>
      <w:r w:rsidRPr="00E15106">
        <w:rPr>
          <w:rFonts w:ascii="Times New Roman" w:eastAsia="Calibri" w:hAnsi="Times New Roman" w:cs="Times New Roman"/>
          <w:iCs/>
          <w:sz w:val="24"/>
          <w:szCs w:val="24"/>
          <w:lang w:val="en-US" w:eastAsia="en-US"/>
        </w:rPr>
        <w:t>[</w:t>
      </w:r>
      <w:r w:rsidRPr="00E15106">
        <w:rPr>
          <w:rFonts w:ascii="Times New Roman" w:eastAsia="Calibri" w:hAnsi="Times New Roman" w:cs="Times New Roman"/>
          <w:iCs/>
          <w:sz w:val="24"/>
          <w:szCs w:val="24"/>
          <w:lang w:val="kk-KZ" w:eastAsia="en-US"/>
        </w:rPr>
        <w:t>2</w:t>
      </w:r>
      <w:r w:rsidRPr="00E15106">
        <w:rPr>
          <w:rFonts w:ascii="Times New Roman" w:eastAsia="Calibri" w:hAnsi="Times New Roman" w:cs="Times New Roman"/>
          <w:iCs/>
          <w:sz w:val="24"/>
          <w:szCs w:val="24"/>
          <w:lang w:val="en-US" w:eastAsia="en-US"/>
        </w:rPr>
        <w:t>]</w:t>
      </w:r>
      <w:r w:rsidRPr="00E15106">
        <w:rPr>
          <w:rFonts w:ascii="Times New Roman" w:eastAsia="Calibri" w:hAnsi="Times New Roman" w:cs="Times New Roman"/>
          <w:iCs/>
          <w:sz w:val="24"/>
          <w:szCs w:val="24"/>
          <w:lang w:val="kk-KZ" w:eastAsia="en-US"/>
        </w:rPr>
        <w:t>.</w:t>
      </w:r>
      <w:r w:rsidRPr="00E15106">
        <w:rPr>
          <w:rFonts w:ascii="Times New Roman" w:eastAsia="Calibri" w:hAnsi="Times New Roman" w:cs="Times New Roman"/>
          <w:iCs/>
          <w:sz w:val="24"/>
          <w:szCs w:val="24"/>
          <w:lang w:val="en-US" w:eastAsia="en-US"/>
        </w:rPr>
        <w:t xml:space="preserve"> Maslova I.Yu. showed the importance of qualitatively new technologies for achieving the sustainable development of the enterprise and maintaining the covpetitiveness of its products</w:t>
      </w:r>
      <w:r w:rsidRPr="00E15106">
        <w:rPr>
          <w:rFonts w:ascii="Times New Roman" w:eastAsia="Calibri" w:hAnsi="Times New Roman" w:cs="Times New Roman"/>
          <w:iCs/>
          <w:sz w:val="24"/>
          <w:szCs w:val="24"/>
          <w:lang w:val="kk-KZ" w:eastAsia="en-US"/>
        </w:rPr>
        <w:t>,</w:t>
      </w:r>
      <w:r w:rsidRPr="00E15106">
        <w:rPr>
          <w:rFonts w:ascii="Times New Roman" w:eastAsia="Calibri" w:hAnsi="Times New Roman" w:cs="Times New Roman"/>
          <w:iCs/>
          <w:sz w:val="24"/>
          <w:szCs w:val="24"/>
          <w:lang w:val="en-US" w:eastAsia="en-US"/>
        </w:rPr>
        <w:t xml:space="preserve"> as well as problems on the way to develop innovative processes and ways to overcome them [3]. In the modern digital economy, the strategy for the development of a modern enterprise provides for an assessment of the need for periodic modernization and renewal of fixed assets, technical re-equipment [4]. </w:t>
      </w:r>
      <w:r w:rsidRPr="00E15106">
        <w:rPr>
          <w:rFonts w:ascii="Times New Roman" w:eastAsia="Calibri" w:hAnsi="Times New Roman" w:cs="Times New Roman"/>
          <w:color w:val="000000"/>
          <w:sz w:val="24"/>
          <w:szCs w:val="24"/>
          <w:lang w:val="en-US" w:eastAsia="en-US"/>
        </w:rPr>
        <w:t>Tatarskikh B.Ya</w:t>
      </w:r>
      <w:r w:rsidRPr="00E15106">
        <w:rPr>
          <w:rFonts w:ascii="Times New Roman" w:eastAsia="Calibri" w:hAnsi="Times New Roman" w:cs="Times New Roman"/>
          <w:iCs/>
          <w:sz w:val="24"/>
          <w:szCs w:val="24"/>
          <w:lang w:val="en-US" w:eastAsia="en-US"/>
        </w:rPr>
        <w:t xml:space="preserve">. and other authoars, enterprises can take advantage of the innovative ecosystem based on modern scientific and production platforms in all stages of the innovation process – from invention, material incarnation to commercialization of a promising product [5]. Hsien Yang-Jian, Wu Yen chun Jimm and other modeled the mechanism of innovative renewal of fixed assets in the system of technical strategy for the development of an engineering enterprise [6]. </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The strategy of innovative activity of manufacturing enterprises is considered by many researchers as one of the main ways to increase the efficiency of activities that underlie an important component of the policy of increasing competitiveness in modern conditions of rapid implementation of the achievements of the sixth technical order. Thus, Ambartsumyan A.E. rightly notes that industrial enterprises need to improve their production base, external and internal logistics, adapting them to changes in the external environment and consumer needs. Sorokin A.V. considers the positive impact of innovations on the competitiveness of machine-building enterprises, without losing market stability, notes Putyatina L.M. with co-authors [7].</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 xml:space="preserve">For the conditions of the modern digital economy, </w:t>
      </w:r>
      <w:r w:rsidRPr="00E15106">
        <w:rPr>
          <w:rFonts w:ascii="Times New Roman" w:eastAsia="Calibri" w:hAnsi="Times New Roman" w:cs="Times New Roman"/>
          <w:color w:val="000000"/>
          <w:sz w:val="24"/>
          <w:szCs w:val="24"/>
          <w:lang w:val="en-US" w:eastAsia="en-US"/>
        </w:rPr>
        <w:t>Aminat Khagaeva</w:t>
      </w:r>
      <w:r w:rsidRPr="00E15106">
        <w:rPr>
          <w:rFonts w:ascii="Times New Roman" w:eastAsia="Calibri" w:hAnsi="Times New Roman" w:cs="Times New Roman"/>
          <w:sz w:val="24"/>
          <w:szCs w:val="24"/>
          <w:lang w:val="kk-KZ" w:eastAsia="en-US"/>
        </w:rPr>
        <w:t xml:space="preserve"> and co-authors showed the advantages of developing the production systems of the apparatus by using the phenomenon </w:t>
      </w:r>
      <w:r w:rsidRPr="00E15106">
        <w:rPr>
          <w:rFonts w:ascii="Times New Roman" w:eastAsia="Calibri" w:hAnsi="Times New Roman" w:cs="Times New Roman"/>
          <w:sz w:val="24"/>
          <w:szCs w:val="24"/>
          <w:lang w:val="kk-KZ" w:eastAsia="en-US"/>
        </w:rPr>
        <w:lastRenderedPageBreak/>
        <w:t>of platformization, which provides for a transition to more open and distributed models of innovation [8]. According to the research of de Ruyter et al., the scale and complexity of the architecture of digital platform innovations are growing, the horizontal diffusion of innovative methods of production organization to many industries is accelerating, the volume of product innovations in production [9].</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The study used positive, normative, comparative and systematic methods of analysis, synthesis, accumulation and scientific abstraction, as well as a complex of mathematical and statistical methods: tabular and graphical methods of data presentation, methods for analyzing absolute, relative and average values, dynamic series analysis, structural analysis, index analysis. Thanks to these research tools, the problem under consideration is analyzed in detail in relation to specific socio-economic conditions and processes taking place in Kazakhstan.</w:t>
      </w:r>
    </w:p>
    <w:p w:rsidR="00E15106" w:rsidRPr="00E15106" w:rsidRDefault="00E15106" w:rsidP="00E15106">
      <w:pPr>
        <w:spacing w:after="0" w:line="240" w:lineRule="auto"/>
        <w:ind w:firstLine="567"/>
        <w:jc w:val="both"/>
        <w:rPr>
          <w:rFonts w:ascii="Times New Roman" w:eastAsia="Calibri" w:hAnsi="Times New Roman" w:cs="Times New Roman"/>
          <w:b/>
          <w:sz w:val="24"/>
          <w:szCs w:val="24"/>
          <w:lang w:val="kk-KZ" w:eastAsia="en-US"/>
        </w:rPr>
      </w:pPr>
      <w:r w:rsidRPr="00E15106">
        <w:rPr>
          <w:rFonts w:ascii="Times New Roman" w:eastAsia="Calibri" w:hAnsi="Times New Roman" w:cs="Times New Roman"/>
          <w:b/>
          <w:sz w:val="24"/>
          <w:szCs w:val="24"/>
          <w:lang w:val="kk-KZ" w:eastAsia="en-US"/>
        </w:rPr>
        <w:t xml:space="preserve">Results and discussion. </w:t>
      </w:r>
      <w:r w:rsidRPr="00E15106">
        <w:rPr>
          <w:rFonts w:ascii="Times New Roman" w:eastAsia="Calibri" w:hAnsi="Times New Roman" w:cs="Times New Roman"/>
          <w:kern w:val="16"/>
          <w:sz w:val="24"/>
          <w:szCs w:val="24"/>
          <w:lang w:val="en-US" w:eastAsia="en-US"/>
        </w:rPr>
        <w:t>First of all, the base of any innovation, will increase the competitiveness of the enterprise. Therefore, briefly describing the competitiveness of domestic enterprises, we refer to the data of the World Economic Forum (WEF), presented in the form of annual final reports, in particular, for 2020-2022</w:t>
      </w:r>
      <w:r w:rsidRPr="00E15106">
        <w:rPr>
          <w:rFonts w:ascii="Times New Roman" w:eastAsia="Calibri" w:hAnsi="Times New Roman" w:cs="Times New Roman"/>
          <w:kern w:val="16"/>
          <w:sz w:val="24"/>
          <w:szCs w:val="24"/>
          <w:lang w:val="kk-KZ" w:eastAsia="en-US"/>
        </w:rPr>
        <w:t xml:space="preserve"> </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sz w:val="24"/>
          <w:szCs w:val="24"/>
          <w:lang w:val="en-US" w:eastAsia="en-US"/>
        </w:rPr>
        <w:t>10</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kern w:val="16"/>
          <w:sz w:val="24"/>
          <w:szCs w:val="24"/>
          <w:lang w:val="en-US" w:eastAsia="en-US"/>
        </w:rPr>
        <w:t xml:space="preserve"> Thus, in accordance with the annual calculations of the Global Competitiveness Index (GIC) for 12 WEF factors for 2020-2022, we will present the general data of the Republic of Kazakhstan (table 1). </w:t>
      </w:r>
    </w:p>
    <w:p w:rsidR="00E15106" w:rsidRPr="00E15106" w:rsidRDefault="00E15106" w:rsidP="00E15106">
      <w:pPr>
        <w:spacing w:after="0" w:line="240" w:lineRule="auto"/>
        <w:ind w:firstLine="567"/>
        <w:rPr>
          <w:rFonts w:ascii="Times New Roman" w:eastAsia="Calibri" w:hAnsi="Times New Roman" w:cs="Times New Roman"/>
          <w:sz w:val="24"/>
          <w:szCs w:val="24"/>
          <w:lang w:val="kk-KZ" w:eastAsia="en-US"/>
        </w:rPr>
      </w:pPr>
    </w:p>
    <w:p w:rsidR="00E15106" w:rsidRPr="00E15106" w:rsidRDefault="00E15106" w:rsidP="00E15106">
      <w:pPr>
        <w:spacing w:after="0" w:line="240" w:lineRule="auto"/>
        <w:ind w:firstLine="567"/>
        <w:jc w:val="center"/>
        <w:rPr>
          <w:rFonts w:ascii="Times New Roman" w:eastAsia="Calibri" w:hAnsi="Times New Roman" w:cs="Times New Roman"/>
          <w:b/>
          <w:lang w:val="kk-KZ" w:eastAsia="en-US"/>
        </w:rPr>
      </w:pPr>
      <w:r w:rsidRPr="00E15106">
        <w:rPr>
          <w:rFonts w:ascii="Times New Roman" w:eastAsia="Calibri" w:hAnsi="Times New Roman" w:cs="Times New Roman"/>
          <w:b/>
          <w:lang w:val="kk-KZ" w:eastAsia="en-US"/>
        </w:rPr>
        <w:t>Table</w:t>
      </w:r>
      <w:r w:rsidRPr="00E15106">
        <w:rPr>
          <w:rFonts w:ascii="Times New Roman" w:eastAsia="Calibri" w:hAnsi="Times New Roman" w:cs="Times New Roman"/>
          <w:b/>
          <w:lang w:val="en-US" w:eastAsia="en-US"/>
        </w:rPr>
        <w:t xml:space="preserve"> </w:t>
      </w:r>
      <w:r w:rsidRPr="00E15106">
        <w:rPr>
          <w:rFonts w:ascii="Times New Roman" w:eastAsia="Calibri" w:hAnsi="Times New Roman" w:cs="Times New Roman"/>
          <w:b/>
          <w:lang w:val="kk-KZ" w:eastAsia="en-US"/>
        </w:rPr>
        <w:t>1</w:t>
      </w:r>
      <w:r w:rsidRPr="00E15106">
        <w:rPr>
          <w:rFonts w:ascii="Times New Roman" w:eastAsia="Calibri" w:hAnsi="Times New Roman" w:cs="Times New Roman"/>
          <w:b/>
          <w:lang w:val="en-US" w:eastAsia="en-US"/>
        </w:rPr>
        <w:t xml:space="preserve"> - </w:t>
      </w:r>
      <w:r w:rsidRPr="00E15106">
        <w:rPr>
          <w:rFonts w:ascii="Times New Roman" w:eastAsia="Calibri" w:hAnsi="Times New Roman" w:cs="Times New Roman"/>
          <w:b/>
          <w:lang w:val="kk-KZ" w:eastAsia="en-US"/>
        </w:rPr>
        <w:t>Тhe place of the Republic of Kazakhstan in the annual reports of housing for 2020-2022</w:t>
      </w:r>
    </w:p>
    <w:p w:rsidR="00E15106" w:rsidRPr="00E15106" w:rsidRDefault="00E15106" w:rsidP="00E15106">
      <w:pPr>
        <w:spacing w:after="0" w:line="240" w:lineRule="auto"/>
        <w:ind w:firstLine="567"/>
        <w:rPr>
          <w:rFonts w:ascii="Times New Roman" w:eastAsia="Calibri" w:hAnsi="Times New Roman" w:cs="Times New Roman"/>
          <w:sz w:val="24"/>
          <w:szCs w:val="24"/>
          <w:lang w:val="kk-KZ"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4"/>
        <w:gridCol w:w="1549"/>
        <w:gridCol w:w="1544"/>
        <w:gridCol w:w="1407"/>
      </w:tblGrid>
      <w:tr w:rsidR="00E15106" w:rsidRPr="00E15106" w:rsidTr="00E15106">
        <w:tc>
          <w:tcPr>
            <w:tcW w:w="2592" w:type="pct"/>
            <w:vAlign w:val="bottom"/>
          </w:tcPr>
          <w:p w:rsidR="00E15106" w:rsidRPr="00EB0CED" w:rsidRDefault="00E15106" w:rsidP="00E15106">
            <w:pPr>
              <w:spacing w:after="0" w:line="240" w:lineRule="auto"/>
              <w:jc w:val="center"/>
              <w:rPr>
                <w:rFonts w:ascii="Times New Roman" w:eastAsia="Calibri" w:hAnsi="Times New Roman" w:cs="Times New Roman"/>
                <w:b/>
                <w:bCs/>
                <w:lang w:val="kk-KZ" w:eastAsia="en-US"/>
              </w:rPr>
            </w:pPr>
            <w:r w:rsidRPr="00EB0CED">
              <w:rPr>
                <w:rFonts w:ascii="Times New Roman" w:eastAsia="Calibri" w:hAnsi="Times New Roman" w:cs="Times New Roman"/>
                <w:b/>
                <w:bCs/>
                <w:lang w:val="kk-KZ" w:eastAsia="en-US"/>
              </w:rPr>
              <w:t>Indicators</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b/>
                <w:bCs/>
                <w:lang w:val="kk-KZ" w:eastAsia="en-US"/>
              </w:rPr>
            </w:pPr>
            <w:r w:rsidRPr="00EB0CED">
              <w:rPr>
                <w:rFonts w:ascii="Times New Roman" w:eastAsia="Calibri" w:hAnsi="Times New Roman" w:cs="Times New Roman"/>
                <w:b/>
                <w:bCs/>
                <w:lang w:val="kk-KZ" w:eastAsia="en-US"/>
              </w:rPr>
              <w:t>2020</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b/>
                <w:bCs/>
                <w:lang w:val="kk-KZ" w:eastAsia="en-US"/>
              </w:rPr>
            </w:pPr>
            <w:r w:rsidRPr="00EB0CED">
              <w:rPr>
                <w:rFonts w:ascii="Times New Roman" w:eastAsia="Calibri" w:hAnsi="Times New Roman" w:cs="Times New Roman"/>
                <w:b/>
                <w:bCs/>
                <w:lang w:val="kk-KZ" w:eastAsia="en-US"/>
              </w:rPr>
              <w:t>2021</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b/>
                <w:bCs/>
                <w:lang w:val="kk-KZ" w:eastAsia="en-US"/>
              </w:rPr>
            </w:pPr>
            <w:r w:rsidRPr="00EB0CED">
              <w:rPr>
                <w:rFonts w:ascii="Times New Roman" w:eastAsia="Calibri" w:hAnsi="Times New Roman" w:cs="Times New Roman"/>
                <w:b/>
                <w:bCs/>
                <w:lang w:val="kk-KZ" w:eastAsia="en-US"/>
              </w:rPr>
              <w:t>2022</w:t>
            </w:r>
          </w:p>
        </w:tc>
      </w:tr>
      <w:tr w:rsidR="00E15106" w:rsidRPr="00E15106" w:rsidTr="00E15106">
        <w:tc>
          <w:tcPr>
            <w:tcW w:w="2592" w:type="pct"/>
            <w:vAlign w:val="bottom"/>
          </w:tcPr>
          <w:p w:rsidR="00E15106" w:rsidRPr="00EB0CED" w:rsidRDefault="00E15106" w:rsidP="00E15106">
            <w:pPr>
              <w:spacing w:after="0" w:line="240" w:lineRule="auto"/>
              <w:jc w:val="center"/>
              <w:rPr>
                <w:rFonts w:ascii="Times New Roman" w:eastAsia="Calibri" w:hAnsi="Times New Roman" w:cs="Times New Roman"/>
                <w:b/>
                <w:bCs/>
                <w:lang w:val="kk-KZ" w:eastAsia="en-US"/>
              </w:rPr>
            </w:pPr>
            <w:r w:rsidRPr="00EB0CED">
              <w:rPr>
                <w:rFonts w:ascii="Times New Roman" w:eastAsia="Calibri" w:hAnsi="Times New Roman" w:cs="Times New Roman"/>
                <w:b/>
                <w:bCs/>
                <w:lang w:val="kk-KZ" w:eastAsia="en-US"/>
              </w:rPr>
              <w:t>Global Competitiveness Index</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b/>
                <w:bCs/>
                <w:lang w:val="kk-KZ" w:eastAsia="en-US"/>
              </w:rPr>
            </w:pPr>
            <w:r w:rsidRPr="00EB0CED">
              <w:rPr>
                <w:rFonts w:ascii="Times New Roman" w:eastAsia="Calibri" w:hAnsi="Times New Roman" w:cs="Times New Roman"/>
                <w:b/>
                <w:bCs/>
                <w:lang w:val="kk-KZ" w:eastAsia="en-US"/>
              </w:rPr>
              <w:t>59</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b/>
                <w:bCs/>
                <w:lang w:val="kk-KZ" w:eastAsia="en-US"/>
              </w:rPr>
            </w:pPr>
            <w:r w:rsidRPr="00EB0CED">
              <w:rPr>
                <w:rFonts w:ascii="Times New Roman" w:eastAsia="Calibri" w:hAnsi="Times New Roman" w:cs="Times New Roman"/>
                <w:b/>
                <w:bCs/>
                <w:lang w:val="kk-KZ" w:eastAsia="en-US"/>
              </w:rPr>
              <w:t>59</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b/>
                <w:bCs/>
                <w:lang w:val="kk-KZ" w:eastAsia="en-US"/>
              </w:rPr>
            </w:pPr>
            <w:r w:rsidRPr="00EB0CED">
              <w:rPr>
                <w:rFonts w:ascii="Times New Roman" w:eastAsia="Calibri" w:hAnsi="Times New Roman" w:cs="Times New Roman"/>
                <w:b/>
                <w:bCs/>
                <w:lang w:val="kk-KZ" w:eastAsia="en-US"/>
              </w:rPr>
              <w:t>55</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1. Institutes</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73</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61</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64</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2. Infrastructure</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72</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69</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67</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3. Information and communication technologies</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44</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44</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44</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4. Macroeconomic stability</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61</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62</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60</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5. Health</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94</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97</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95</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6. Education and abilities</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52</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57</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57</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7. Goods market</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67</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57</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62</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8. Labor market</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33</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30</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25</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9. Financial market</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102</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100</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104</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10. Market size</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45</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45</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45</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11. Business intensity</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35</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37</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35</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12. Innovative potential</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87</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87</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95</w:t>
            </w:r>
          </w:p>
        </w:tc>
      </w:tr>
      <w:tr w:rsidR="00E15106" w:rsidRPr="00971BEF" w:rsidTr="00E15106">
        <w:tc>
          <w:tcPr>
            <w:tcW w:w="5000" w:type="pct"/>
            <w:gridSpan w:val="4"/>
            <w:vAlign w:val="bottom"/>
          </w:tcPr>
          <w:p w:rsidR="00E15106" w:rsidRPr="00EB0CED" w:rsidRDefault="00E15106" w:rsidP="00E15106">
            <w:pPr>
              <w:spacing w:after="0" w:line="240" w:lineRule="auto"/>
              <w:rPr>
                <w:rFonts w:ascii="Times New Roman" w:eastAsia="Calibri" w:hAnsi="Times New Roman" w:cs="Times New Roman"/>
                <w:i/>
                <w:lang w:val="en-GB" w:eastAsia="en-US"/>
              </w:rPr>
            </w:pPr>
            <w:r w:rsidRPr="00EB0CED">
              <w:rPr>
                <w:rFonts w:ascii="Times New Roman" w:eastAsia="Calibri" w:hAnsi="Times New Roman" w:cs="Times New Roman"/>
                <w:i/>
                <w:lang w:val="en-GB" w:eastAsia="en-US"/>
              </w:rPr>
              <w:t>Note</w:t>
            </w:r>
            <w:r w:rsidRPr="00EB0CED">
              <w:rPr>
                <w:rFonts w:ascii="Times New Roman" w:eastAsia="Calibri" w:hAnsi="Times New Roman" w:cs="Times New Roman"/>
                <w:i/>
                <w:lang w:val="en-US" w:eastAsia="en-US"/>
              </w:rPr>
              <w:t xml:space="preserve"> </w:t>
            </w:r>
            <w:r w:rsidRPr="00EB0CED">
              <w:rPr>
                <w:rFonts w:ascii="Times New Roman" w:eastAsia="Calibri" w:hAnsi="Times New Roman" w:cs="Times New Roman"/>
                <w:i/>
                <w:lang w:val="en-GB" w:eastAsia="en-US"/>
              </w:rPr>
              <w:t>- compiled by the author based on the literature</w:t>
            </w:r>
            <w:r w:rsidRPr="00EB0CED">
              <w:rPr>
                <w:rFonts w:ascii="Times New Roman" w:eastAsia="Calibri" w:hAnsi="Times New Roman" w:cs="Times New Roman"/>
                <w:i/>
                <w:lang w:val="kk-KZ" w:eastAsia="en-US"/>
              </w:rPr>
              <w:t xml:space="preserve">  </w:t>
            </w:r>
            <w:r w:rsidRPr="00EB0CED">
              <w:rPr>
                <w:rFonts w:ascii="Times New Roman" w:eastAsia="Calibri" w:hAnsi="Times New Roman" w:cs="Times New Roman"/>
                <w:i/>
                <w:lang w:val="en-US" w:eastAsia="en-US"/>
              </w:rPr>
              <w:t>[11]</w:t>
            </w:r>
            <w:r w:rsidRPr="00EB0CED">
              <w:rPr>
                <w:rFonts w:ascii="Times New Roman" w:eastAsia="Calibri" w:hAnsi="Times New Roman" w:cs="Times New Roman"/>
                <w:i/>
                <w:lang w:val="en-GB" w:eastAsia="en-US"/>
              </w:rPr>
              <w:t>.</w:t>
            </w:r>
          </w:p>
        </w:tc>
      </w:tr>
    </w:tbl>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en-US" w:eastAsia="en-US"/>
        </w:rPr>
        <w:t xml:space="preserve">As we see from the table, Kazakhstan’s positions the GIC </w:t>
      </w:r>
      <w:proofErr w:type="gramStart"/>
      <w:r w:rsidRPr="00E15106">
        <w:rPr>
          <w:rFonts w:ascii="Times New Roman" w:eastAsia="Calibri" w:hAnsi="Times New Roman" w:cs="Times New Roman"/>
          <w:sz w:val="24"/>
          <w:szCs w:val="24"/>
          <w:lang w:val="en-US" w:eastAsia="en-US"/>
        </w:rPr>
        <w:t>rating  in</w:t>
      </w:r>
      <w:proofErr w:type="gramEnd"/>
      <w:r w:rsidRPr="00E15106">
        <w:rPr>
          <w:rFonts w:ascii="Times New Roman" w:eastAsia="Calibri" w:hAnsi="Times New Roman" w:cs="Times New Roman"/>
          <w:sz w:val="24"/>
          <w:szCs w:val="24"/>
          <w:lang w:val="en-US" w:eastAsia="en-US"/>
        </w:rPr>
        <w:t xml:space="preserve"> 2022 have improved by 2 positions to 2020 over the years. The indicator of 12 factors – </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sz w:val="24"/>
          <w:szCs w:val="24"/>
          <w:lang w:val="en-US" w:eastAsia="en-US"/>
        </w:rPr>
        <w:t>institutions</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sz w:val="24"/>
          <w:szCs w:val="24"/>
          <w:lang w:val="en-US" w:eastAsia="en-US"/>
        </w:rPr>
        <w:t xml:space="preserve"> (+9), </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sz w:val="24"/>
          <w:szCs w:val="24"/>
          <w:lang w:val="en-US" w:eastAsia="en-US"/>
        </w:rPr>
        <w:t>infrastructure</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sz w:val="24"/>
          <w:szCs w:val="24"/>
          <w:lang w:val="en-US" w:eastAsia="en-US"/>
        </w:rPr>
        <w:t xml:space="preserve"> (+5</w:t>
      </w:r>
      <w:proofErr w:type="gramStart"/>
      <w:r w:rsidRPr="00E15106">
        <w:rPr>
          <w:rFonts w:ascii="Times New Roman" w:eastAsia="Calibri" w:hAnsi="Times New Roman" w:cs="Times New Roman"/>
          <w:sz w:val="24"/>
          <w:szCs w:val="24"/>
          <w:lang w:val="en-US" w:eastAsia="en-US"/>
        </w:rPr>
        <w:t xml:space="preserve">), </w:t>
      </w:r>
      <w:r w:rsidRPr="00E15106">
        <w:rPr>
          <w:rFonts w:ascii="Times New Roman" w:eastAsia="Calibri" w:hAnsi="Times New Roman" w:cs="Times New Roman"/>
          <w:sz w:val="24"/>
          <w:szCs w:val="24"/>
          <w:lang w:val="kk-KZ" w:eastAsia="en-US"/>
        </w:rPr>
        <w:t xml:space="preserve"> «</w:t>
      </w:r>
      <w:proofErr w:type="gramEnd"/>
      <w:r w:rsidRPr="00E15106">
        <w:rPr>
          <w:rFonts w:ascii="Times New Roman" w:eastAsia="Calibri" w:hAnsi="Times New Roman" w:cs="Times New Roman"/>
          <w:sz w:val="24"/>
          <w:szCs w:val="24"/>
          <w:lang w:val="en-US" w:eastAsia="en-US"/>
        </w:rPr>
        <w:t>macroeconomic stability</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sz w:val="24"/>
          <w:szCs w:val="24"/>
          <w:lang w:val="en-US" w:eastAsia="en-US"/>
        </w:rPr>
        <w:t xml:space="preserve"> (+1), </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sz w:val="24"/>
          <w:szCs w:val="24"/>
          <w:lang w:val="en-US" w:eastAsia="en-US"/>
        </w:rPr>
        <w:t>good market</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sz w:val="24"/>
          <w:szCs w:val="24"/>
          <w:lang w:val="en-US" w:eastAsia="en-US"/>
        </w:rPr>
        <w:t xml:space="preserve"> (+5), </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sz w:val="24"/>
          <w:szCs w:val="24"/>
          <w:lang w:val="en-US" w:eastAsia="en-US"/>
        </w:rPr>
        <w:t>labor market</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sz w:val="24"/>
          <w:szCs w:val="24"/>
          <w:lang w:val="en-US" w:eastAsia="en-US"/>
        </w:rPr>
        <w:t xml:space="preserve"> (+8), </w:t>
      </w:r>
      <w:r w:rsidRPr="00E15106">
        <w:rPr>
          <w:rFonts w:ascii="Times New Roman" w:eastAsia="Calibri" w:hAnsi="Times New Roman" w:cs="Times New Roman"/>
          <w:sz w:val="24"/>
          <w:szCs w:val="24"/>
          <w:lang w:val="kk-KZ" w:eastAsia="en-US"/>
        </w:rPr>
        <w:t>positions in 5 factors in 2022 improved and compared yo 2020.</w:t>
      </w:r>
      <w:r w:rsidRPr="00E15106">
        <w:rPr>
          <w:rFonts w:ascii="Times New Roman" w:eastAsia="Calibri" w:hAnsi="Times New Roman" w:cs="Times New Roman"/>
          <w:sz w:val="24"/>
          <w:szCs w:val="24"/>
          <w:lang w:val="en-US" w:eastAsia="en-US"/>
        </w:rPr>
        <w:t xml:space="preserve"> </w:t>
      </w:r>
      <w:r w:rsidRPr="00E15106">
        <w:rPr>
          <w:rFonts w:ascii="Times New Roman" w:eastAsia="Calibri" w:hAnsi="Times New Roman" w:cs="Times New Roman"/>
          <w:sz w:val="24"/>
          <w:szCs w:val="24"/>
          <w:lang w:val="kk-KZ" w:eastAsia="en-US"/>
        </w:rPr>
        <w:t xml:space="preserve"> Positions on 4 factors worsened: «health» (-1), «education and abilities» (-5), «financial market» (-2), «innovation potential» (-8). Also, the position of Kazakhstan has not changed in terms of the factors «information and communication technologies», «market volume» and «business intensity».</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It follows from the table data that for us, depending on the subject of the article's research, the last two factors are the most important – the indicators «business intensity» and «Innovation potential». Let's take a closer look at the main indicators of these factors.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The «business intensity» factor is formed from the following indicators: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1.Тhe cost of opening a business.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2.Тime to start a business.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3.Аttitude to entrepreneurial risk.</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4.</w:t>
      </w:r>
      <w:r w:rsidRPr="00E15106">
        <w:rPr>
          <w:rFonts w:ascii="Times New Roman" w:eastAsia="Calibri" w:hAnsi="Times New Roman" w:cs="Times New Roman"/>
          <w:sz w:val="24"/>
          <w:szCs w:val="24"/>
          <w:lang w:val="en-US" w:eastAsia="en-US"/>
        </w:rPr>
        <w:t>R</w:t>
      </w:r>
      <w:r w:rsidRPr="00E15106">
        <w:rPr>
          <w:rFonts w:ascii="Times New Roman" w:eastAsia="Calibri" w:hAnsi="Times New Roman" w:cs="Times New Roman"/>
          <w:sz w:val="24"/>
          <w:szCs w:val="24"/>
          <w:lang w:val="kk-KZ" w:eastAsia="en-US"/>
        </w:rPr>
        <w:t>eadiness to delegate powers.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5.Growth of innovative companies.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lastRenderedPageBreak/>
        <w:t>6.Companies implementing destructive ideas.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7.Insolvency recovery rate.</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8.Qegulatory framework on insolvency issues.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The «innovation potential» factor consists of 10 indicators: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1. Quality of research institutions.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 xml:space="preserve">2.Diversity of Personnel. </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3. Developed clusters.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4. International joint developments.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5.Comprehensive cooperation.</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6. Citation publications.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7. Order a patent.</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8.</w:t>
      </w:r>
      <w:r w:rsidRPr="00E15106">
        <w:rPr>
          <w:rFonts w:ascii="Times New Roman" w:eastAsia="Calibri" w:hAnsi="Times New Roman" w:cs="Times New Roman"/>
          <w:sz w:val="24"/>
          <w:szCs w:val="24"/>
          <w:lang w:val="en-US" w:eastAsia="en-US"/>
        </w:rPr>
        <w:t>R</w:t>
      </w:r>
      <w:r w:rsidRPr="00E15106">
        <w:rPr>
          <w:rFonts w:ascii="Times New Roman" w:eastAsia="Calibri" w:hAnsi="Times New Roman" w:cs="Times New Roman"/>
          <w:sz w:val="24"/>
          <w:szCs w:val="24"/>
          <w:lang w:val="kk-KZ" w:eastAsia="en-US"/>
        </w:rPr>
        <w:t>esearch and development costs.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9. Consumer purchasing power.</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10.Order registration of a trademark.</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The table below shows the place of Kazakhstan in the world ranking of the IFI for the main indicators of these two factors (Table 2).</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p>
    <w:p w:rsidR="00E15106" w:rsidRPr="00E15106" w:rsidRDefault="00E15106" w:rsidP="00E15106">
      <w:pPr>
        <w:spacing w:after="0" w:line="240" w:lineRule="auto"/>
        <w:jc w:val="center"/>
        <w:rPr>
          <w:rFonts w:ascii="Times New Roman" w:eastAsia="Calibri" w:hAnsi="Times New Roman" w:cs="Times New Roman"/>
          <w:b/>
          <w:lang w:val="kk-KZ" w:eastAsia="en-US"/>
        </w:rPr>
      </w:pPr>
      <w:r w:rsidRPr="00E15106">
        <w:rPr>
          <w:rFonts w:ascii="Times New Roman" w:eastAsia="Calibri" w:hAnsi="Times New Roman" w:cs="Times New Roman"/>
          <w:b/>
          <w:lang w:val="kk-KZ" w:eastAsia="en-US"/>
        </w:rPr>
        <w:t>Table 2 -The place of the Republic of Kazakhstan in the annual reports of the Global Competitiveness Index for 2020-2022</w:t>
      </w:r>
    </w:p>
    <w:p w:rsidR="00E15106" w:rsidRPr="00E15106" w:rsidRDefault="00E15106" w:rsidP="00E15106">
      <w:pPr>
        <w:spacing w:after="0" w:line="240" w:lineRule="auto"/>
        <w:ind w:firstLine="567"/>
        <w:rPr>
          <w:rFonts w:ascii="Times New Roman" w:eastAsia="Calibri" w:hAnsi="Times New Roman" w:cs="Times New Roman"/>
          <w:sz w:val="24"/>
          <w:szCs w:val="24"/>
          <w:lang w:val="kk-KZ"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0"/>
        <w:gridCol w:w="1480"/>
        <w:gridCol w:w="1344"/>
        <w:gridCol w:w="1310"/>
      </w:tblGrid>
      <w:tr w:rsidR="00E15106" w:rsidRPr="00E15106" w:rsidTr="00E15106">
        <w:tc>
          <w:tcPr>
            <w:tcW w:w="2788" w:type="pct"/>
            <w:vAlign w:val="bottom"/>
          </w:tcPr>
          <w:p w:rsidR="00E15106" w:rsidRPr="00E15106" w:rsidRDefault="00E15106" w:rsidP="00E15106">
            <w:pPr>
              <w:spacing w:after="0" w:line="240" w:lineRule="auto"/>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Indicators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2020</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2021</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2022</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b/>
                <w:bCs/>
                <w:lang w:val="kk-KZ" w:eastAsia="en-US"/>
              </w:rPr>
            </w:pPr>
            <w:r w:rsidRPr="00E15106">
              <w:rPr>
                <w:rFonts w:ascii="Times New Roman" w:eastAsia="Calibri" w:hAnsi="Times New Roman" w:cs="Times New Roman"/>
                <w:lang w:val="kk-KZ" w:eastAsia="en-US"/>
              </w:rPr>
              <w:t>«</w:t>
            </w:r>
            <w:r w:rsidRPr="00E15106">
              <w:rPr>
                <w:rFonts w:ascii="Times New Roman" w:eastAsia="Calibri" w:hAnsi="Times New Roman" w:cs="Times New Roman"/>
                <w:lang w:val="en-US" w:eastAsia="en-US"/>
              </w:rPr>
              <w:t>Business intensity</w:t>
            </w:r>
            <w:r w:rsidRPr="00E15106">
              <w:rPr>
                <w:rFonts w:ascii="Times New Roman" w:eastAsia="Calibri" w:hAnsi="Times New Roman" w:cs="Times New Roman"/>
                <w:lang w:val="kk-KZ" w:eastAsia="en-US"/>
              </w:rPr>
              <w:t>»</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35</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37</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35</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1. The cost of starting a business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2. Time to start a business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52</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55</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23</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3. Attitude to entrepreneurial risk</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16</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16</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14</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4. Willingness to delegate authority</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71</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73</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83</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5. Growth of innovative companies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100</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103</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107</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6. Companies implementing destructive ideas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68</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63</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76</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7. The coefficient of restoration of solvency</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56</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64</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64</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8. Regulatory framework on insolvency issues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b/>
                <w:bCs/>
                <w:lang w:val="kk-KZ" w:eastAsia="en-US"/>
              </w:rPr>
            </w:pPr>
            <w:r w:rsidRPr="00E15106">
              <w:rPr>
                <w:rFonts w:ascii="Times New Roman" w:eastAsia="Calibri" w:hAnsi="Times New Roman" w:cs="Times New Roman"/>
                <w:lang w:val="kk-KZ" w:eastAsia="en-US"/>
              </w:rPr>
              <w:t>«</w:t>
            </w:r>
            <w:r w:rsidRPr="00E15106">
              <w:rPr>
                <w:rFonts w:ascii="Times New Roman" w:eastAsia="Calibri" w:hAnsi="Times New Roman" w:cs="Times New Roman"/>
                <w:lang w:val="en-US" w:eastAsia="en-US"/>
              </w:rPr>
              <w:t>Innovative potential</w:t>
            </w:r>
            <w:r w:rsidRPr="00E15106">
              <w:rPr>
                <w:rFonts w:ascii="Times New Roman" w:eastAsia="Calibri" w:hAnsi="Times New Roman" w:cs="Times New Roman"/>
                <w:lang w:eastAsia="en-US"/>
              </w:rPr>
              <w:t>»</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87</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87</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95</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1. Quality of research institutions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83</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84</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82</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2. Staff diversity</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28</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50</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58</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3. Developed clusters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124</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120</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122</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4. International joint developments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82</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89</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93</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5. Comprehensive cooperation</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61</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60</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63</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6. Citation publications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110</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110</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111</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7. Order a patent</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79</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77</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78</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8. Research and development costs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95</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94</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101</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9. Consumer purchasing power</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54</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53</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68</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10. Ordering trademark registration</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94</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94</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96</w:t>
            </w:r>
          </w:p>
        </w:tc>
      </w:tr>
      <w:tr w:rsidR="00E15106" w:rsidRPr="00971BEF" w:rsidTr="00E15106">
        <w:tc>
          <w:tcPr>
            <w:tcW w:w="5000" w:type="pct"/>
            <w:gridSpan w:val="4"/>
          </w:tcPr>
          <w:p w:rsidR="00E15106" w:rsidRPr="00E15106" w:rsidRDefault="00E15106" w:rsidP="00E15106">
            <w:pPr>
              <w:spacing w:after="0" w:line="240" w:lineRule="auto"/>
              <w:rPr>
                <w:rFonts w:ascii="Times New Roman" w:eastAsia="Calibri" w:hAnsi="Times New Roman" w:cs="Times New Roman"/>
                <w:i/>
                <w:lang w:val="en-US" w:eastAsia="en-US"/>
              </w:rPr>
            </w:pPr>
            <w:r w:rsidRPr="00E15106">
              <w:rPr>
                <w:rFonts w:ascii="Times New Roman" w:eastAsia="Calibri" w:hAnsi="Times New Roman" w:cs="Times New Roman"/>
                <w:i/>
                <w:lang w:val="en-US" w:eastAsia="en-US"/>
              </w:rPr>
              <w:t>Note</w:t>
            </w:r>
            <w:r w:rsidRPr="00E15106">
              <w:rPr>
                <w:rFonts w:ascii="Times New Roman" w:eastAsia="Calibri" w:hAnsi="Times New Roman" w:cs="Times New Roman"/>
                <w:i/>
                <w:lang w:val="kk-KZ" w:eastAsia="en-US"/>
              </w:rPr>
              <w:t>– compiled by the author based on the literature</w:t>
            </w:r>
            <w:r w:rsidRPr="00E15106">
              <w:rPr>
                <w:rFonts w:ascii="Times New Roman" w:eastAsia="Calibri" w:hAnsi="Times New Roman" w:cs="Times New Roman"/>
                <w:i/>
                <w:lang w:val="en-US" w:eastAsia="en-US"/>
              </w:rPr>
              <w:t xml:space="preserve"> [11]</w:t>
            </w:r>
            <w:r w:rsidRPr="00E15106">
              <w:rPr>
                <w:rFonts w:ascii="Times New Roman" w:eastAsia="Calibri" w:hAnsi="Times New Roman" w:cs="Times New Roman"/>
                <w:i/>
                <w:lang w:val="kk-KZ" w:eastAsia="en-US"/>
              </w:rPr>
              <w:t>.</w:t>
            </w:r>
          </w:p>
        </w:tc>
      </w:tr>
    </w:tbl>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p>
    <w:p w:rsidR="00E15106" w:rsidRPr="00E15106" w:rsidRDefault="00E15106" w:rsidP="00E15106">
      <w:pPr>
        <w:spacing w:after="0" w:line="240" w:lineRule="auto"/>
        <w:ind w:firstLine="567"/>
        <w:contextualSpacing/>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As is can be seen from the table, it compared the indicators of a decrease in the «business intensity» factor in 2022 to 2020 took place in such indicators as «readiness for devolution» (-12), «growth of innovative companies» (-7), «companies implementing destructive ideas»</w:t>
      </w:r>
      <w:r w:rsidRPr="00E15106">
        <w:rPr>
          <w:rFonts w:ascii="Times New Roman" w:eastAsia="Times New Roman" w:hAnsi="Times New Roman" w:cs="Times New Roman"/>
          <w:kern w:val="2"/>
          <w:sz w:val="24"/>
          <w:szCs w:val="24"/>
          <w:lang w:val="en-US"/>
        </w:rPr>
        <w:t xml:space="preserve"> </w:t>
      </w:r>
      <w:r w:rsidRPr="00E15106">
        <w:rPr>
          <w:rFonts w:ascii="Times New Roman" w:eastAsia="Times New Roman" w:hAnsi="Times New Roman" w:cs="Times New Roman"/>
          <w:kern w:val="2"/>
          <w:sz w:val="24"/>
          <w:szCs w:val="24"/>
          <w:lang w:val="kk-KZ"/>
        </w:rPr>
        <w:t>(-8), «recovery coefficient insolvency» (-8). The indicators of the increase are observed in the indicators «time to start a business» (+29) and «attitude to entrepreneurial risk» (+2). And the positions on the indicators of this factor «the cost of starting a business» and «the regulatory framework on insolvency» have not changed.</w:t>
      </w:r>
    </w:p>
    <w:p w:rsidR="00E15106" w:rsidRPr="00E15106" w:rsidRDefault="00E15106" w:rsidP="00E15106">
      <w:pPr>
        <w:spacing w:after="0" w:line="240" w:lineRule="auto"/>
        <w:ind w:firstLine="567"/>
        <w:contextualSpacing/>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It compared the indicators of decrease in the factor «innovation potential» in 2022 to 2020 «diversity of personnel» (-30), «</w:t>
      </w:r>
      <w:r w:rsidRPr="00E15106">
        <w:rPr>
          <w:rFonts w:ascii="Times New Roman" w:eastAsia="Times New Roman" w:hAnsi="Times New Roman" w:cs="Times New Roman"/>
          <w:kern w:val="2"/>
          <w:sz w:val="24"/>
          <w:szCs w:val="24"/>
          <w:lang w:val="en-US"/>
        </w:rPr>
        <w:t xml:space="preserve">international </w:t>
      </w:r>
      <w:r w:rsidRPr="00E15106">
        <w:rPr>
          <w:rFonts w:ascii="Times New Roman" w:eastAsia="Times New Roman" w:hAnsi="Times New Roman" w:cs="Times New Roman"/>
          <w:kern w:val="2"/>
          <w:sz w:val="24"/>
          <w:szCs w:val="24"/>
          <w:lang w:val="en-GB"/>
        </w:rPr>
        <w:t xml:space="preserve">joint developments» (-11). «comprehensive cooperation» (-2). «cited publications» (-1). «costs of research and development work». </w:t>
      </w:r>
      <w:r w:rsidRPr="00E15106">
        <w:rPr>
          <w:rFonts w:ascii="Times New Roman" w:eastAsia="Times New Roman" w:hAnsi="Times New Roman" w:cs="Times New Roman"/>
          <w:kern w:val="2"/>
          <w:sz w:val="24"/>
          <w:szCs w:val="24"/>
          <w:lang w:val="kk-KZ"/>
        </w:rPr>
        <w:t xml:space="preserve">It is </w:t>
      </w:r>
      <w:r w:rsidRPr="00E15106">
        <w:rPr>
          <w:rFonts w:ascii="Times New Roman" w:eastAsia="Times New Roman" w:hAnsi="Times New Roman" w:cs="Times New Roman"/>
          <w:kern w:val="2"/>
          <w:sz w:val="24"/>
          <w:szCs w:val="24"/>
          <w:lang w:val="kk-KZ"/>
        </w:rPr>
        <w:lastRenderedPageBreak/>
        <w:t>observed in such indicators as (-6), «consumer purchasing power level» (-14), «trademark registration order» (-2). The positions of the increase were reflected in the indicators «quality of research institutes» (+1), «development of clusters» (+2), «Order of patents» (+1).</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en-US" w:eastAsia="en-US"/>
        </w:rPr>
      </w:pPr>
      <w:r w:rsidRPr="00E15106">
        <w:rPr>
          <w:rFonts w:ascii="Times New Roman" w:eastAsia="Calibri" w:hAnsi="Times New Roman" w:cs="Times New Roman"/>
          <w:sz w:val="24"/>
          <w:szCs w:val="24"/>
          <w:lang w:val="kk-KZ" w:eastAsia="en-US"/>
        </w:rPr>
        <w:t>Nevertheless, it is especially important to focus on improving the indicators of such important indicators as the growth of innovative companies, the quality of research institutes, the development of clusters, the publication of citations, research and development costs</w:t>
      </w:r>
      <w:r w:rsidRPr="00E15106">
        <w:rPr>
          <w:rFonts w:ascii="Times New Roman" w:eastAsia="Calibri" w:hAnsi="Times New Roman" w:cs="Times New Roman"/>
          <w:sz w:val="24"/>
          <w:szCs w:val="24"/>
          <w:lang w:val="en-US" w:eastAsia="en-US"/>
        </w:rPr>
        <w:t xml:space="preserve"> </w:t>
      </w:r>
      <w:r w:rsidRPr="00E15106">
        <w:rPr>
          <w:rFonts w:ascii="Times New Roman" w:eastAsia="Calibri" w:hAnsi="Times New Roman" w:cs="Times New Roman"/>
          <w:sz w:val="24"/>
          <w:szCs w:val="24"/>
          <w:lang w:val="kk-KZ" w:eastAsia="en-US"/>
        </w:rPr>
        <w:t>among the indicators of the Global Competitiveness Index</w:t>
      </w:r>
      <w:r w:rsidRPr="00E15106">
        <w:rPr>
          <w:rFonts w:ascii="Times New Roman" w:eastAsia="Calibri" w:hAnsi="Times New Roman" w:cs="Times New Roman"/>
          <w:sz w:val="24"/>
          <w:szCs w:val="24"/>
          <w:lang w:val="en-US" w:eastAsia="en-US"/>
        </w:rPr>
        <w:t>.</w:t>
      </w:r>
    </w:p>
    <w:p w:rsidR="00E15106" w:rsidRPr="00E15106" w:rsidRDefault="00E15106" w:rsidP="00E15106">
      <w:pPr>
        <w:spacing w:after="0" w:line="240" w:lineRule="auto"/>
        <w:ind w:firstLine="567"/>
        <w:contextualSpacing/>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 xml:space="preserve">Thus, it can be said the given the regression of the country’s development in the GIC rating in modern economic conditions for Kazakhstan, the presence of large reserves of mineral resources and their high export potential is not a determining factor in the country’s competitiveness. Therefore, the father development of the economy will depend on how quickly and timely the structural and systemic change of the real sector of the economy occurs, where human, information and innovative capital became the main drivers. </w:t>
      </w:r>
    </w:p>
    <w:p w:rsidR="00E15106" w:rsidRPr="00E15106" w:rsidRDefault="00E15106" w:rsidP="00E15106">
      <w:pPr>
        <w:spacing w:after="0" w:line="240" w:lineRule="auto"/>
        <w:ind w:firstLine="567"/>
        <w:contextualSpacing/>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 xml:space="preserve">In addition, special attention should be paid to combating corruption in the public and private sectors, ensuring transparency of business processes, creating </w:t>
      </w:r>
      <w:proofErr w:type="gramStart"/>
      <w:r w:rsidRPr="00E15106">
        <w:rPr>
          <w:rFonts w:ascii="Times New Roman" w:eastAsia="Times New Roman" w:hAnsi="Times New Roman" w:cs="Times New Roman"/>
          <w:kern w:val="2"/>
          <w:sz w:val="24"/>
          <w:szCs w:val="24"/>
          <w:lang w:val="en-GB"/>
        </w:rPr>
        <w:t>favorable  conditions</w:t>
      </w:r>
      <w:proofErr w:type="gramEnd"/>
      <w:r w:rsidRPr="00E15106">
        <w:rPr>
          <w:rFonts w:ascii="Times New Roman" w:eastAsia="Times New Roman" w:hAnsi="Times New Roman" w:cs="Times New Roman"/>
          <w:kern w:val="2"/>
          <w:sz w:val="24"/>
          <w:szCs w:val="24"/>
          <w:lang w:val="en-GB"/>
        </w:rPr>
        <w:t xml:space="preserve"> for doing business.  </w:t>
      </w:r>
    </w:p>
    <w:p w:rsidR="00E15106" w:rsidRPr="00E15106" w:rsidRDefault="00E15106" w:rsidP="00E15106">
      <w:pPr>
        <w:spacing w:after="0" w:line="240" w:lineRule="auto"/>
        <w:ind w:firstLine="567"/>
        <w:contextualSpacing/>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 xml:space="preserve">We refer to table 1 and figure 1, containing such statistical data as data on innovative activity of enterprises of the engineering sector of the Republic of Kazakhstan for 2019-2022, the total number of companies with and without innovations, as well as their specific ratio (table 3, 1 picture) to study the activity of innovative activities of enterprises. </w:t>
      </w:r>
    </w:p>
    <w:p w:rsidR="00E15106" w:rsidRPr="00E15106" w:rsidRDefault="00E15106" w:rsidP="00E15106">
      <w:pPr>
        <w:spacing w:after="0" w:line="240" w:lineRule="auto"/>
        <w:ind w:firstLine="567"/>
        <w:contextualSpacing/>
        <w:jc w:val="both"/>
        <w:rPr>
          <w:rFonts w:ascii="Times New Roman" w:eastAsia="Times New Roman" w:hAnsi="Times New Roman" w:cs="Times New Roman"/>
          <w:kern w:val="2"/>
          <w:sz w:val="24"/>
          <w:szCs w:val="24"/>
          <w:lang w:val="en-GB"/>
        </w:rPr>
      </w:pPr>
    </w:p>
    <w:p w:rsidR="00E15106" w:rsidRPr="00E15106" w:rsidRDefault="00E15106" w:rsidP="00E15106">
      <w:pPr>
        <w:spacing w:after="0" w:line="240" w:lineRule="auto"/>
        <w:ind w:firstLine="567"/>
        <w:contextualSpacing/>
        <w:jc w:val="center"/>
        <w:rPr>
          <w:rFonts w:ascii="Times New Roman" w:eastAsia="Times New Roman" w:hAnsi="Times New Roman" w:cs="Times New Roman"/>
          <w:b/>
          <w:kern w:val="2"/>
          <w:lang w:val="en-GB"/>
        </w:rPr>
      </w:pPr>
      <w:r w:rsidRPr="00E15106">
        <w:rPr>
          <w:rFonts w:ascii="Times New Roman" w:eastAsia="Times New Roman" w:hAnsi="Times New Roman" w:cs="Times New Roman"/>
          <w:b/>
          <w:kern w:val="2"/>
          <w:lang w:val="en-GB"/>
        </w:rPr>
        <w:t>Table 3 - Innovative activity of enterprises in the field of mechanical engineering of the Republic of Kazakhstan for 2019-2022</w:t>
      </w:r>
    </w:p>
    <w:p w:rsidR="00E15106" w:rsidRPr="00E15106" w:rsidRDefault="00E15106" w:rsidP="00E15106">
      <w:pPr>
        <w:spacing w:after="0" w:line="240" w:lineRule="auto"/>
        <w:ind w:firstLine="567"/>
        <w:rPr>
          <w:rFonts w:ascii="Times New Roman" w:eastAsia="Calibri" w:hAnsi="Times New Roman" w:cs="Times New Roman"/>
          <w:sz w:val="24"/>
          <w:szCs w:val="24"/>
          <w:lang w:val="kk-KZ"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1418"/>
        <w:gridCol w:w="1275"/>
        <w:gridCol w:w="1276"/>
        <w:gridCol w:w="1269"/>
      </w:tblGrid>
      <w:tr w:rsidR="00E15106" w:rsidRPr="00E15106" w:rsidTr="00E15106">
        <w:tc>
          <w:tcPr>
            <w:tcW w:w="2197" w:type="pct"/>
          </w:tcPr>
          <w:p w:rsidR="00E15106" w:rsidRPr="00E15106" w:rsidRDefault="00E15106" w:rsidP="00E15106">
            <w:pPr>
              <w:spacing w:after="0" w:line="240" w:lineRule="auto"/>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Indicators</w:t>
            </w:r>
          </w:p>
        </w:tc>
        <w:tc>
          <w:tcPr>
            <w:tcW w:w="759" w:type="pct"/>
            <w:vAlign w:val="bottom"/>
          </w:tcPr>
          <w:p w:rsidR="00E15106" w:rsidRPr="00E15106" w:rsidRDefault="00E15106" w:rsidP="00E15106">
            <w:pPr>
              <w:spacing w:after="0" w:line="240" w:lineRule="auto"/>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2019</w:t>
            </w:r>
          </w:p>
        </w:tc>
        <w:tc>
          <w:tcPr>
            <w:tcW w:w="682" w:type="pct"/>
            <w:vAlign w:val="bottom"/>
          </w:tcPr>
          <w:p w:rsidR="00E15106" w:rsidRPr="00E15106" w:rsidRDefault="00E15106" w:rsidP="00E15106">
            <w:pPr>
              <w:spacing w:after="0" w:line="240" w:lineRule="auto"/>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2020</w:t>
            </w:r>
          </w:p>
        </w:tc>
        <w:tc>
          <w:tcPr>
            <w:tcW w:w="683" w:type="pct"/>
            <w:vAlign w:val="bottom"/>
          </w:tcPr>
          <w:p w:rsidR="00E15106" w:rsidRPr="00E15106" w:rsidRDefault="00E15106" w:rsidP="00E15106">
            <w:pPr>
              <w:spacing w:after="0" w:line="240" w:lineRule="auto"/>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2021</w:t>
            </w:r>
          </w:p>
        </w:tc>
        <w:tc>
          <w:tcPr>
            <w:tcW w:w="680" w:type="pct"/>
            <w:vAlign w:val="bottom"/>
          </w:tcPr>
          <w:p w:rsidR="00E15106" w:rsidRPr="00E15106" w:rsidRDefault="00E15106" w:rsidP="00E15106">
            <w:pPr>
              <w:spacing w:after="0" w:line="240" w:lineRule="auto"/>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2022</w:t>
            </w:r>
          </w:p>
        </w:tc>
      </w:tr>
      <w:tr w:rsidR="00E15106" w:rsidRPr="00E15106" w:rsidTr="00E15106">
        <w:tc>
          <w:tcPr>
            <w:tcW w:w="2197"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Total number of enterprises, units.</w:t>
            </w:r>
          </w:p>
        </w:tc>
        <w:tc>
          <w:tcPr>
            <w:tcW w:w="759"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337</w:t>
            </w:r>
          </w:p>
        </w:tc>
        <w:tc>
          <w:tcPr>
            <w:tcW w:w="682"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328</w:t>
            </w:r>
          </w:p>
        </w:tc>
        <w:tc>
          <w:tcPr>
            <w:tcW w:w="683"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338</w:t>
            </w:r>
          </w:p>
        </w:tc>
        <w:tc>
          <w:tcPr>
            <w:tcW w:w="680"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327</w:t>
            </w:r>
          </w:p>
        </w:tc>
      </w:tr>
      <w:tr w:rsidR="00E15106" w:rsidRPr="00E15106" w:rsidTr="00E15106">
        <w:tc>
          <w:tcPr>
            <w:tcW w:w="2197"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Number of enterprises with innovations, units.</w:t>
            </w:r>
          </w:p>
        </w:tc>
        <w:tc>
          <w:tcPr>
            <w:tcW w:w="759"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94</w:t>
            </w:r>
          </w:p>
        </w:tc>
        <w:tc>
          <w:tcPr>
            <w:tcW w:w="682"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73</w:t>
            </w:r>
          </w:p>
        </w:tc>
        <w:tc>
          <w:tcPr>
            <w:tcW w:w="683"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83</w:t>
            </w:r>
          </w:p>
        </w:tc>
        <w:tc>
          <w:tcPr>
            <w:tcW w:w="680"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77</w:t>
            </w:r>
          </w:p>
        </w:tc>
      </w:tr>
      <w:tr w:rsidR="00E15106" w:rsidRPr="00E15106" w:rsidTr="00E15106">
        <w:tc>
          <w:tcPr>
            <w:tcW w:w="2197"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 xml:space="preserve">The percentage of enterprises with innovations in the total number of enterprises </w:t>
            </w:r>
          </w:p>
        </w:tc>
        <w:tc>
          <w:tcPr>
            <w:tcW w:w="759" w:type="pct"/>
            <w:vAlign w:val="bottom"/>
          </w:tcPr>
          <w:p w:rsidR="00E15106" w:rsidRPr="00E15106" w:rsidRDefault="00E15106" w:rsidP="00E15106">
            <w:pPr>
              <w:spacing w:after="0" w:line="240" w:lineRule="auto"/>
              <w:jc w:val="center"/>
              <w:rPr>
                <w:rFonts w:ascii="Times New Roman" w:eastAsia="Calibri" w:hAnsi="Times New Roman" w:cs="Times New Roman"/>
                <w:lang w:val="en-US" w:eastAsia="en-US"/>
              </w:rPr>
            </w:pPr>
            <w:r w:rsidRPr="00E15106">
              <w:rPr>
                <w:rFonts w:ascii="Times New Roman" w:eastAsia="Calibri" w:hAnsi="Times New Roman" w:cs="Times New Roman"/>
                <w:lang w:val="kk-KZ" w:eastAsia="en-US"/>
              </w:rPr>
              <w:t>27,89</w:t>
            </w:r>
            <w:r w:rsidRPr="00E15106">
              <w:rPr>
                <w:rFonts w:ascii="Times New Roman" w:eastAsia="Calibri" w:hAnsi="Times New Roman" w:cs="Times New Roman"/>
                <w:lang w:val="en-US" w:eastAsia="en-US"/>
              </w:rPr>
              <w:t>%</w:t>
            </w:r>
          </w:p>
        </w:tc>
        <w:tc>
          <w:tcPr>
            <w:tcW w:w="682" w:type="pct"/>
            <w:vAlign w:val="bottom"/>
          </w:tcPr>
          <w:p w:rsidR="00E15106" w:rsidRPr="00E15106" w:rsidRDefault="00E15106" w:rsidP="00E15106">
            <w:pPr>
              <w:spacing w:after="0" w:line="240" w:lineRule="auto"/>
              <w:jc w:val="center"/>
              <w:rPr>
                <w:rFonts w:ascii="Times New Roman" w:eastAsia="Calibri" w:hAnsi="Times New Roman" w:cs="Times New Roman"/>
                <w:lang w:eastAsia="en-US"/>
              </w:rPr>
            </w:pPr>
            <w:r w:rsidRPr="00E15106">
              <w:rPr>
                <w:rFonts w:ascii="Times New Roman" w:eastAsia="Calibri" w:hAnsi="Times New Roman" w:cs="Times New Roman"/>
                <w:lang w:val="kk-KZ" w:eastAsia="en-US"/>
              </w:rPr>
              <w:t>22,25</w:t>
            </w:r>
            <w:r w:rsidRPr="00E15106">
              <w:rPr>
                <w:rFonts w:ascii="Times New Roman" w:eastAsia="Calibri" w:hAnsi="Times New Roman" w:cs="Times New Roman"/>
                <w:lang w:eastAsia="en-US"/>
              </w:rPr>
              <w:t>%</w:t>
            </w:r>
          </w:p>
        </w:tc>
        <w:tc>
          <w:tcPr>
            <w:tcW w:w="683" w:type="pct"/>
            <w:vAlign w:val="bottom"/>
          </w:tcPr>
          <w:p w:rsidR="00E15106" w:rsidRPr="00E15106" w:rsidRDefault="00E15106" w:rsidP="00E15106">
            <w:pPr>
              <w:spacing w:after="0" w:line="240" w:lineRule="auto"/>
              <w:jc w:val="center"/>
              <w:rPr>
                <w:rFonts w:ascii="Times New Roman" w:eastAsia="Calibri" w:hAnsi="Times New Roman" w:cs="Times New Roman"/>
                <w:lang w:eastAsia="en-US"/>
              </w:rPr>
            </w:pPr>
            <w:r w:rsidRPr="00E15106">
              <w:rPr>
                <w:rFonts w:ascii="Times New Roman" w:eastAsia="Calibri" w:hAnsi="Times New Roman" w:cs="Times New Roman"/>
                <w:lang w:val="kk-KZ" w:eastAsia="en-US"/>
              </w:rPr>
              <w:t>24,55</w:t>
            </w:r>
            <w:r w:rsidRPr="00E15106">
              <w:rPr>
                <w:rFonts w:ascii="Times New Roman" w:eastAsia="Calibri" w:hAnsi="Times New Roman" w:cs="Times New Roman"/>
                <w:lang w:eastAsia="en-US"/>
              </w:rPr>
              <w:t>%</w:t>
            </w:r>
          </w:p>
        </w:tc>
        <w:tc>
          <w:tcPr>
            <w:tcW w:w="680" w:type="pct"/>
            <w:vAlign w:val="bottom"/>
          </w:tcPr>
          <w:p w:rsidR="00E15106" w:rsidRPr="00E15106" w:rsidRDefault="00E15106" w:rsidP="00E15106">
            <w:pPr>
              <w:spacing w:after="0" w:line="240" w:lineRule="auto"/>
              <w:jc w:val="center"/>
              <w:rPr>
                <w:rFonts w:ascii="Times New Roman" w:eastAsia="Calibri" w:hAnsi="Times New Roman" w:cs="Times New Roman"/>
                <w:lang w:eastAsia="en-US"/>
              </w:rPr>
            </w:pPr>
            <w:r w:rsidRPr="00E15106">
              <w:rPr>
                <w:rFonts w:ascii="Times New Roman" w:eastAsia="Calibri" w:hAnsi="Times New Roman" w:cs="Times New Roman"/>
                <w:lang w:val="kk-KZ" w:eastAsia="en-US"/>
              </w:rPr>
              <w:t>23,54</w:t>
            </w:r>
            <w:r w:rsidRPr="00E15106">
              <w:rPr>
                <w:rFonts w:ascii="Times New Roman" w:eastAsia="Calibri" w:hAnsi="Times New Roman" w:cs="Times New Roman"/>
                <w:lang w:eastAsia="en-US"/>
              </w:rPr>
              <w:t>%</w:t>
            </w:r>
          </w:p>
        </w:tc>
      </w:tr>
      <w:tr w:rsidR="00E15106" w:rsidRPr="00E15106" w:rsidTr="00E15106">
        <w:tc>
          <w:tcPr>
            <w:tcW w:w="2197"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The number of enterprises that do not have innovations, units.</w:t>
            </w:r>
          </w:p>
        </w:tc>
        <w:tc>
          <w:tcPr>
            <w:tcW w:w="759"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243</w:t>
            </w:r>
          </w:p>
        </w:tc>
        <w:tc>
          <w:tcPr>
            <w:tcW w:w="682"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255</w:t>
            </w:r>
          </w:p>
        </w:tc>
        <w:tc>
          <w:tcPr>
            <w:tcW w:w="683"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255</w:t>
            </w:r>
          </w:p>
        </w:tc>
        <w:tc>
          <w:tcPr>
            <w:tcW w:w="680"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250</w:t>
            </w:r>
          </w:p>
        </w:tc>
      </w:tr>
      <w:tr w:rsidR="00E15106" w:rsidRPr="00E15106" w:rsidTr="00E15106">
        <w:tc>
          <w:tcPr>
            <w:tcW w:w="2197"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 xml:space="preserve">The percentage of enterprises that do not have innovations in the total number of enterprises. </w:t>
            </w:r>
          </w:p>
        </w:tc>
        <w:tc>
          <w:tcPr>
            <w:tcW w:w="759" w:type="pct"/>
            <w:vAlign w:val="bottom"/>
          </w:tcPr>
          <w:p w:rsidR="00E15106" w:rsidRPr="00E15106" w:rsidRDefault="00E15106" w:rsidP="00E15106">
            <w:pPr>
              <w:spacing w:after="0" w:line="240" w:lineRule="auto"/>
              <w:jc w:val="center"/>
              <w:rPr>
                <w:rFonts w:ascii="Times New Roman" w:eastAsia="Calibri" w:hAnsi="Times New Roman" w:cs="Times New Roman"/>
                <w:lang w:val="en-US" w:eastAsia="en-US"/>
              </w:rPr>
            </w:pPr>
            <w:r w:rsidRPr="00E15106">
              <w:rPr>
                <w:rFonts w:ascii="Times New Roman" w:eastAsia="Calibri" w:hAnsi="Times New Roman" w:cs="Times New Roman"/>
                <w:lang w:val="en-US" w:eastAsia="en-US"/>
              </w:rPr>
              <w:t>72,11%</w:t>
            </w:r>
          </w:p>
        </w:tc>
        <w:tc>
          <w:tcPr>
            <w:tcW w:w="682"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77,75%</w:t>
            </w:r>
          </w:p>
        </w:tc>
        <w:tc>
          <w:tcPr>
            <w:tcW w:w="683"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75,45%</w:t>
            </w:r>
          </w:p>
        </w:tc>
        <w:tc>
          <w:tcPr>
            <w:tcW w:w="680" w:type="pct"/>
            <w:vAlign w:val="bottom"/>
          </w:tcPr>
          <w:p w:rsidR="00E15106" w:rsidRPr="00E15106" w:rsidRDefault="00E15106" w:rsidP="00E15106">
            <w:pPr>
              <w:spacing w:after="0" w:line="240" w:lineRule="auto"/>
              <w:jc w:val="center"/>
              <w:rPr>
                <w:rFonts w:ascii="Times New Roman" w:eastAsia="Calibri" w:hAnsi="Times New Roman" w:cs="Times New Roman"/>
                <w:lang w:val="en-US" w:eastAsia="en-US"/>
              </w:rPr>
            </w:pPr>
            <w:r w:rsidRPr="00E15106">
              <w:rPr>
                <w:rFonts w:ascii="Times New Roman" w:eastAsia="Calibri" w:hAnsi="Times New Roman" w:cs="Times New Roman"/>
                <w:lang w:val="kk-KZ" w:eastAsia="en-US"/>
              </w:rPr>
              <w:t>76,46</w:t>
            </w:r>
            <w:r w:rsidRPr="00E15106">
              <w:rPr>
                <w:rFonts w:ascii="Times New Roman" w:eastAsia="Calibri" w:hAnsi="Times New Roman" w:cs="Times New Roman"/>
                <w:lang w:val="en-US" w:eastAsia="en-US"/>
              </w:rPr>
              <w:t>%</w:t>
            </w:r>
          </w:p>
        </w:tc>
      </w:tr>
      <w:tr w:rsidR="00E15106" w:rsidRPr="00971BEF" w:rsidTr="00E15106">
        <w:tc>
          <w:tcPr>
            <w:tcW w:w="5000" w:type="pct"/>
            <w:gridSpan w:val="5"/>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Note</w:t>
            </w:r>
            <w:r w:rsidRPr="00E15106">
              <w:rPr>
                <w:rFonts w:ascii="Times New Roman" w:eastAsia="Calibri" w:hAnsi="Times New Roman" w:cs="Times New Roman"/>
                <w:lang w:val="kk-KZ" w:eastAsia="en-US"/>
              </w:rPr>
              <w:t>–</w:t>
            </w:r>
            <w:r w:rsidRPr="00E15106">
              <w:rPr>
                <w:rFonts w:ascii="Times New Roman" w:eastAsia="Calibri" w:hAnsi="Times New Roman" w:cs="Times New Roman"/>
                <w:lang w:val="en-US" w:eastAsia="en-US"/>
              </w:rPr>
              <w:t xml:space="preserve">done </w:t>
            </w:r>
            <w:r w:rsidRPr="00E15106">
              <w:rPr>
                <w:rFonts w:ascii="Times New Roman" w:eastAsia="Calibri" w:hAnsi="Times New Roman" w:cs="Times New Roman"/>
                <w:lang w:val="kk-KZ" w:eastAsia="en-US"/>
              </w:rPr>
              <w:t>by the author based on the literature</w:t>
            </w:r>
            <w:r w:rsidRPr="00E15106">
              <w:rPr>
                <w:rFonts w:ascii="Times New Roman" w:eastAsia="Calibri" w:hAnsi="Times New Roman" w:cs="Times New Roman"/>
                <w:lang w:val="en-US" w:eastAsia="en-US"/>
              </w:rPr>
              <w:t xml:space="preserve"> [12]</w:t>
            </w:r>
            <w:r w:rsidRPr="00E15106">
              <w:rPr>
                <w:rFonts w:ascii="Times New Roman" w:eastAsia="Calibri" w:hAnsi="Times New Roman" w:cs="Times New Roman"/>
                <w:lang w:val="kk-KZ" w:eastAsia="en-US"/>
              </w:rPr>
              <w:t>.</w:t>
            </w:r>
          </w:p>
        </w:tc>
      </w:tr>
    </w:tbl>
    <w:p w:rsidR="00E15106" w:rsidRPr="00E15106" w:rsidRDefault="00E15106" w:rsidP="00E15106">
      <w:pPr>
        <w:spacing w:after="0" w:line="240" w:lineRule="auto"/>
        <w:ind w:firstLine="567"/>
        <w:rPr>
          <w:rFonts w:ascii="Times New Roman" w:eastAsia="Calibri" w:hAnsi="Times New Roman" w:cs="Times New Roman"/>
          <w:sz w:val="24"/>
          <w:szCs w:val="24"/>
          <w:lang w:val="kk-KZ" w:eastAsia="en-US"/>
        </w:rPr>
      </w:pP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As can be seen from the statistical data of the table, in 2021, the share of enterprises introducing and using innovations in their activities amounted to 23.54% or 77 units of the total number of enterprises consisting of 327 units. Also, these tables reflect the negative trend of a decrease in the number of innovative enterprises in the machine-building sector of the Republic of Kazakhstan, in particular, over these years their physical number has decreased by 17 units and decreased in relative magnitude from 27.89% to 23.54%.</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p>
    <w:p w:rsidR="00E15106" w:rsidRPr="00E15106" w:rsidRDefault="00E15106" w:rsidP="00E15106">
      <w:pPr>
        <w:spacing w:after="0" w:line="240" w:lineRule="auto"/>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noProof/>
          <w:sz w:val="24"/>
          <w:szCs w:val="24"/>
        </w:rPr>
        <w:lastRenderedPageBreak/>
        <w:drawing>
          <wp:inline distT="0" distB="0" distL="0" distR="0" wp14:anchorId="763A63B1" wp14:editId="390F6DEB">
            <wp:extent cx="6181725" cy="3390900"/>
            <wp:effectExtent l="0" t="0" r="9525" b="0"/>
            <wp:docPr id="25" name="Объект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2"/>
              </a:graphicData>
            </a:graphic>
          </wp:inline>
        </w:drawing>
      </w:r>
    </w:p>
    <w:p w:rsidR="00E15106" w:rsidRPr="00E15106" w:rsidRDefault="00E15106" w:rsidP="00E15106">
      <w:pPr>
        <w:spacing w:after="0" w:line="240" w:lineRule="auto"/>
        <w:jc w:val="center"/>
        <w:rPr>
          <w:rFonts w:ascii="Times New Roman" w:eastAsia="Calibri" w:hAnsi="Times New Roman" w:cs="Times New Roman"/>
          <w:b/>
          <w:sz w:val="20"/>
          <w:szCs w:val="20"/>
          <w:lang w:val="en-US" w:eastAsia="en-US"/>
        </w:rPr>
      </w:pPr>
    </w:p>
    <w:p w:rsidR="00E15106" w:rsidRPr="00E15106" w:rsidRDefault="00E15106" w:rsidP="00E15106">
      <w:pPr>
        <w:spacing w:after="0" w:line="240" w:lineRule="auto"/>
        <w:jc w:val="center"/>
        <w:rPr>
          <w:rFonts w:ascii="Times New Roman" w:eastAsia="Calibri" w:hAnsi="Times New Roman" w:cs="Times New Roman"/>
          <w:b/>
          <w:sz w:val="20"/>
          <w:szCs w:val="20"/>
          <w:lang w:val="kk-KZ" w:eastAsia="en-US"/>
        </w:rPr>
      </w:pPr>
      <w:r w:rsidRPr="00E15106">
        <w:rPr>
          <w:rFonts w:ascii="Times New Roman" w:eastAsia="Calibri" w:hAnsi="Times New Roman" w:cs="Times New Roman"/>
          <w:b/>
          <w:sz w:val="20"/>
          <w:szCs w:val="20"/>
          <w:lang w:val="en-US" w:eastAsia="en-US"/>
        </w:rPr>
        <w:t>Figure 1 -</w:t>
      </w:r>
      <w:r w:rsidRPr="00E15106">
        <w:rPr>
          <w:rFonts w:ascii="Times New Roman" w:eastAsia="Calibri" w:hAnsi="Times New Roman" w:cs="Times New Roman"/>
          <w:b/>
          <w:sz w:val="20"/>
          <w:szCs w:val="20"/>
          <w:lang w:val="kk-KZ" w:eastAsia="en-US"/>
        </w:rPr>
        <w:t>2019-2022 The pace of innovation activity of enterprises of the machine-building industry of the Republic of Kazakhstan</w:t>
      </w:r>
    </w:p>
    <w:p w:rsidR="00E15106" w:rsidRPr="00E15106" w:rsidRDefault="00E15106" w:rsidP="00E15106">
      <w:pPr>
        <w:spacing w:after="0" w:line="240" w:lineRule="auto"/>
        <w:rPr>
          <w:rFonts w:ascii="Times New Roman" w:eastAsia="Calibri" w:hAnsi="Times New Roman" w:cs="Times New Roman"/>
          <w:i/>
          <w:sz w:val="20"/>
          <w:szCs w:val="20"/>
          <w:lang w:val="kk-KZ" w:eastAsia="en-US"/>
        </w:rPr>
      </w:pPr>
      <w:r w:rsidRPr="00E15106">
        <w:rPr>
          <w:rFonts w:ascii="Times New Roman" w:eastAsia="Calibri" w:hAnsi="Times New Roman" w:cs="Times New Roman"/>
          <w:i/>
          <w:sz w:val="20"/>
          <w:szCs w:val="20"/>
          <w:lang w:val="en-US" w:eastAsia="en-US"/>
        </w:rPr>
        <w:t>Note</w:t>
      </w:r>
      <w:r w:rsidRPr="00E15106">
        <w:rPr>
          <w:rFonts w:ascii="Times New Roman" w:eastAsia="Calibri" w:hAnsi="Times New Roman" w:cs="Times New Roman"/>
          <w:i/>
          <w:sz w:val="20"/>
          <w:szCs w:val="20"/>
          <w:lang w:val="kk-KZ" w:eastAsia="en-US"/>
        </w:rPr>
        <w:t xml:space="preserve"> – </w:t>
      </w:r>
      <w:r w:rsidRPr="00E15106">
        <w:rPr>
          <w:rFonts w:ascii="Times New Roman" w:eastAsia="Calibri" w:hAnsi="Times New Roman" w:cs="Times New Roman"/>
          <w:i/>
          <w:sz w:val="20"/>
          <w:szCs w:val="20"/>
          <w:lang w:val="en-US" w:eastAsia="en-US"/>
        </w:rPr>
        <w:t>done</w:t>
      </w:r>
      <w:r w:rsidRPr="00E15106">
        <w:rPr>
          <w:rFonts w:ascii="Times New Roman" w:eastAsia="Calibri" w:hAnsi="Times New Roman" w:cs="Times New Roman"/>
          <w:i/>
          <w:sz w:val="20"/>
          <w:szCs w:val="20"/>
          <w:lang w:val="kk-KZ" w:eastAsia="en-US"/>
        </w:rPr>
        <w:t xml:space="preserve"> by the author on the basis of literature</w:t>
      </w:r>
      <w:r w:rsidRPr="00E15106">
        <w:rPr>
          <w:rFonts w:ascii="Times New Roman" w:eastAsia="Calibri" w:hAnsi="Times New Roman" w:cs="Times New Roman"/>
          <w:i/>
          <w:sz w:val="20"/>
          <w:szCs w:val="20"/>
          <w:lang w:val="en-US" w:eastAsia="en-US"/>
        </w:rPr>
        <w:t xml:space="preserve"> [12]</w:t>
      </w:r>
      <w:r w:rsidRPr="00E15106">
        <w:rPr>
          <w:rFonts w:ascii="Times New Roman" w:eastAsia="Calibri" w:hAnsi="Times New Roman" w:cs="Times New Roman"/>
          <w:i/>
          <w:sz w:val="20"/>
          <w:szCs w:val="20"/>
          <w:lang w:val="kk-KZ" w:eastAsia="en-US"/>
        </w:rPr>
        <w:t>.</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In the structure of the machine-building industry of Kazakhstan, enterprises produce innovative products, working in such industries as the production of computers, electronic and optical products; production of electrical equipment; production of machinery and equipment not included in other categories; production of motor vehicles, trailers and semi-trailers; production of other vehicles.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 xml:space="preserve">Statistical data </w:t>
      </w:r>
      <w:r w:rsidRPr="00E15106">
        <w:rPr>
          <w:rFonts w:ascii="Times New Roman" w:eastAsia="Calibri" w:hAnsi="Times New Roman" w:cs="Times New Roman"/>
          <w:sz w:val="24"/>
          <w:szCs w:val="24"/>
          <w:lang w:val="en-US" w:eastAsia="en-US"/>
        </w:rPr>
        <w:t xml:space="preserve">is </w:t>
      </w:r>
      <w:r w:rsidRPr="00E15106">
        <w:rPr>
          <w:rFonts w:ascii="Times New Roman" w:eastAsia="Calibri" w:hAnsi="Times New Roman" w:cs="Times New Roman"/>
          <w:sz w:val="24"/>
          <w:szCs w:val="24"/>
          <w:lang w:val="kk-KZ" w:eastAsia="en-US"/>
        </w:rPr>
        <w:t xml:space="preserve">relating to the share of innovative products in the machine-building industry of the Republic of Kazakhstan in the total number of innovative products produced in the republic for 2019-2022 are presented </w:t>
      </w:r>
      <w:r w:rsidRPr="00E15106">
        <w:rPr>
          <w:rFonts w:ascii="Times New Roman" w:eastAsia="Calibri" w:hAnsi="Times New Roman" w:cs="Times New Roman"/>
          <w:sz w:val="24"/>
          <w:szCs w:val="24"/>
          <w:lang w:val="en-US" w:eastAsia="en-US"/>
        </w:rPr>
        <w:t>f</w:t>
      </w:r>
      <w:r w:rsidRPr="00E15106">
        <w:rPr>
          <w:rFonts w:ascii="Times New Roman" w:eastAsia="Calibri" w:hAnsi="Times New Roman" w:cs="Times New Roman"/>
          <w:sz w:val="24"/>
          <w:szCs w:val="24"/>
          <w:lang w:val="kk-KZ" w:eastAsia="en-US"/>
        </w:rPr>
        <w:t xml:space="preserve">rom the table and figure below. It is worth </w:t>
      </w:r>
      <w:r w:rsidRPr="00E15106">
        <w:rPr>
          <w:rFonts w:ascii="Times New Roman" w:eastAsia="Calibri" w:hAnsi="Times New Roman" w:cs="Times New Roman"/>
          <w:sz w:val="24"/>
          <w:szCs w:val="24"/>
          <w:lang w:val="en-US" w:eastAsia="en-US"/>
        </w:rPr>
        <w:t xml:space="preserve">to </w:t>
      </w:r>
      <w:r w:rsidRPr="00E15106">
        <w:rPr>
          <w:rFonts w:ascii="Times New Roman" w:eastAsia="Calibri" w:hAnsi="Times New Roman" w:cs="Times New Roman"/>
          <w:sz w:val="24"/>
          <w:szCs w:val="24"/>
          <w:lang w:val="kk-KZ" w:eastAsia="en-US"/>
        </w:rPr>
        <w:t>not</w:t>
      </w:r>
      <w:r w:rsidRPr="00E15106">
        <w:rPr>
          <w:rFonts w:ascii="Times New Roman" w:eastAsia="Calibri" w:hAnsi="Times New Roman" w:cs="Times New Roman"/>
          <w:sz w:val="24"/>
          <w:szCs w:val="24"/>
          <w:lang w:val="en-US" w:eastAsia="en-US"/>
        </w:rPr>
        <w:t>e</w:t>
      </w:r>
      <w:r w:rsidRPr="00E15106">
        <w:rPr>
          <w:rFonts w:ascii="Times New Roman" w:eastAsia="Calibri" w:hAnsi="Times New Roman" w:cs="Times New Roman"/>
          <w:sz w:val="24"/>
          <w:szCs w:val="24"/>
          <w:lang w:val="kk-KZ" w:eastAsia="en-US"/>
        </w:rPr>
        <w:t xml:space="preserve"> that against the background of a high share of the products of the industry in question in the structure of the country's exports, the share of products directly improved does not exceed 5% of the total (Table 4, </w:t>
      </w:r>
      <w:r w:rsidRPr="00E15106">
        <w:rPr>
          <w:rFonts w:ascii="Times New Roman" w:eastAsia="Calibri" w:hAnsi="Times New Roman" w:cs="Times New Roman"/>
          <w:sz w:val="24"/>
          <w:szCs w:val="24"/>
          <w:lang w:val="en-US" w:eastAsia="en-US"/>
        </w:rPr>
        <w:t>Fig</w:t>
      </w:r>
      <w:r w:rsidRPr="00E15106">
        <w:rPr>
          <w:rFonts w:ascii="Times New Roman" w:eastAsia="Calibri" w:hAnsi="Times New Roman" w:cs="Times New Roman"/>
          <w:sz w:val="24"/>
          <w:szCs w:val="24"/>
          <w:lang w:val="kk-KZ" w:eastAsia="en-US"/>
        </w:rPr>
        <w:t>. 2).</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en-US" w:eastAsia="en-US"/>
        </w:rPr>
      </w:pPr>
    </w:p>
    <w:p w:rsidR="00E15106" w:rsidRPr="00E15106" w:rsidRDefault="00E15106" w:rsidP="00E15106">
      <w:pPr>
        <w:spacing w:after="0" w:line="240" w:lineRule="auto"/>
        <w:ind w:firstLine="567"/>
        <w:jc w:val="center"/>
        <w:rPr>
          <w:rFonts w:ascii="Times New Roman" w:eastAsia="Calibri" w:hAnsi="Times New Roman" w:cs="Times New Roman"/>
          <w:b/>
          <w:lang w:val="kk-KZ" w:eastAsia="en-US"/>
        </w:rPr>
      </w:pPr>
      <w:r w:rsidRPr="00E15106">
        <w:rPr>
          <w:rFonts w:ascii="Times New Roman" w:eastAsia="Calibri" w:hAnsi="Times New Roman" w:cs="Times New Roman"/>
          <w:b/>
          <w:lang w:val="kk-KZ" w:eastAsia="en-US"/>
        </w:rPr>
        <w:t>Table</w:t>
      </w:r>
      <w:r w:rsidRPr="00E15106">
        <w:rPr>
          <w:rFonts w:ascii="Times New Roman" w:eastAsia="Calibri" w:hAnsi="Times New Roman" w:cs="Times New Roman"/>
          <w:b/>
          <w:lang w:val="en-US" w:eastAsia="en-US"/>
        </w:rPr>
        <w:t xml:space="preserve"> </w:t>
      </w:r>
      <w:r w:rsidRPr="00E15106">
        <w:rPr>
          <w:rFonts w:ascii="Times New Roman" w:eastAsia="Calibri" w:hAnsi="Times New Roman" w:cs="Times New Roman"/>
          <w:b/>
          <w:lang w:val="kk-KZ" w:eastAsia="en-US"/>
        </w:rPr>
        <w:t>4</w:t>
      </w:r>
      <w:r w:rsidRPr="00E15106">
        <w:rPr>
          <w:rFonts w:ascii="Times New Roman" w:eastAsia="Calibri" w:hAnsi="Times New Roman" w:cs="Times New Roman"/>
          <w:b/>
          <w:lang w:val="en-US" w:eastAsia="en-US"/>
        </w:rPr>
        <w:t xml:space="preserve"> - </w:t>
      </w:r>
      <w:r w:rsidRPr="00E15106">
        <w:rPr>
          <w:rFonts w:ascii="Times New Roman" w:eastAsia="Calibri" w:hAnsi="Times New Roman" w:cs="Times New Roman"/>
          <w:b/>
          <w:lang w:val="kk-KZ" w:eastAsia="en-US"/>
        </w:rPr>
        <w:t>The share of innovative products produced by enterprises of the machine-building industry of the Republic of Kazakhstan in 2019-2022, as a percentage</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1418"/>
        <w:gridCol w:w="1276"/>
        <w:gridCol w:w="1275"/>
        <w:gridCol w:w="1411"/>
      </w:tblGrid>
      <w:tr w:rsidR="00E15106" w:rsidRPr="00E15106" w:rsidTr="00E15106">
        <w:tc>
          <w:tcPr>
            <w:tcW w:w="2121" w:type="pct"/>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b/>
                <w:bCs/>
                <w:lang w:val="kk-KZ" w:eastAsia="en-US"/>
              </w:rPr>
              <w:t>Indicators</w:t>
            </w:r>
          </w:p>
        </w:tc>
        <w:tc>
          <w:tcPr>
            <w:tcW w:w="759"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b/>
                <w:bCs/>
                <w:lang w:val="kk-KZ" w:eastAsia="en-US"/>
              </w:rPr>
              <w:t xml:space="preserve">        </w:t>
            </w:r>
            <w:r w:rsidR="00E15106" w:rsidRPr="00E15106">
              <w:rPr>
                <w:rFonts w:ascii="Times New Roman" w:eastAsia="Calibri" w:hAnsi="Times New Roman" w:cs="Times New Roman"/>
                <w:b/>
                <w:bCs/>
                <w:lang w:val="kk-KZ" w:eastAsia="en-US"/>
              </w:rPr>
              <w:t>2019</w:t>
            </w:r>
          </w:p>
        </w:tc>
        <w:tc>
          <w:tcPr>
            <w:tcW w:w="683"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b/>
                <w:bCs/>
                <w:lang w:val="kk-KZ" w:eastAsia="en-US"/>
              </w:rPr>
              <w:t xml:space="preserve">     </w:t>
            </w:r>
            <w:r w:rsidR="00E15106" w:rsidRPr="00E15106">
              <w:rPr>
                <w:rFonts w:ascii="Times New Roman" w:eastAsia="Calibri" w:hAnsi="Times New Roman" w:cs="Times New Roman"/>
                <w:b/>
                <w:bCs/>
                <w:lang w:val="kk-KZ" w:eastAsia="en-US"/>
              </w:rPr>
              <w:t>2020</w:t>
            </w:r>
          </w:p>
        </w:tc>
        <w:tc>
          <w:tcPr>
            <w:tcW w:w="682"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b/>
                <w:bCs/>
                <w:lang w:val="kk-KZ" w:eastAsia="en-US"/>
              </w:rPr>
              <w:t xml:space="preserve">       </w:t>
            </w:r>
            <w:r w:rsidR="00E15106" w:rsidRPr="00E15106">
              <w:rPr>
                <w:rFonts w:ascii="Times New Roman" w:eastAsia="Calibri" w:hAnsi="Times New Roman" w:cs="Times New Roman"/>
                <w:b/>
                <w:bCs/>
                <w:lang w:val="kk-KZ" w:eastAsia="en-US"/>
              </w:rPr>
              <w:t>2021</w:t>
            </w:r>
          </w:p>
        </w:tc>
        <w:tc>
          <w:tcPr>
            <w:tcW w:w="755"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b/>
                <w:bCs/>
                <w:lang w:val="kk-KZ" w:eastAsia="en-US"/>
              </w:rPr>
              <w:t xml:space="preserve">      </w:t>
            </w:r>
            <w:r w:rsidR="00E15106" w:rsidRPr="00E15106">
              <w:rPr>
                <w:rFonts w:ascii="Times New Roman" w:eastAsia="Calibri" w:hAnsi="Times New Roman" w:cs="Times New Roman"/>
                <w:b/>
                <w:bCs/>
                <w:lang w:val="kk-KZ" w:eastAsia="en-US"/>
              </w:rPr>
              <w:t>2022</w:t>
            </w:r>
          </w:p>
        </w:tc>
      </w:tr>
      <w:tr w:rsidR="00E15106" w:rsidRPr="00E15106" w:rsidTr="00E15106">
        <w:tc>
          <w:tcPr>
            <w:tcW w:w="2121" w:type="pct"/>
          </w:tcPr>
          <w:p w:rsidR="00E15106" w:rsidRPr="00E15106" w:rsidRDefault="00E15106" w:rsidP="00E15106">
            <w:pPr>
              <w:spacing w:after="0" w:line="240" w:lineRule="auto"/>
              <w:jc w:val="both"/>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Machine-building industry</w:t>
            </w:r>
          </w:p>
        </w:tc>
        <w:tc>
          <w:tcPr>
            <w:tcW w:w="759"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eastAsia="en-US"/>
              </w:rPr>
              <w:t xml:space="preserve">        </w:t>
            </w:r>
            <w:r w:rsidR="00E15106" w:rsidRPr="00E15106">
              <w:rPr>
                <w:rFonts w:ascii="Times New Roman" w:eastAsia="Calibri" w:hAnsi="Times New Roman" w:cs="Times New Roman"/>
                <w:lang w:eastAsia="en-US"/>
              </w:rPr>
              <w:t>29,55</w:t>
            </w:r>
          </w:p>
        </w:tc>
        <w:tc>
          <w:tcPr>
            <w:tcW w:w="683"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eastAsia="en-US"/>
              </w:rPr>
              <w:t xml:space="preserve">     </w:t>
            </w:r>
            <w:r w:rsidR="00E15106" w:rsidRPr="00E15106">
              <w:rPr>
                <w:rFonts w:ascii="Times New Roman" w:eastAsia="Calibri" w:hAnsi="Times New Roman" w:cs="Times New Roman"/>
                <w:lang w:eastAsia="en-US"/>
              </w:rPr>
              <w:t>23,87</w:t>
            </w:r>
          </w:p>
        </w:tc>
        <w:tc>
          <w:tcPr>
            <w:tcW w:w="682"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val="kk-KZ" w:eastAsia="en-US"/>
              </w:rPr>
              <w:t xml:space="preserve">       </w:t>
            </w:r>
            <w:r w:rsidR="00E15106" w:rsidRPr="00E15106">
              <w:rPr>
                <w:rFonts w:ascii="Times New Roman" w:eastAsia="Calibri" w:hAnsi="Times New Roman" w:cs="Times New Roman"/>
                <w:lang w:val="kk-KZ" w:eastAsia="en-US"/>
              </w:rPr>
              <w:t>18,55</w:t>
            </w:r>
          </w:p>
        </w:tc>
        <w:tc>
          <w:tcPr>
            <w:tcW w:w="755"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val="kk-KZ" w:eastAsia="en-US"/>
              </w:rPr>
              <w:t xml:space="preserve">      </w:t>
            </w:r>
            <w:r w:rsidR="00E15106" w:rsidRPr="00E15106">
              <w:rPr>
                <w:rFonts w:ascii="Times New Roman" w:eastAsia="Calibri" w:hAnsi="Times New Roman" w:cs="Times New Roman"/>
                <w:lang w:val="kk-KZ" w:eastAsia="en-US"/>
              </w:rPr>
              <w:t>18,33</w:t>
            </w:r>
          </w:p>
        </w:tc>
      </w:tr>
      <w:tr w:rsidR="00E15106" w:rsidRPr="00E15106" w:rsidTr="00E15106">
        <w:tc>
          <w:tcPr>
            <w:tcW w:w="5000" w:type="pct"/>
            <w:gridSpan w:val="5"/>
          </w:tcPr>
          <w:p w:rsidR="00E15106" w:rsidRPr="00E15106" w:rsidRDefault="00E15106" w:rsidP="00E15106">
            <w:pPr>
              <w:spacing w:after="0" w:line="240" w:lineRule="auto"/>
              <w:jc w:val="both"/>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including</w:t>
            </w:r>
            <w:r w:rsidRPr="00E15106">
              <w:rPr>
                <w:rFonts w:ascii="Times New Roman" w:eastAsia="Calibri" w:hAnsi="Times New Roman" w:cs="Times New Roman"/>
                <w:lang w:eastAsia="en-US"/>
              </w:rPr>
              <w:t>:</w:t>
            </w:r>
          </w:p>
        </w:tc>
      </w:tr>
      <w:tr w:rsidR="00E15106" w:rsidRPr="00E15106" w:rsidTr="00E15106">
        <w:tc>
          <w:tcPr>
            <w:tcW w:w="2121"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Manufacture of computers, electronic and optical products</w:t>
            </w:r>
          </w:p>
        </w:tc>
        <w:tc>
          <w:tcPr>
            <w:tcW w:w="759" w:type="pct"/>
            <w:vAlign w:val="bottom"/>
          </w:tcPr>
          <w:p w:rsidR="00E15106" w:rsidRPr="00E15106" w:rsidRDefault="00E15106" w:rsidP="00EB0CED">
            <w:pPr>
              <w:spacing w:after="0" w:line="240" w:lineRule="auto"/>
              <w:ind w:firstLine="567"/>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4,36</w:t>
            </w:r>
          </w:p>
        </w:tc>
        <w:tc>
          <w:tcPr>
            <w:tcW w:w="683"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color w:val="000000"/>
                <w:lang w:eastAsia="en-US"/>
              </w:rPr>
              <w:t xml:space="preserve">      </w:t>
            </w:r>
            <w:r w:rsidR="00E15106" w:rsidRPr="00E15106">
              <w:rPr>
                <w:rFonts w:ascii="Times New Roman" w:eastAsia="Calibri" w:hAnsi="Times New Roman" w:cs="Times New Roman"/>
                <w:color w:val="000000"/>
                <w:lang w:eastAsia="en-US"/>
              </w:rPr>
              <w:t>1,14</w:t>
            </w:r>
          </w:p>
        </w:tc>
        <w:tc>
          <w:tcPr>
            <w:tcW w:w="682"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color w:val="000000"/>
                <w:lang w:val="kk-KZ" w:eastAsia="en-US"/>
              </w:rPr>
              <w:t xml:space="preserve">        </w:t>
            </w:r>
            <w:r w:rsidR="00E15106" w:rsidRPr="00E15106">
              <w:rPr>
                <w:rFonts w:ascii="Times New Roman" w:eastAsia="Calibri" w:hAnsi="Times New Roman" w:cs="Times New Roman"/>
                <w:color w:val="000000"/>
                <w:lang w:val="kk-KZ" w:eastAsia="en-US"/>
              </w:rPr>
              <w:t>0,77</w:t>
            </w:r>
          </w:p>
        </w:tc>
        <w:tc>
          <w:tcPr>
            <w:tcW w:w="755"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val="kk-KZ" w:eastAsia="en-US"/>
              </w:rPr>
              <w:t xml:space="preserve">       </w:t>
            </w:r>
            <w:r w:rsidR="00E15106" w:rsidRPr="00E15106">
              <w:rPr>
                <w:rFonts w:ascii="Times New Roman" w:eastAsia="Calibri" w:hAnsi="Times New Roman" w:cs="Times New Roman"/>
                <w:lang w:val="kk-KZ" w:eastAsia="en-US"/>
              </w:rPr>
              <w:t>0,35</w:t>
            </w:r>
          </w:p>
        </w:tc>
      </w:tr>
      <w:tr w:rsidR="00E15106" w:rsidRPr="00E15106" w:rsidTr="00E15106">
        <w:tc>
          <w:tcPr>
            <w:tcW w:w="2121"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 xml:space="preserve">Manufacture of electrical </w:t>
            </w:r>
          </w:p>
        </w:tc>
        <w:tc>
          <w:tcPr>
            <w:tcW w:w="759" w:type="pct"/>
            <w:vAlign w:val="bottom"/>
          </w:tcPr>
          <w:p w:rsidR="00E15106" w:rsidRPr="00E15106" w:rsidRDefault="00E15106" w:rsidP="00EB0CED">
            <w:pPr>
              <w:spacing w:after="0" w:line="240" w:lineRule="auto"/>
              <w:ind w:firstLine="567"/>
              <w:rPr>
                <w:rFonts w:ascii="Times New Roman" w:eastAsia="Calibri" w:hAnsi="Times New Roman" w:cs="Times New Roman"/>
                <w:lang w:val="kk-KZ" w:eastAsia="en-US"/>
              </w:rPr>
            </w:pPr>
            <w:r w:rsidRPr="00E15106">
              <w:rPr>
                <w:rFonts w:ascii="Times New Roman" w:eastAsia="Calibri" w:hAnsi="Times New Roman" w:cs="Times New Roman"/>
                <w:snapToGrid w:val="0"/>
                <w:color w:val="000000"/>
                <w:lang w:eastAsia="en-US"/>
              </w:rPr>
              <w:t>1,58</w:t>
            </w:r>
          </w:p>
        </w:tc>
        <w:tc>
          <w:tcPr>
            <w:tcW w:w="683"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color w:val="000000"/>
                <w:lang w:eastAsia="en-US"/>
              </w:rPr>
              <w:t xml:space="preserve">      </w:t>
            </w:r>
            <w:r w:rsidR="00E15106" w:rsidRPr="00E15106">
              <w:rPr>
                <w:rFonts w:ascii="Times New Roman" w:eastAsia="Calibri" w:hAnsi="Times New Roman" w:cs="Times New Roman"/>
                <w:color w:val="000000"/>
                <w:lang w:eastAsia="en-US"/>
              </w:rPr>
              <w:t>1,90</w:t>
            </w:r>
          </w:p>
        </w:tc>
        <w:tc>
          <w:tcPr>
            <w:tcW w:w="682"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val="kk-KZ" w:eastAsia="en-US"/>
              </w:rPr>
              <w:t xml:space="preserve">        </w:t>
            </w:r>
            <w:r w:rsidR="00E15106" w:rsidRPr="00E15106">
              <w:rPr>
                <w:rFonts w:ascii="Times New Roman" w:eastAsia="Calibri" w:hAnsi="Times New Roman" w:cs="Times New Roman"/>
                <w:lang w:val="kk-KZ" w:eastAsia="en-US"/>
              </w:rPr>
              <w:t>1,00</w:t>
            </w:r>
          </w:p>
        </w:tc>
        <w:tc>
          <w:tcPr>
            <w:tcW w:w="755"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val="kk-KZ" w:eastAsia="en-US"/>
              </w:rPr>
              <w:t xml:space="preserve">       </w:t>
            </w:r>
            <w:r w:rsidR="00E15106" w:rsidRPr="00E15106">
              <w:rPr>
                <w:rFonts w:ascii="Times New Roman" w:eastAsia="Calibri" w:hAnsi="Times New Roman" w:cs="Times New Roman"/>
                <w:lang w:val="kk-KZ" w:eastAsia="en-US"/>
              </w:rPr>
              <w:t>0,50</w:t>
            </w:r>
          </w:p>
        </w:tc>
      </w:tr>
      <w:tr w:rsidR="00E15106" w:rsidRPr="00E15106" w:rsidTr="00E15106">
        <w:tc>
          <w:tcPr>
            <w:tcW w:w="2121"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Equipment manufacture of machinery and equipment not included in other categories</w:t>
            </w:r>
          </w:p>
        </w:tc>
        <w:tc>
          <w:tcPr>
            <w:tcW w:w="759" w:type="pct"/>
            <w:vAlign w:val="bottom"/>
          </w:tcPr>
          <w:p w:rsidR="00E15106" w:rsidRPr="00E15106" w:rsidRDefault="00E15106" w:rsidP="00EB0CED">
            <w:pPr>
              <w:spacing w:after="0" w:line="240" w:lineRule="auto"/>
              <w:ind w:firstLine="567"/>
              <w:rPr>
                <w:rFonts w:ascii="Times New Roman" w:eastAsia="Calibri" w:hAnsi="Times New Roman" w:cs="Times New Roman"/>
                <w:lang w:val="kk-KZ" w:eastAsia="en-US"/>
              </w:rPr>
            </w:pPr>
            <w:r w:rsidRPr="00E15106">
              <w:rPr>
                <w:rFonts w:ascii="Times New Roman" w:eastAsia="Calibri" w:hAnsi="Times New Roman" w:cs="Times New Roman"/>
                <w:snapToGrid w:val="0"/>
                <w:color w:val="000000"/>
                <w:lang w:eastAsia="en-US"/>
              </w:rPr>
              <w:t>2,38</w:t>
            </w:r>
          </w:p>
        </w:tc>
        <w:tc>
          <w:tcPr>
            <w:tcW w:w="683"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color w:val="000000"/>
                <w:lang w:eastAsia="en-US"/>
              </w:rPr>
              <w:t xml:space="preserve">      </w:t>
            </w:r>
            <w:r w:rsidR="00E15106" w:rsidRPr="00E15106">
              <w:rPr>
                <w:rFonts w:ascii="Times New Roman" w:eastAsia="Calibri" w:hAnsi="Times New Roman" w:cs="Times New Roman"/>
                <w:color w:val="000000"/>
                <w:lang w:eastAsia="en-US"/>
              </w:rPr>
              <w:t>1,49</w:t>
            </w:r>
          </w:p>
        </w:tc>
        <w:tc>
          <w:tcPr>
            <w:tcW w:w="682"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val="kk-KZ" w:eastAsia="en-US"/>
              </w:rPr>
              <w:t xml:space="preserve">        </w:t>
            </w:r>
            <w:r w:rsidR="00E15106" w:rsidRPr="00E15106">
              <w:rPr>
                <w:rFonts w:ascii="Times New Roman" w:eastAsia="Calibri" w:hAnsi="Times New Roman" w:cs="Times New Roman"/>
                <w:lang w:val="kk-KZ" w:eastAsia="en-US"/>
              </w:rPr>
              <w:t>0,70</w:t>
            </w:r>
          </w:p>
        </w:tc>
        <w:tc>
          <w:tcPr>
            <w:tcW w:w="755"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val="kk-KZ" w:eastAsia="en-US"/>
              </w:rPr>
              <w:t xml:space="preserve">       </w:t>
            </w:r>
            <w:r w:rsidR="00E15106" w:rsidRPr="00E15106">
              <w:rPr>
                <w:rFonts w:ascii="Times New Roman" w:eastAsia="Calibri" w:hAnsi="Times New Roman" w:cs="Times New Roman"/>
                <w:lang w:val="kk-KZ" w:eastAsia="en-US"/>
              </w:rPr>
              <w:t>0,69</w:t>
            </w:r>
          </w:p>
        </w:tc>
      </w:tr>
      <w:tr w:rsidR="00E15106" w:rsidRPr="00E15106" w:rsidTr="00E15106">
        <w:tc>
          <w:tcPr>
            <w:tcW w:w="2121"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Manufacture of motor vehicles, trailers and semi-trailers</w:t>
            </w:r>
          </w:p>
        </w:tc>
        <w:tc>
          <w:tcPr>
            <w:tcW w:w="759" w:type="pct"/>
            <w:vAlign w:val="bottom"/>
          </w:tcPr>
          <w:p w:rsidR="00E15106" w:rsidRPr="00E15106" w:rsidRDefault="00E15106" w:rsidP="00EB0CED">
            <w:pPr>
              <w:spacing w:after="0" w:line="240" w:lineRule="auto"/>
              <w:ind w:firstLine="567"/>
              <w:rPr>
                <w:rFonts w:ascii="Times New Roman" w:eastAsia="Calibri" w:hAnsi="Times New Roman" w:cs="Times New Roman"/>
                <w:lang w:val="kk-KZ" w:eastAsia="en-US"/>
              </w:rPr>
            </w:pPr>
            <w:r w:rsidRPr="00E15106">
              <w:rPr>
                <w:rFonts w:ascii="Times New Roman" w:eastAsia="Calibri" w:hAnsi="Times New Roman" w:cs="Times New Roman"/>
                <w:snapToGrid w:val="0"/>
                <w:color w:val="000000"/>
                <w:lang w:eastAsia="en-US"/>
              </w:rPr>
              <w:t>5,89</w:t>
            </w:r>
          </w:p>
        </w:tc>
        <w:tc>
          <w:tcPr>
            <w:tcW w:w="683"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color w:val="000000"/>
                <w:lang w:eastAsia="en-US"/>
              </w:rPr>
              <w:t xml:space="preserve">      </w:t>
            </w:r>
            <w:r w:rsidR="00E15106" w:rsidRPr="00E15106">
              <w:rPr>
                <w:rFonts w:ascii="Times New Roman" w:eastAsia="Calibri" w:hAnsi="Times New Roman" w:cs="Times New Roman"/>
                <w:color w:val="000000"/>
                <w:lang w:eastAsia="en-US"/>
              </w:rPr>
              <w:t>4,98</w:t>
            </w:r>
          </w:p>
        </w:tc>
        <w:tc>
          <w:tcPr>
            <w:tcW w:w="682"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color w:val="000000"/>
                <w:lang w:val="kk-KZ" w:eastAsia="en-US"/>
              </w:rPr>
              <w:t xml:space="preserve">        </w:t>
            </w:r>
            <w:r w:rsidR="00E15106" w:rsidRPr="00E15106">
              <w:rPr>
                <w:rFonts w:ascii="Times New Roman" w:eastAsia="Calibri" w:hAnsi="Times New Roman" w:cs="Times New Roman"/>
                <w:color w:val="000000"/>
                <w:lang w:val="kk-KZ" w:eastAsia="en-US"/>
              </w:rPr>
              <w:t>10,72</w:t>
            </w:r>
          </w:p>
        </w:tc>
        <w:tc>
          <w:tcPr>
            <w:tcW w:w="755"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val="kk-KZ" w:eastAsia="en-US"/>
              </w:rPr>
              <w:t xml:space="preserve">       </w:t>
            </w:r>
            <w:r w:rsidR="00E15106" w:rsidRPr="00E15106">
              <w:rPr>
                <w:rFonts w:ascii="Times New Roman" w:eastAsia="Calibri" w:hAnsi="Times New Roman" w:cs="Times New Roman"/>
                <w:lang w:val="kk-KZ" w:eastAsia="en-US"/>
              </w:rPr>
              <w:t>12,73</w:t>
            </w:r>
          </w:p>
        </w:tc>
      </w:tr>
      <w:tr w:rsidR="00E15106" w:rsidRPr="00E15106" w:rsidTr="00E15106">
        <w:tc>
          <w:tcPr>
            <w:tcW w:w="2121" w:type="pct"/>
          </w:tcPr>
          <w:p w:rsidR="00E15106" w:rsidRPr="00E15106" w:rsidRDefault="00E15106" w:rsidP="00E15106">
            <w:pPr>
              <w:spacing w:after="0" w:line="240" w:lineRule="auto"/>
              <w:rPr>
                <w:rFonts w:ascii="Times New Roman" w:eastAsia="Calibri" w:hAnsi="Times New Roman" w:cs="Times New Roman"/>
                <w:lang w:val="en-US" w:eastAsia="en-US"/>
              </w:rPr>
            </w:pPr>
            <w:r w:rsidRPr="00E15106">
              <w:rPr>
                <w:rFonts w:ascii="Times New Roman" w:eastAsia="Calibri" w:hAnsi="Times New Roman" w:cs="Times New Roman"/>
                <w:lang w:val="en-US" w:eastAsia="en-US"/>
              </w:rPr>
              <w:t>Manufacture</w:t>
            </w:r>
            <w:r w:rsidRPr="00E15106">
              <w:rPr>
                <w:rFonts w:ascii="Times New Roman" w:eastAsia="Calibri" w:hAnsi="Times New Roman" w:cs="Times New Roman"/>
                <w:lang w:eastAsia="en-US"/>
              </w:rPr>
              <w:t xml:space="preserve"> </w:t>
            </w:r>
            <w:r w:rsidRPr="00E15106">
              <w:rPr>
                <w:rFonts w:ascii="Times New Roman" w:eastAsia="Calibri" w:hAnsi="Times New Roman" w:cs="Times New Roman"/>
                <w:lang w:val="en-US" w:eastAsia="en-US"/>
              </w:rPr>
              <w:t>of other devices</w:t>
            </w:r>
          </w:p>
        </w:tc>
        <w:tc>
          <w:tcPr>
            <w:tcW w:w="759" w:type="pct"/>
            <w:vAlign w:val="bottom"/>
          </w:tcPr>
          <w:p w:rsidR="00E15106" w:rsidRPr="00E15106" w:rsidRDefault="00E15106" w:rsidP="00EB0CED">
            <w:pPr>
              <w:spacing w:after="0" w:line="240" w:lineRule="auto"/>
              <w:ind w:firstLine="567"/>
              <w:rPr>
                <w:rFonts w:ascii="Times New Roman" w:eastAsia="Calibri" w:hAnsi="Times New Roman" w:cs="Times New Roman"/>
                <w:lang w:val="kk-KZ" w:eastAsia="en-US"/>
              </w:rPr>
            </w:pPr>
            <w:r w:rsidRPr="00E15106">
              <w:rPr>
                <w:rFonts w:ascii="Times New Roman" w:eastAsia="Calibri" w:hAnsi="Times New Roman" w:cs="Times New Roman"/>
                <w:snapToGrid w:val="0"/>
                <w:color w:val="000000"/>
                <w:lang w:eastAsia="en-US"/>
              </w:rPr>
              <w:t>15,34</w:t>
            </w:r>
          </w:p>
        </w:tc>
        <w:tc>
          <w:tcPr>
            <w:tcW w:w="683"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color w:val="000000"/>
                <w:lang w:eastAsia="en-US"/>
              </w:rPr>
              <w:t xml:space="preserve">     </w:t>
            </w:r>
            <w:r w:rsidR="00E15106" w:rsidRPr="00E15106">
              <w:rPr>
                <w:rFonts w:ascii="Times New Roman" w:eastAsia="Calibri" w:hAnsi="Times New Roman" w:cs="Times New Roman"/>
                <w:color w:val="000000"/>
                <w:lang w:eastAsia="en-US"/>
              </w:rPr>
              <w:t>14,36</w:t>
            </w:r>
          </w:p>
        </w:tc>
        <w:tc>
          <w:tcPr>
            <w:tcW w:w="682"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color w:val="000000"/>
                <w:lang w:val="kk-KZ" w:eastAsia="en-US"/>
              </w:rPr>
              <w:t xml:space="preserve">        </w:t>
            </w:r>
            <w:r w:rsidR="00E15106" w:rsidRPr="00E15106">
              <w:rPr>
                <w:rFonts w:ascii="Times New Roman" w:eastAsia="Calibri" w:hAnsi="Times New Roman" w:cs="Times New Roman"/>
                <w:color w:val="000000"/>
                <w:lang w:val="kk-KZ" w:eastAsia="en-US"/>
              </w:rPr>
              <w:t>5,36</w:t>
            </w:r>
          </w:p>
        </w:tc>
        <w:tc>
          <w:tcPr>
            <w:tcW w:w="755"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val="kk-KZ" w:eastAsia="en-US"/>
              </w:rPr>
              <w:t xml:space="preserve">       </w:t>
            </w:r>
            <w:r w:rsidR="00E15106" w:rsidRPr="00E15106">
              <w:rPr>
                <w:rFonts w:ascii="Times New Roman" w:eastAsia="Calibri" w:hAnsi="Times New Roman" w:cs="Times New Roman"/>
                <w:lang w:val="kk-KZ" w:eastAsia="en-US"/>
              </w:rPr>
              <w:t>4,06</w:t>
            </w:r>
          </w:p>
        </w:tc>
      </w:tr>
      <w:tr w:rsidR="00E15106" w:rsidRPr="00971BEF" w:rsidTr="00E15106">
        <w:tc>
          <w:tcPr>
            <w:tcW w:w="5000" w:type="pct"/>
            <w:gridSpan w:val="5"/>
            <w:vAlign w:val="bottom"/>
          </w:tcPr>
          <w:p w:rsidR="00E15106" w:rsidRPr="00E15106" w:rsidRDefault="00E15106" w:rsidP="00E15106">
            <w:pPr>
              <w:spacing w:after="0" w:line="240" w:lineRule="auto"/>
              <w:rPr>
                <w:rFonts w:ascii="Times New Roman" w:eastAsia="Calibri" w:hAnsi="Times New Roman" w:cs="Times New Roman"/>
                <w:i/>
                <w:lang w:val="kk-KZ" w:eastAsia="en-US"/>
              </w:rPr>
            </w:pPr>
            <w:r w:rsidRPr="00E15106">
              <w:rPr>
                <w:rFonts w:ascii="Times New Roman" w:eastAsia="Calibri" w:hAnsi="Times New Roman" w:cs="Times New Roman"/>
                <w:i/>
                <w:lang w:val="en-US" w:eastAsia="en-US"/>
              </w:rPr>
              <w:t>Note</w:t>
            </w:r>
            <w:r w:rsidRPr="00E15106">
              <w:rPr>
                <w:rFonts w:ascii="Times New Roman" w:eastAsia="Calibri" w:hAnsi="Times New Roman" w:cs="Times New Roman"/>
                <w:i/>
                <w:lang w:val="kk-KZ" w:eastAsia="en-US"/>
              </w:rPr>
              <w:t xml:space="preserve"> –  </w:t>
            </w:r>
            <w:r w:rsidRPr="00E15106">
              <w:rPr>
                <w:rFonts w:ascii="Times New Roman" w:eastAsia="Calibri" w:hAnsi="Times New Roman" w:cs="Times New Roman"/>
                <w:i/>
                <w:lang w:val="en-US" w:eastAsia="en-US"/>
              </w:rPr>
              <w:t>done</w:t>
            </w:r>
            <w:r w:rsidRPr="00E15106">
              <w:rPr>
                <w:rFonts w:ascii="Times New Roman" w:eastAsia="Calibri" w:hAnsi="Times New Roman" w:cs="Times New Roman"/>
                <w:i/>
                <w:lang w:val="kk-KZ" w:eastAsia="en-US"/>
              </w:rPr>
              <w:t xml:space="preserve"> by the author on the basis of literature</w:t>
            </w:r>
            <w:r w:rsidRPr="00E15106">
              <w:rPr>
                <w:rFonts w:ascii="Times New Roman" w:eastAsia="Calibri" w:hAnsi="Times New Roman" w:cs="Times New Roman"/>
                <w:i/>
                <w:lang w:val="en-US" w:eastAsia="en-US"/>
              </w:rPr>
              <w:t xml:space="preserve"> [13]</w:t>
            </w:r>
            <w:r w:rsidRPr="00E15106">
              <w:rPr>
                <w:rFonts w:ascii="Times New Roman" w:eastAsia="Calibri" w:hAnsi="Times New Roman" w:cs="Times New Roman"/>
                <w:i/>
                <w:lang w:val="kk-KZ" w:eastAsia="en-US"/>
              </w:rPr>
              <w:t>.</w:t>
            </w:r>
          </w:p>
        </w:tc>
      </w:tr>
    </w:tbl>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en-US" w:eastAsia="en-US"/>
        </w:rPr>
      </w:pPr>
      <w:r w:rsidRPr="00E15106">
        <w:rPr>
          <w:rFonts w:ascii="Times New Roman" w:eastAsia="Calibri" w:hAnsi="Times New Roman" w:cs="Times New Roman"/>
          <w:sz w:val="24"/>
          <w:szCs w:val="24"/>
          <w:lang w:val="en-US" w:eastAsia="en-US"/>
        </w:rPr>
        <w:lastRenderedPageBreak/>
        <w:t>As you can see from the table, the share of innovative products produced by enterprises in the sector of production of computers, electronic and optical products in 2022 compared to 2015 significantly decreased from 4.36% to 0.35% in the structure of the machine-building industry for the specified years. The share of innovative products produced in the electrical equipment manufacturing sector in 2022 compared to 2019 significantly decreased from 1.58% to 0.50% and in the other vehicles manufacturing sector from 15/34% to 4.06%, respectively. Trailers and semi-trailers, the share of innovative products produced by enterprises in 2022 compared to 2019 almost doubled from 5.89% to 12.73% in the production of motor vehicles. At the same time, we see that in general, in the machine-building industry, the share of the volume of innovative products produced in the total number of innovative products produced</w:t>
      </w:r>
      <w:r w:rsidRPr="00E15106">
        <w:rPr>
          <w:rFonts w:ascii="Times New Roman" w:eastAsia="Calibri" w:hAnsi="Times New Roman" w:cs="Times New Roman"/>
          <w:sz w:val="24"/>
          <w:szCs w:val="24"/>
          <w:lang w:val="kk-KZ" w:eastAsia="en-US"/>
        </w:rPr>
        <w:t>in the republic decreases from to year</w:t>
      </w:r>
      <w:r w:rsidRPr="00E15106">
        <w:rPr>
          <w:rFonts w:ascii="Times New Roman" w:eastAsia="Calibri" w:hAnsi="Times New Roman" w:cs="Times New Roman"/>
          <w:sz w:val="24"/>
          <w:szCs w:val="24"/>
          <w:lang w:val="en-US" w:eastAsia="en-US"/>
        </w:rPr>
        <w:t>, i.e. At the same time, we see that in general, in the machine-building industry, the share of the volume of innovative products produced in the total number of innovative products produced in the republic decreases from year to year, that is, in four years the industry as a whole has lost 11.22% of the share.</w:t>
      </w:r>
    </w:p>
    <w:p w:rsidR="00E15106" w:rsidRPr="00E15106" w:rsidRDefault="00E15106" w:rsidP="00E15106">
      <w:pPr>
        <w:spacing w:after="0" w:line="240" w:lineRule="auto"/>
        <w:ind w:firstLine="567"/>
        <w:jc w:val="both"/>
        <w:rPr>
          <w:rFonts w:ascii="Times New Roman" w:eastAsia="Calibri" w:hAnsi="Times New Roman" w:cs="Times New Roman"/>
          <w:snapToGrid w:val="0"/>
          <w:sz w:val="24"/>
          <w:szCs w:val="24"/>
          <w:lang w:val="en-US" w:eastAsia="en-US"/>
        </w:rPr>
      </w:pPr>
    </w:p>
    <w:p w:rsidR="00E15106" w:rsidRPr="00E15106" w:rsidRDefault="00E15106" w:rsidP="00E15106">
      <w:pPr>
        <w:spacing w:after="0" w:line="240" w:lineRule="auto"/>
        <w:jc w:val="both"/>
        <w:rPr>
          <w:rFonts w:ascii="Times New Roman" w:eastAsia="Calibri" w:hAnsi="Times New Roman" w:cs="Times New Roman"/>
          <w:snapToGrid w:val="0"/>
          <w:sz w:val="24"/>
          <w:szCs w:val="24"/>
          <w:lang w:val="kk-KZ" w:eastAsia="en-US"/>
        </w:rPr>
      </w:pPr>
      <w:r w:rsidRPr="00E15106">
        <w:rPr>
          <w:rFonts w:ascii="Times New Roman" w:eastAsia="Calibri" w:hAnsi="Times New Roman" w:cs="Times New Roman"/>
          <w:noProof/>
          <w:sz w:val="24"/>
          <w:szCs w:val="24"/>
        </w:rPr>
        <w:drawing>
          <wp:inline distT="0" distB="0" distL="0" distR="0" wp14:anchorId="1FF8AA83" wp14:editId="21B22AC6">
            <wp:extent cx="6134100" cy="3267075"/>
            <wp:effectExtent l="0" t="0" r="0" b="9525"/>
            <wp:docPr id="26" name="Объект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3"/>
              </a:graphicData>
            </a:graphic>
          </wp:inline>
        </w:drawing>
      </w:r>
    </w:p>
    <w:p w:rsidR="00E15106" w:rsidRPr="00E15106" w:rsidRDefault="00E15106" w:rsidP="00E15106">
      <w:pPr>
        <w:spacing w:after="0" w:line="240" w:lineRule="auto"/>
        <w:jc w:val="center"/>
        <w:rPr>
          <w:rFonts w:ascii="Times New Roman" w:eastAsia="Calibri" w:hAnsi="Times New Roman" w:cs="Times New Roman"/>
          <w:b/>
          <w:sz w:val="20"/>
          <w:szCs w:val="20"/>
          <w:lang w:val="kk-KZ" w:eastAsia="en-US"/>
        </w:rPr>
      </w:pPr>
      <w:r w:rsidRPr="00E15106">
        <w:rPr>
          <w:rFonts w:ascii="Times New Roman" w:eastAsia="Calibri" w:hAnsi="Times New Roman" w:cs="Times New Roman"/>
          <w:b/>
          <w:sz w:val="20"/>
          <w:szCs w:val="20"/>
          <w:lang w:val="en-US" w:eastAsia="en-US"/>
        </w:rPr>
        <w:t>Figure 2 -</w:t>
      </w:r>
      <w:r w:rsidRPr="00E15106">
        <w:rPr>
          <w:rFonts w:ascii="Times New Roman" w:eastAsia="Calibri" w:hAnsi="Times New Roman" w:cs="Times New Roman"/>
          <w:b/>
          <w:sz w:val="20"/>
          <w:szCs w:val="20"/>
          <w:lang w:val="kk-KZ" w:eastAsia="en-US"/>
        </w:rPr>
        <w:t xml:space="preserve"> Specific production rates of innovative products of enterprises of the machine-building industry of the Republic of Kazakhstan in 2019-2022, as a percentage</w:t>
      </w:r>
    </w:p>
    <w:p w:rsidR="00E15106" w:rsidRPr="00E15106" w:rsidRDefault="00E15106" w:rsidP="00E15106">
      <w:pPr>
        <w:spacing w:after="0" w:line="240" w:lineRule="auto"/>
        <w:jc w:val="center"/>
        <w:rPr>
          <w:rFonts w:ascii="Times New Roman" w:eastAsia="Calibri" w:hAnsi="Times New Roman" w:cs="Times New Roman"/>
          <w:i/>
          <w:sz w:val="20"/>
          <w:szCs w:val="20"/>
          <w:lang w:val="en-US" w:eastAsia="en-US"/>
        </w:rPr>
      </w:pPr>
      <w:r w:rsidRPr="00E15106">
        <w:rPr>
          <w:rFonts w:ascii="Times New Roman" w:eastAsia="Calibri" w:hAnsi="Times New Roman" w:cs="Times New Roman"/>
          <w:i/>
          <w:sz w:val="20"/>
          <w:szCs w:val="20"/>
          <w:lang w:val="en-US" w:eastAsia="en-US"/>
        </w:rPr>
        <w:t>Note</w:t>
      </w:r>
      <w:r w:rsidRPr="00E15106">
        <w:rPr>
          <w:rFonts w:ascii="Times New Roman" w:eastAsia="Calibri" w:hAnsi="Times New Roman" w:cs="Times New Roman"/>
          <w:i/>
          <w:sz w:val="20"/>
          <w:szCs w:val="20"/>
          <w:lang w:val="kk-KZ" w:eastAsia="en-US"/>
        </w:rPr>
        <w:t xml:space="preserve"> – </w:t>
      </w:r>
      <w:r w:rsidRPr="00E15106">
        <w:rPr>
          <w:rFonts w:ascii="Times New Roman" w:eastAsia="Calibri" w:hAnsi="Times New Roman" w:cs="Times New Roman"/>
          <w:i/>
          <w:sz w:val="20"/>
          <w:szCs w:val="20"/>
          <w:lang w:val="en-US" w:eastAsia="en-US"/>
        </w:rPr>
        <w:t>done</w:t>
      </w:r>
      <w:r w:rsidRPr="00E15106">
        <w:rPr>
          <w:rFonts w:ascii="Times New Roman" w:eastAsia="Calibri" w:hAnsi="Times New Roman" w:cs="Times New Roman"/>
          <w:i/>
          <w:sz w:val="20"/>
          <w:szCs w:val="20"/>
          <w:lang w:val="kk-KZ" w:eastAsia="en-US"/>
        </w:rPr>
        <w:t xml:space="preserve"> by the author on the basis of </w:t>
      </w:r>
      <w:proofErr w:type="gramStart"/>
      <w:r w:rsidRPr="00E15106">
        <w:rPr>
          <w:rFonts w:ascii="Times New Roman" w:eastAsia="Calibri" w:hAnsi="Times New Roman" w:cs="Times New Roman"/>
          <w:i/>
          <w:sz w:val="20"/>
          <w:szCs w:val="20"/>
          <w:lang w:val="kk-KZ" w:eastAsia="en-US"/>
        </w:rPr>
        <w:t>literature</w:t>
      </w:r>
      <w:r w:rsidRPr="00E15106">
        <w:rPr>
          <w:rFonts w:ascii="Times New Roman" w:eastAsia="Calibri" w:hAnsi="Times New Roman" w:cs="Times New Roman"/>
          <w:i/>
          <w:sz w:val="20"/>
          <w:szCs w:val="20"/>
          <w:lang w:val="en-US" w:eastAsia="en-US"/>
        </w:rPr>
        <w:t>[</w:t>
      </w:r>
      <w:proofErr w:type="gramEnd"/>
      <w:r w:rsidRPr="00E15106">
        <w:rPr>
          <w:rFonts w:ascii="Times New Roman" w:eastAsia="Calibri" w:hAnsi="Times New Roman" w:cs="Times New Roman"/>
          <w:i/>
          <w:sz w:val="20"/>
          <w:szCs w:val="20"/>
          <w:lang w:val="en-US" w:eastAsia="en-US"/>
        </w:rPr>
        <w:t>14].</w:t>
      </w:r>
    </w:p>
    <w:p w:rsidR="00E15106" w:rsidRPr="00E15106" w:rsidRDefault="00E15106" w:rsidP="00E15106">
      <w:pPr>
        <w:spacing w:after="0" w:line="240" w:lineRule="auto"/>
        <w:ind w:firstLine="567"/>
        <w:rPr>
          <w:rFonts w:ascii="Times New Roman" w:eastAsia="Calibri" w:hAnsi="Times New Roman" w:cs="Times New Roman"/>
          <w:sz w:val="24"/>
          <w:szCs w:val="24"/>
          <w:lang w:val="kk-KZ" w:eastAsia="en-US"/>
        </w:rPr>
      </w:pPr>
    </w:p>
    <w:p w:rsidR="00E15106" w:rsidRPr="00E15106" w:rsidRDefault="00E15106" w:rsidP="00E15106">
      <w:pPr>
        <w:tabs>
          <w:tab w:val="left" w:pos="851"/>
          <w:tab w:val="left" w:pos="1418"/>
        </w:tabs>
        <w:spacing w:after="0" w:line="240" w:lineRule="auto"/>
        <w:ind w:firstLine="567"/>
        <w:contextualSpacing/>
        <w:jc w:val="both"/>
        <w:rPr>
          <w:rFonts w:ascii="Times New Roman" w:eastAsia="Times New Roman" w:hAnsi="Times New Roman" w:cs="Times New Roman"/>
          <w:bCs/>
          <w:kern w:val="2"/>
          <w:sz w:val="24"/>
          <w:szCs w:val="24"/>
          <w:lang w:val="en-GB"/>
        </w:rPr>
      </w:pPr>
      <w:r w:rsidRPr="00E15106">
        <w:rPr>
          <w:rFonts w:ascii="Times New Roman" w:eastAsia="Times New Roman" w:hAnsi="Times New Roman" w:cs="Times New Roman"/>
          <w:b/>
          <w:bCs/>
          <w:kern w:val="2"/>
          <w:sz w:val="24"/>
          <w:szCs w:val="24"/>
          <w:lang w:val="en-GB"/>
        </w:rPr>
        <w:t xml:space="preserve">Conclusions. </w:t>
      </w:r>
      <w:r w:rsidRPr="00E15106">
        <w:rPr>
          <w:rFonts w:ascii="Times New Roman" w:eastAsia="Times New Roman" w:hAnsi="Times New Roman" w:cs="Times New Roman"/>
          <w:bCs/>
          <w:kern w:val="2"/>
          <w:sz w:val="24"/>
          <w:szCs w:val="24"/>
          <w:lang w:val="en-GB"/>
        </w:rPr>
        <w:t>The innovative activity of the enterprises of the machine-building industry is an important factor for their development and competitiveness. It allows you to introduce new technologies, improve product quality, increase production efficiency and reduce costs.</w:t>
      </w:r>
    </w:p>
    <w:p w:rsidR="00E15106" w:rsidRPr="00E15106" w:rsidRDefault="00E15106" w:rsidP="00E15106">
      <w:pPr>
        <w:tabs>
          <w:tab w:val="left" w:pos="851"/>
          <w:tab w:val="left" w:pos="1418"/>
        </w:tabs>
        <w:spacing w:after="0" w:line="240" w:lineRule="auto"/>
        <w:ind w:firstLine="567"/>
        <w:contextualSpacing/>
        <w:jc w:val="both"/>
        <w:rPr>
          <w:rFonts w:ascii="Times New Roman" w:eastAsia="Times New Roman" w:hAnsi="Times New Roman" w:cs="Times New Roman"/>
          <w:b/>
          <w:bCs/>
          <w:kern w:val="2"/>
          <w:sz w:val="24"/>
          <w:szCs w:val="24"/>
          <w:lang w:val="en-GB"/>
        </w:rPr>
      </w:pPr>
      <w:r w:rsidRPr="00E15106">
        <w:rPr>
          <w:rFonts w:ascii="Times New Roman" w:eastAsia="Times New Roman" w:hAnsi="Times New Roman" w:cs="Times New Roman"/>
          <w:bCs/>
          <w:kern w:val="2"/>
          <w:sz w:val="24"/>
          <w:szCs w:val="24"/>
          <w:lang w:val="en-GB"/>
        </w:rPr>
        <w:t>Despite of all the advantages of innovation, many enterprises face challenges in implementing them. One of the main problems is the lack of financial resources for research and development. In addition, enterprises may have difficulty finding qualified specialists who can implement innovative projects</w:t>
      </w:r>
      <w:r w:rsidRPr="00E15106">
        <w:rPr>
          <w:rFonts w:ascii="Times New Roman" w:eastAsia="Times New Roman" w:hAnsi="Times New Roman" w:cs="Times New Roman"/>
          <w:bCs/>
          <w:kern w:val="2"/>
          <w:sz w:val="24"/>
          <w:szCs w:val="24"/>
          <w:lang w:val="kk-KZ"/>
        </w:rPr>
        <w:t xml:space="preserve"> </w:t>
      </w:r>
      <w:r w:rsidRPr="00E15106">
        <w:rPr>
          <w:rFonts w:ascii="Times New Roman" w:eastAsia="Times New Roman" w:hAnsi="Times New Roman" w:cs="Times New Roman"/>
          <w:bCs/>
          <w:kern w:val="2"/>
          <w:sz w:val="24"/>
          <w:szCs w:val="24"/>
          <w:lang w:val="en-US"/>
        </w:rPr>
        <w:t>[15]</w:t>
      </w:r>
      <w:r w:rsidRPr="00E15106">
        <w:rPr>
          <w:rFonts w:ascii="Times New Roman" w:eastAsia="Times New Roman" w:hAnsi="Times New Roman" w:cs="Times New Roman"/>
          <w:bCs/>
          <w:kern w:val="2"/>
          <w:sz w:val="24"/>
          <w:szCs w:val="24"/>
          <w:lang w:val="en-GB"/>
        </w:rPr>
        <w:t xml:space="preserve">. </w:t>
      </w:r>
    </w:p>
    <w:p w:rsidR="00E15106" w:rsidRPr="00E15106" w:rsidRDefault="00E15106" w:rsidP="00E15106">
      <w:pPr>
        <w:tabs>
          <w:tab w:val="left" w:pos="851"/>
          <w:tab w:val="left" w:pos="1418"/>
        </w:tabs>
        <w:spacing w:after="0" w:line="240" w:lineRule="auto"/>
        <w:ind w:firstLine="567"/>
        <w:contextualSpacing/>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 xml:space="preserve">Enterprises need to create a favourable environment for innovation. It is also important to develop collaborations with other business and scientific institutions to share experience and knowledge. </w:t>
      </w:r>
    </w:p>
    <w:p w:rsidR="00E15106" w:rsidRPr="00E15106" w:rsidRDefault="00E15106" w:rsidP="00E15106">
      <w:pPr>
        <w:tabs>
          <w:tab w:val="left" w:pos="851"/>
          <w:tab w:val="left" w:pos="1418"/>
        </w:tabs>
        <w:spacing w:after="0" w:line="240" w:lineRule="auto"/>
        <w:ind w:firstLine="567"/>
        <w:contextualSpacing/>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 xml:space="preserve">Generally, the innovative activities of enterprises of the machine-building industry are great importance for the development of the industry and the economy as a whole. However, for its successful implementation, it is necessary to solve a number of problems and create favourable conditions. </w:t>
      </w:r>
    </w:p>
    <w:p w:rsidR="00E15106" w:rsidRPr="00E15106" w:rsidRDefault="00E15106" w:rsidP="00E15106">
      <w:pPr>
        <w:spacing w:after="0" w:line="240" w:lineRule="auto"/>
        <w:jc w:val="center"/>
        <w:rPr>
          <w:rFonts w:ascii="Times New Roman" w:eastAsia="Calibri" w:hAnsi="Times New Roman" w:cs="Times New Roman"/>
          <w:b/>
          <w:bCs/>
          <w:sz w:val="24"/>
          <w:szCs w:val="24"/>
          <w:lang w:val="kk-KZ" w:eastAsia="en-US"/>
        </w:rPr>
      </w:pPr>
      <w:r w:rsidRPr="00E15106">
        <w:rPr>
          <w:rFonts w:ascii="Times New Roman" w:eastAsia="Calibri" w:hAnsi="Times New Roman" w:cs="Times New Roman"/>
          <w:b/>
          <w:bCs/>
          <w:sz w:val="24"/>
          <w:szCs w:val="24"/>
          <w:lang w:val="kk-KZ" w:eastAsia="en-US"/>
        </w:rPr>
        <w:t>References</w:t>
      </w:r>
    </w:p>
    <w:p w:rsidR="00E15106" w:rsidRPr="00E15106" w:rsidRDefault="00E15106" w:rsidP="00E15106">
      <w:pPr>
        <w:spacing w:after="0" w:line="240" w:lineRule="auto"/>
        <w:ind w:firstLine="567"/>
        <w:jc w:val="center"/>
        <w:rPr>
          <w:rFonts w:ascii="Times New Roman" w:eastAsia="Calibri" w:hAnsi="Times New Roman" w:cs="Times New Roman"/>
          <w:b/>
          <w:bCs/>
          <w:i/>
          <w:sz w:val="24"/>
          <w:szCs w:val="24"/>
          <w:lang w:val="kk-KZ" w:eastAsia="en-US"/>
        </w:rPr>
      </w:pPr>
    </w:p>
    <w:p w:rsidR="00E15106" w:rsidRPr="00E15106" w:rsidRDefault="00E15106" w:rsidP="002B6378">
      <w:pPr>
        <w:spacing w:after="0" w:line="240" w:lineRule="auto"/>
        <w:jc w:val="both"/>
        <w:rPr>
          <w:rFonts w:ascii="Times New Roman" w:eastAsia="Calibri" w:hAnsi="Times New Roman" w:cs="Times New Roman"/>
          <w:color w:val="000000" w:themeColor="text1"/>
          <w:sz w:val="24"/>
          <w:szCs w:val="24"/>
          <w:lang w:val="kk-KZ" w:eastAsia="en-US"/>
        </w:rPr>
      </w:pPr>
      <w:r w:rsidRPr="00E15106">
        <w:rPr>
          <w:rFonts w:ascii="Times New Roman" w:eastAsia="Calibri" w:hAnsi="Times New Roman" w:cs="Times New Roman"/>
          <w:color w:val="000000" w:themeColor="text1"/>
          <w:sz w:val="24"/>
          <w:szCs w:val="24"/>
          <w:lang w:val="kk-KZ" w:eastAsia="en-US"/>
        </w:rPr>
        <w:t>1. Kazakstan Respublikasy Ulttyk ekonomika ministrlіgіnіn Statistika komitetі</w:t>
      </w:r>
      <w:r w:rsidRPr="00E15106">
        <w:rPr>
          <w:rFonts w:ascii="Times New Roman" w:eastAsia="Calibri" w:hAnsi="Times New Roman" w:cs="Times New Roman"/>
          <w:color w:val="000000" w:themeColor="text1"/>
          <w:sz w:val="24"/>
          <w:szCs w:val="24"/>
          <w:lang w:val="en-US" w:eastAsia="en-US"/>
        </w:rPr>
        <w:t xml:space="preserve"> </w:t>
      </w:r>
      <w:r w:rsidRPr="00E15106">
        <w:rPr>
          <w:rFonts w:ascii="Times New Roman" w:eastAsia="Calibri" w:hAnsi="Times New Roman" w:cs="Times New Roman"/>
          <w:color w:val="000000" w:themeColor="text1"/>
          <w:sz w:val="24"/>
          <w:szCs w:val="24"/>
          <w:lang w:val="kk-KZ" w:eastAsia="en-US"/>
        </w:rPr>
        <w:t>toragasynyn «Gylymi-zertteu zhane tazhіribelіk-konstruktorlyk zhumystar zhane innovaciyalar statistikasy korsetkіshterіn kalyptastyru bojynsha adіstemenі bekіtu turaly» 2016 zhylgy 6 kazandagy № 232 bujrygy [Order of the chairman of the Statistics Committee of the Ministry of</w:t>
      </w:r>
      <w:r w:rsidRPr="00E15106">
        <w:rPr>
          <w:rFonts w:ascii="Times New Roman" w:eastAsia="Calibri" w:hAnsi="Times New Roman" w:cs="Times New Roman"/>
          <w:color w:val="000000" w:themeColor="text1"/>
          <w:sz w:val="24"/>
          <w:szCs w:val="24"/>
          <w:lang w:val="en-US" w:eastAsia="en-US"/>
        </w:rPr>
        <w:t xml:space="preserve"> </w:t>
      </w:r>
      <w:r w:rsidRPr="00E15106">
        <w:rPr>
          <w:rFonts w:ascii="Times New Roman" w:eastAsia="Calibri" w:hAnsi="Times New Roman" w:cs="Times New Roman"/>
          <w:color w:val="000000" w:themeColor="text1"/>
          <w:sz w:val="24"/>
          <w:szCs w:val="24"/>
          <w:lang w:val="kk-KZ" w:eastAsia="en-US"/>
        </w:rPr>
        <w:t>national economy of the Republic of Kazakhstan dated October 6</w:t>
      </w:r>
      <w:r w:rsidRPr="00E15106">
        <w:rPr>
          <w:rFonts w:ascii="Times New Roman" w:eastAsia="Calibri" w:hAnsi="Times New Roman" w:cs="Times New Roman"/>
          <w:color w:val="000000" w:themeColor="text1"/>
          <w:sz w:val="24"/>
          <w:szCs w:val="24"/>
          <w:lang w:val="en-US" w:eastAsia="en-US"/>
        </w:rPr>
        <w:t xml:space="preserve"> </w:t>
      </w:r>
      <w:r w:rsidRPr="00E15106">
        <w:rPr>
          <w:rFonts w:ascii="Times New Roman" w:eastAsia="Calibri" w:hAnsi="Times New Roman" w:cs="Times New Roman"/>
          <w:color w:val="000000" w:themeColor="text1"/>
          <w:sz w:val="24"/>
          <w:szCs w:val="24"/>
          <w:lang w:val="kk-KZ" w:eastAsia="en-US"/>
        </w:rPr>
        <w:t>on approval of</w:t>
      </w:r>
      <w:r w:rsidRPr="00E15106">
        <w:rPr>
          <w:rFonts w:ascii="Times New Roman" w:eastAsia="Calibri" w:hAnsi="Times New Roman" w:cs="Times New Roman"/>
          <w:color w:val="000000" w:themeColor="text1"/>
          <w:sz w:val="24"/>
          <w:szCs w:val="24"/>
          <w:lang w:val="en-US" w:eastAsia="en-US"/>
        </w:rPr>
        <w:t xml:space="preserve"> </w:t>
      </w:r>
      <w:r w:rsidRPr="00E15106">
        <w:rPr>
          <w:rFonts w:ascii="Times New Roman" w:eastAsia="Calibri" w:hAnsi="Times New Roman" w:cs="Times New Roman"/>
          <w:color w:val="000000" w:themeColor="text1"/>
          <w:sz w:val="24"/>
          <w:szCs w:val="24"/>
          <w:lang w:val="kk-KZ" w:eastAsia="en-US"/>
        </w:rPr>
        <w:t>the methodology for the formation of indicators of statistics of research and development and</w:t>
      </w:r>
      <w:r w:rsidRPr="00E15106">
        <w:rPr>
          <w:rFonts w:ascii="Times New Roman" w:eastAsia="Calibri" w:hAnsi="Times New Roman" w:cs="Times New Roman"/>
          <w:color w:val="000000" w:themeColor="text1"/>
          <w:sz w:val="24"/>
          <w:szCs w:val="24"/>
          <w:lang w:val="en-US" w:eastAsia="en-US"/>
        </w:rPr>
        <w:t xml:space="preserve"> </w:t>
      </w:r>
      <w:r w:rsidRPr="00E15106">
        <w:rPr>
          <w:rFonts w:ascii="Times New Roman" w:eastAsia="Calibri" w:hAnsi="Times New Roman" w:cs="Times New Roman"/>
          <w:color w:val="000000" w:themeColor="text1"/>
          <w:sz w:val="24"/>
          <w:szCs w:val="24"/>
          <w:lang w:val="kk-KZ" w:eastAsia="en-US"/>
        </w:rPr>
        <w:t>innovation"].</w:t>
      </w:r>
      <w:r w:rsidRPr="00E15106">
        <w:rPr>
          <w:rFonts w:ascii="Times New Roman" w:eastAsia="Calibri" w:hAnsi="Times New Roman" w:cs="Times New Roman"/>
          <w:color w:val="000000" w:themeColor="text1"/>
          <w:sz w:val="24"/>
          <w:szCs w:val="24"/>
          <w:lang w:val="en-US" w:eastAsia="en-US"/>
        </w:rPr>
        <w:t xml:space="preserve"> URL: </w:t>
      </w:r>
      <w:r w:rsidRPr="00E15106">
        <w:rPr>
          <w:rFonts w:ascii="Times New Roman" w:eastAsia="Calibri" w:hAnsi="Times New Roman" w:cs="Times New Roman"/>
          <w:color w:val="000000" w:themeColor="text1"/>
          <w:sz w:val="24"/>
          <w:szCs w:val="24"/>
          <w:lang w:val="kk-KZ" w:eastAsia="en-US"/>
        </w:rPr>
        <w:t xml:space="preserve"> </w:t>
      </w:r>
      <w:hyperlink r:id="rId144" w:history="1">
        <w:r w:rsidRPr="00E15106">
          <w:rPr>
            <w:rFonts w:ascii="Times New Roman" w:eastAsia="Calibri" w:hAnsi="Times New Roman" w:cs="Times New Roman"/>
            <w:color w:val="000000" w:themeColor="text1"/>
            <w:sz w:val="24"/>
            <w:szCs w:val="24"/>
            <w:lang w:val="kk-KZ" w:eastAsia="en-US"/>
          </w:rPr>
          <w:t>https://www.stat.gov.kz/</w:t>
        </w:r>
      </w:hyperlink>
      <w:r w:rsidR="002B6378">
        <w:rPr>
          <w:rFonts w:ascii="Times New Roman" w:eastAsia="Calibri" w:hAnsi="Times New Roman" w:cs="Times New Roman"/>
          <w:color w:val="000000" w:themeColor="text1"/>
          <w:sz w:val="24"/>
          <w:szCs w:val="24"/>
          <w:lang w:val="en-US" w:eastAsia="en-US"/>
        </w:rPr>
        <w:t>.</w:t>
      </w:r>
      <w:r w:rsidR="002B6378" w:rsidRPr="002B6378">
        <w:rPr>
          <w:rFonts w:ascii="Times New Roman" w:eastAsia="Calibri" w:hAnsi="Times New Roman" w:cs="Times New Roman"/>
          <w:color w:val="FF0000"/>
          <w:sz w:val="24"/>
          <w:szCs w:val="24"/>
          <w:lang w:val="en-US" w:eastAsia="en-US"/>
        </w:rPr>
        <w:t>Zhugingen kun:</w:t>
      </w:r>
      <w:r w:rsidR="005618A6">
        <w:rPr>
          <w:rFonts w:ascii="Times New Roman" w:eastAsia="Calibri" w:hAnsi="Times New Roman" w:cs="Times New Roman"/>
          <w:color w:val="FF0000"/>
          <w:sz w:val="24"/>
          <w:szCs w:val="24"/>
          <w:lang w:val="en-US" w:eastAsia="en-US"/>
        </w:rPr>
        <w:t xml:space="preserve">  </w:t>
      </w:r>
      <w:r w:rsidR="005618A6" w:rsidRPr="005618A6">
        <w:rPr>
          <w:rFonts w:ascii="Times New Roman" w:eastAsia="Calibri" w:hAnsi="Times New Roman" w:cs="Times New Roman"/>
          <w:color w:val="FF0000"/>
          <w:sz w:val="24"/>
          <w:szCs w:val="24"/>
          <w:lang w:val="en-US" w:eastAsia="en-US"/>
        </w:rPr>
        <w:t>13</w:t>
      </w:r>
      <w:r w:rsidR="005618A6">
        <w:rPr>
          <w:rFonts w:ascii="Times New Roman" w:eastAsia="Calibri" w:hAnsi="Times New Roman" w:cs="Times New Roman"/>
          <w:color w:val="FF0000"/>
          <w:sz w:val="24"/>
          <w:szCs w:val="24"/>
          <w:lang w:val="en-US" w:eastAsia="en-US"/>
        </w:rPr>
        <w:t>.0</w:t>
      </w:r>
      <w:r w:rsidR="005618A6" w:rsidRPr="005618A6">
        <w:rPr>
          <w:rFonts w:ascii="Times New Roman" w:eastAsia="Calibri" w:hAnsi="Times New Roman" w:cs="Times New Roman"/>
          <w:color w:val="FF0000"/>
          <w:sz w:val="24"/>
          <w:szCs w:val="24"/>
          <w:lang w:val="en-US" w:eastAsia="en-US"/>
        </w:rPr>
        <w:t>9</w:t>
      </w:r>
      <w:r w:rsidR="002B6378" w:rsidRPr="002B6378">
        <w:rPr>
          <w:rFonts w:ascii="Times New Roman" w:eastAsia="Calibri" w:hAnsi="Times New Roman" w:cs="Times New Roman"/>
          <w:color w:val="FF0000"/>
          <w:sz w:val="24"/>
          <w:szCs w:val="24"/>
          <w:lang w:val="en-US" w:eastAsia="en-US"/>
        </w:rPr>
        <w:t xml:space="preserve">.2024 </w:t>
      </w:r>
      <w:r w:rsidRPr="00E15106">
        <w:rPr>
          <w:rFonts w:ascii="Times New Roman" w:eastAsia="Calibri" w:hAnsi="Times New Roman" w:cs="Times New Roman"/>
          <w:color w:val="000000" w:themeColor="text1"/>
          <w:sz w:val="24"/>
          <w:szCs w:val="24"/>
          <w:lang w:val="en-US" w:eastAsia="en-US"/>
        </w:rPr>
        <w:t>[In Kazakh]</w:t>
      </w:r>
      <w:r w:rsidR="003C6D7D">
        <w:rPr>
          <w:rFonts w:ascii="Times New Roman" w:eastAsia="Calibri" w:hAnsi="Times New Roman" w:cs="Times New Roman"/>
          <w:color w:val="000000" w:themeColor="text1"/>
          <w:sz w:val="24"/>
          <w:szCs w:val="24"/>
          <w:lang w:val="en-US" w:eastAsia="en-US"/>
        </w:rPr>
        <w:t xml:space="preserve"> </w:t>
      </w:r>
    </w:p>
    <w:p w:rsidR="00E15106" w:rsidRPr="00E15106" w:rsidRDefault="00E15106" w:rsidP="00E15106">
      <w:pPr>
        <w:spacing w:after="0" w:line="240" w:lineRule="auto"/>
        <w:jc w:val="both"/>
        <w:rPr>
          <w:rFonts w:ascii="Times New Roman" w:eastAsia="Calibri" w:hAnsi="Times New Roman" w:cs="Times New Roman"/>
          <w:color w:val="000000" w:themeColor="text1"/>
          <w:sz w:val="24"/>
          <w:szCs w:val="24"/>
          <w:lang w:val="en-GB" w:eastAsia="en-US"/>
        </w:rPr>
      </w:pPr>
      <w:r w:rsidRPr="00E15106">
        <w:rPr>
          <w:rFonts w:ascii="Times New Roman" w:eastAsia="Calibri" w:hAnsi="Times New Roman" w:cs="Times New Roman"/>
          <w:color w:val="000000" w:themeColor="text1"/>
          <w:sz w:val="24"/>
          <w:szCs w:val="24"/>
          <w:lang w:val="kk-KZ" w:eastAsia="en-US"/>
        </w:rPr>
        <w:t xml:space="preserve">2. </w:t>
      </w:r>
      <w:r w:rsidRPr="00E15106">
        <w:rPr>
          <w:rFonts w:ascii="Times New Roman" w:eastAsia="Calibri" w:hAnsi="Times New Roman" w:cs="Times New Roman"/>
          <w:color w:val="000000" w:themeColor="text1"/>
          <w:sz w:val="24"/>
          <w:szCs w:val="24"/>
          <w:lang w:val="en-GB" w:eastAsia="en-US"/>
        </w:rPr>
        <w:t>Vivek Ghozal</w:t>
      </w:r>
      <w:r w:rsidRPr="00E15106">
        <w:rPr>
          <w:rFonts w:ascii="Times New Roman" w:eastAsia="Calibri" w:hAnsi="Times New Roman" w:cs="Times New Roman"/>
          <w:color w:val="000000" w:themeColor="text1"/>
          <w:sz w:val="24"/>
          <w:szCs w:val="24"/>
          <w:lang w:val="kk-KZ" w:eastAsia="en-US"/>
        </w:rPr>
        <w:t>,</w:t>
      </w:r>
      <w:r w:rsidRPr="00E15106">
        <w:rPr>
          <w:rFonts w:ascii="Times New Roman" w:eastAsia="Calibri" w:hAnsi="Times New Roman" w:cs="Times New Roman"/>
          <w:color w:val="000000" w:themeColor="text1"/>
          <w:sz w:val="24"/>
          <w:szCs w:val="24"/>
          <w:lang w:val="en-GB" w:eastAsia="en-US"/>
        </w:rPr>
        <w:t xml:space="preserve"> Usha Nair - Reichet Investments in modernisation, innovation and gains in productivity: Evidence from firms in the global paper industry // Research Policy. -2009. –Vol. 38(3). -P. 536-547. DOI 10.1016/j.respol.2008.10.010. </w:t>
      </w:r>
    </w:p>
    <w:p w:rsidR="00E15106" w:rsidRPr="00E15106" w:rsidRDefault="00E15106" w:rsidP="00E15106">
      <w:pPr>
        <w:spacing w:after="0" w:line="240" w:lineRule="auto"/>
        <w:jc w:val="both"/>
        <w:rPr>
          <w:rFonts w:ascii="Times New Roman" w:eastAsia="Calibri" w:hAnsi="Times New Roman" w:cs="Times New Roman"/>
          <w:color w:val="000000" w:themeColor="text1"/>
          <w:sz w:val="24"/>
          <w:szCs w:val="24"/>
          <w:lang w:val="en-US" w:eastAsia="en-US"/>
        </w:rPr>
      </w:pPr>
      <w:r w:rsidRPr="00E15106">
        <w:rPr>
          <w:rFonts w:ascii="Times New Roman" w:eastAsia="Calibri" w:hAnsi="Times New Roman" w:cs="Times New Roman"/>
          <w:color w:val="000000" w:themeColor="text1"/>
          <w:sz w:val="24"/>
          <w:szCs w:val="24"/>
          <w:lang w:val="kk-KZ" w:eastAsia="en-US"/>
        </w:rPr>
        <w:t>3.</w:t>
      </w:r>
      <w:r w:rsidRPr="00E15106">
        <w:rPr>
          <w:rFonts w:ascii="Times New Roman" w:eastAsia="Calibri" w:hAnsi="Times New Roman" w:cs="Times New Roman"/>
          <w:color w:val="000000" w:themeColor="text1"/>
          <w:sz w:val="30"/>
          <w:szCs w:val="30"/>
          <w:shd w:val="clear" w:color="auto" w:fill="FFFFFF"/>
          <w:lang w:val="en-GB" w:eastAsia="en-US"/>
        </w:rPr>
        <w:t xml:space="preserve"> </w:t>
      </w:r>
      <w:r w:rsidRPr="00E15106">
        <w:rPr>
          <w:rFonts w:ascii="Times New Roman" w:eastAsia="Calibri" w:hAnsi="Times New Roman" w:cs="Times New Roman"/>
          <w:iCs/>
          <w:color w:val="000000" w:themeColor="text1"/>
          <w:sz w:val="24"/>
          <w:szCs w:val="24"/>
          <w:shd w:val="clear" w:color="auto" w:fill="FFFFFF"/>
          <w:lang w:val="en-GB" w:eastAsia="en-US"/>
        </w:rPr>
        <w:t xml:space="preserve">L.M. </w:t>
      </w:r>
      <w:proofErr w:type="gramStart"/>
      <w:r w:rsidRPr="00E15106">
        <w:rPr>
          <w:rFonts w:ascii="Times New Roman" w:eastAsia="Calibri" w:hAnsi="Times New Roman" w:cs="Times New Roman"/>
          <w:iCs/>
          <w:color w:val="000000" w:themeColor="text1"/>
          <w:sz w:val="24"/>
          <w:szCs w:val="24"/>
          <w:shd w:val="clear" w:color="auto" w:fill="FFFFFF"/>
          <w:lang w:val="en-GB" w:eastAsia="en-US"/>
        </w:rPr>
        <w:t xml:space="preserve">Putjatina,   </w:t>
      </w:r>
      <w:proofErr w:type="gramEnd"/>
      <w:r w:rsidRPr="00E15106">
        <w:rPr>
          <w:rFonts w:ascii="Times New Roman" w:eastAsia="Calibri" w:hAnsi="Times New Roman" w:cs="Times New Roman"/>
          <w:iCs/>
          <w:color w:val="000000" w:themeColor="text1"/>
          <w:sz w:val="24"/>
          <w:szCs w:val="24"/>
          <w:shd w:val="clear" w:color="auto" w:fill="FFFFFF"/>
          <w:lang w:val="en-GB" w:eastAsia="en-US"/>
        </w:rPr>
        <w:t xml:space="preserve">N.V. Arsen'eva </w:t>
      </w:r>
      <w:r w:rsidRPr="00E15106">
        <w:rPr>
          <w:rFonts w:ascii="Times New Roman" w:eastAsia="Calibri" w:hAnsi="Times New Roman" w:cs="Times New Roman"/>
          <w:color w:val="000000" w:themeColor="text1"/>
          <w:sz w:val="24"/>
          <w:szCs w:val="24"/>
          <w:lang w:val="en-GB" w:eastAsia="en-US"/>
        </w:rPr>
        <w:t>Metodicheskie aspekty razrabotki strategii maşinostroitelnyh predpriati pri vyhode iz krizisa // Razvitie otraslevogo i regionälnogo upravlenia</w:t>
      </w:r>
      <w:r w:rsidRPr="00E15106">
        <w:rPr>
          <w:rFonts w:ascii="Times New Roman" w:eastAsia="Calibri" w:hAnsi="Times New Roman" w:cs="Times New Roman"/>
          <w:color w:val="000000" w:themeColor="text1"/>
          <w:sz w:val="24"/>
          <w:szCs w:val="24"/>
          <w:lang w:val="kk-KZ" w:eastAsia="en-US"/>
        </w:rPr>
        <w:t>.</w:t>
      </w:r>
      <w:r w:rsidRPr="00E15106">
        <w:rPr>
          <w:rFonts w:ascii="Times New Roman" w:eastAsia="Calibri" w:hAnsi="Times New Roman" w:cs="Times New Roman"/>
          <w:color w:val="000000" w:themeColor="text1"/>
          <w:sz w:val="24"/>
          <w:szCs w:val="24"/>
          <w:lang w:val="en-GB" w:eastAsia="en-US"/>
        </w:rPr>
        <w:t xml:space="preserve"> </w:t>
      </w:r>
      <w:r w:rsidRPr="00E15106">
        <w:rPr>
          <w:rFonts w:ascii="Times New Roman" w:eastAsia="Calibri" w:hAnsi="Times New Roman" w:cs="Times New Roman"/>
          <w:color w:val="000000" w:themeColor="text1"/>
          <w:sz w:val="24"/>
          <w:szCs w:val="24"/>
          <w:lang w:val="kk-KZ" w:eastAsia="en-US"/>
        </w:rPr>
        <w:t>-</w:t>
      </w:r>
      <w:r w:rsidRPr="00E15106">
        <w:rPr>
          <w:rFonts w:ascii="Times New Roman" w:eastAsia="Calibri" w:hAnsi="Times New Roman" w:cs="Times New Roman"/>
          <w:color w:val="000000" w:themeColor="text1"/>
          <w:sz w:val="24"/>
          <w:szCs w:val="24"/>
          <w:lang w:val="en-GB" w:eastAsia="en-US"/>
        </w:rPr>
        <w:t>2021</w:t>
      </w:r>
      <w:r w:rsidRPr="00E15106">
        <w:rPr>
          <w:rFonts w:ascii="Times New Roman" w:eastAsia="Calibri" w:hAnsi="Times New Roman" w:cs="Times New Roman"/>
          <w:color w:val="000000" w:themeColor="text1"/>
          <w:sz w:val="24"/>
          <w:szCs w:val="24"/>
          <w:lang w:val="kk-KZ" w:eastAsia="en-US"/>
        </w:rPr>
        <w:t>.</w:t>
      </w:r>
      <w:r w:rsidRPr="00E15106">
        <w:rPr>
          <w:rFonts w:ascii="Times New Roman" w:eastAsia="Calibri" w:hAnsi="Times New Roman" w:cs="Times New Roman"/>
          <w:color w:val="000000" w:themeColor="text1"/>
          <w:sz w:val="24"/>
          <w:szCs w:val="24"/>
          <w:lang w:val="en-GB" w:eastAsia="en-US"/>
        </w:rPr>
        <w:t xml:space="preserve"> </w:t>
      </w:r>
      <w:r w:rsidRPr="00E15106">
        <w:rPr>
          <w:rFonts w:ascii="Times New Roman" w:eastAsia="Calibri" w:hAnsi="Times New Roman" w:cs="Times New Roman"/>
          <w:color w:val="000000" w:themeColor="text1"/>
          <w:sz w:val="24"/>
          <w:szCs w:val="24"/>
          <w:lang w:val="kk-KZ" w:eastAsia="en-US"/>
        </w:rPr>
        <w:t>-</w:t>
      </w:r>
      <w:r w:rsidRPr="00E15106">
        <w:rPr>
          <w:rFonts w:ascii="Times New Roman" w:eastAsia="Calibri" w:hAnsi="Times New Roman" w:cs="Times New Roman"/>
          <w:color w:val="000000" w:themeColor="text1"/>
          <w:sz w:val="24"/>
          <w:szCs w:val="24"/>
          <w:lang w:val="en-GB" w:eastAsia="en-US"/>
        </w:rPr>
        <w:t>№</w:t>
      </w:r>
      <w:r w:rsidR="002B6378">
        <w:rPr>
          <w:rFonts w:ascii="Times New Roman" w:eastAsia="Calibri" w:hAnsi="Times New Roman" w:cs="Times New Roman"/>
          <w:color w:val="000000" w:themeColor="text1"/>
          <w:sz w:val="24"/>
          <w:szCs w:val="24"/>
          <w:lang w:val="en-GB" w:eastAsia="en-US"/>
        </w:rPr>
        <w:t xml:space="preserve"> </w:t>
      </w:r>
      <w:r w:rsidRPr="00E15106">
        <w:rPr>
          <w:rFonts w:ascii="Times New Roman" w:eastAsia="Calibri" w:hAnsi="Times New Roman" w:cs="Times New Roman"/>
          <w:color w:val="000000" w:themeColor="text1"/>
          <w:sz w:val="24"/>
          <w:szCs w:val="24"/>
          <w:lang w:val="en-GB" w:eastAsia="en-US"/>
        </w:rPr>
        <w:t>3. -</w:t>
      </w:r>
      <w:r w:rsidRPr="00E15106">
        <w:rPr>
          <w:rFonts w:ascii="Times New Roman" w:eastAsia="Calibri" w:hAnsi="Times New Roman" w:cs="Times New Roman"/>
          <w:color w:val="000000" w:themeColor="text1"/>
          <w:sz w:val="24"/>
          <w:szCs w:val="24"/>
          <w:lang w:val="en-US" w:eastAsia="en-US"/>
        </w:rPr>
        <w:t>S</w:t>
      </w:r>
      <w:r w:rsidRPr="00E15106">
        <w:rPr>
          <w:rFonts w:ascii="Times New Roman" w:eastAsia="Calibri" w:hAnsi="Times New Roman" w:cs="Times New Roman"/>
          <w:color w:val="000000" w:themeColor="text1"/>
          <w:sz w:val="24"/>
          <w:szCs w:val="24"/>
          <w:lang w:val="en-GB" w:eastAsia="en-US"/>
        </w:rPr>
        <w:t xml:space="preserve"> </w:t>
      </w:r>
      <w:r w:rsidRPr="00E15106">
        <w:rPr>
          <w:rFonts w:ascii="Times New Roman" w:eastAsia="Calibri" w:hAnsi="Times New Roman" w:cs="Times New Roman"/>
          <w:color w:val="000000" w:themeColor="text1"/>
          <w:sz w:val="24"/>
          <w:szCs w:val="24"/>
          <w:shd w:val="clear" w:color="auto" w:fill="FFFFFF"/>
          <w:lang w:val="en-GB" w:eastAsia="en-US"/>
        </w:rPr>
        <w:t>59-65</w:t>
      </w:r>
      <w:r w:rsidRPr="00E15106">
        <w:rPr>
          <w:rFonts w:ascii="Times New Roman" w:eastAsia="Calibri" w:hAnsi="Times New Roman" w:cs="Times New Roman"/>
          <w:color w:val="000000" w:themeColor="text1"/>
          <w:sz w:val="24"/>
          <w:szCs w:val="24"/>
          <w:lang w:val="en-GB" w:eastAsia="en-US"/>
        </w:rPr>
        <w:t xml:space="preserve">.  </w:t>
      </w:r>
      <w:r w:rsidRPr="00E15106">
        <w:rPr>
          <w:rFonts w:ascii="Times New Roman" w:eastAsia="Calibri" w:hAnsi="Times New Roman" w:cs="Times New Roman"/>
          <w:color w:val="000000" w:themeColor="text1"/>
          <w:sz w:val="24"/>
          <w:szCs w:val="24"/>
          <w:lang w:val="en-US" w:eastAsia="en-US"/>
        </w:rPr>
        <w:t>DOI 10.26425/1816-4277-2021-3-59-65</w:t>
      </w:r>
      <w:r w:rsidRPr="00E15106">
        <w:rPr>
          <w:rFonts w:ascii="Times New Roman" w:eastAsia="Calibri" w:hAnsi="Times New Roman" w:cs="Times New Roman"/>
          <w:color w:val="000000" w:themeColor="text1"/>
          <w:sz w:val="24"/>
          <w:szCs w:val="24"/>
          <w:lang w:val="kk-KZ" w:eastAsia="en-US"/>
        </w:rPr>
        <w:t xml:space="preserve"> </w:t>
      </w:r>
      <w:r w:rsidRPr="00E15106">
        <w:rPr>
          <w:rFonts w:ascii="Times New Roman" w:eastAsia="Calibri" w:hAnsi="Times New Roman" w:cs="Times New Roman"/>
          <w:color w:val="000000" w:themeColor="text1"/>
          <w:sz w:val="24"/>
          <w:szCs w:val="24"/>
          <w:lang w:val="en-US" w:eastAsia="en-US"/>
        </w:rPr>
        <w:t>[In Russian]</w:t>
      </w:r>
    </w:p>
    <w:p w:rsidR="002B6378" w:rsidRPr="00E15106" w:rsidRDefault="00E15106" w:rsidP="00E15106">
      <w:pPr>
        <w:spacing w:after="0" w:line="240" w:lineRule="auto"/>
        <w:jc w:val="both"/>
        <w:rPr>
          <w:rFonts w:ascii="Times New Roman" w:eastAsia="Calibri" w:hAnsi="Times New Roman" w:cs="Times New Roman"/>
          <w:color w:val="000000" w:themeColor="text1"/>
          <w:sz w:val="24"/>
          <w:szCs w:val="24"/>
          <w:lang w:val="kk-KZ" w:eastAsia="en-US"/>
        </w:rPr>
      </w:pPr>
      <w:r w:rsidRPr="00E15106">
        <w:rPr>
          <w:rFonts w:ascii="Times New Roman" w:eastAsia="Calibri" w:hAnsi="Times New Roman" w:cs="Times New Roman"/>
          <w:color w:val="000000" w:themeColor="text1"/>
          <w:sz w:val="24"/>
          <w:szCs w:val="24"/>
          <w:lang w:val="kk-KZ" w:eastAsia="en-US"/>
        </w:rPr>
        <w:t xml:space="preserve">4. </w:t>
      </w:r>
      <w:r w:rsidRPr="00E15106">
        <w:rPr>
          <w:rFonts w:ascii="Times New Roman" w:eastAsia="Calibri" w:hAnsi="Times New Roman" w:cs="Times New Roman"/>
          <w:bCs/>
          <w:color w:val="000000" w:themeColor="text1"/>
          <w:sz w:val="24"/>
          <w:szCs w:val="24"/>
          <w:lang w:val="en-US" w:eastAsia="en-US"/>
        </w:rPr>
        <w:t>Oksana E. Ivanova</w:t>
      </w:r>
      <w:r w:rsidRPr="00E15106">
        <w:rPr>
          <w:rFonts w:ascii="Times New Roman" w:eastAsia="Calibri" w:hAnsi="Times New Roman" w:cs="Times New Roman"/>
          <w:color w:val="000000" w:themeColor="text1"/>
          <w:sz w:val="24"/>
          <w:szCs w:val="24"/>
          <w:lang w:val="en-GB" w:eastAsia="en-US"/>
        </w:rPr>
        <w:t xml:space="preserve"> </w:t>
      </w:r>
      <w:r w:rsidRPr="00E15106">
        <w:rPr>
          <w:rFonts w:ascii="Times New Roman" w:eastAsia="Calibri" w:hAnsi="Times New Roman" w:cs="Times New Roman"/>
          <w:color w:val="000000" w:themeColor="text1"/>
          <w:sz w:val="24"/>
          <w:szCs w:val="24"/>
          <w:lang w:val="en-US" w:eastAsia="en-US"/>
        </w:rPr>
        <w:t>The Innovative Development of Industrial Production in the Digital Economy of Russia</w:t>
      </w:r>
      <w:r w:rsidRPr="00E15106">
        <w:rPr>
          <w:rFonts w:ascii="Times New Roman" w:eastAsia="Calibri" w:hAnsi="Times New Roman" w:cs="Times New Roman"/>
          <w:color w:val="000000" w:themeColor="text1"/>
          <w:sz w:val="24"/>
          <w:szCs w:val="24"/>
          <w:lang w:val="en-GB" w:eastAsia="en-US"/>
        </w:rPr>
        <w:t xml:space="preserve">. - 2022. </w:t>
      </w:r>
      <w:r w:rsidRPr="00E15106">
        <w:rPr>
          <w:rFonts w:ascii="Times New Roman" w:eastAsia="Calibri" w:hAnsi="Times New Roman" w:cs="Times New Roman"/>
          <w:color w:val="000000" w:themeColor="text1"/>
          <w:sz w:val="24"/>
          <w:szCs w:val="24"/>
          <w:shd w:val="clear" w:color="auto" w:fill="FFFFFF"/>
          <w:lang w:val="en-US" w:eastAsia="en-US"/>
        </w:rPr>
        <w:t xml:space="preserve">DOI </w:t>
      </w:r>
      <w:r w:rsidRPr="00E15106">
        <w:rPr>
          <w:rFonts w:ascii="Times New Roman" w:eastAsia="Calibri" w:hAnsi="Times New Roman" w:cs="Times New Roman"/>
          <w:color w:val="000000" w:themeColor="text1"/>
          <w:sz w:val="24"/>
          <w:szCs w:val="24"/>
          <w:bdr w:val="none" w:sz="0" w:space="0" w:color="auto" w:frame="1"/>
          <w:shd w:val="clear" w:color="auto" w:fill="FFFFFF"/>
          <w:lang w:val="en-US" w:eastAsia="en-US"/>
        </w:rPr>
        <w:t>10.2991/aebmr.k.220208.027</w:t>
      </w:r>
      <w:r w:rsidRPr="00E15106">
        <w:rPr>
          <w:rFonts w:ascii="Times New Roman" w:eastAsia="Calibri" w:hAnsi="Times New Roman" w:cs="Times New Roman"/>
          <w:color w:val="000000" w:themeColor="text1"/>
          <w:sz w:val="24"/>
          <w:szCs w:val="24"/>
          <w:lang w:val="kk-KZ" w:eastAsia="en-US"/>
        </w:rPr>
        <w:t xml:space="preserve"> </w:t>
      </w:r>
    </w:p>
    <w:p w:rsidR="00E15106" w:rsidRPr="00E15106" w:rsidRDefault="00E15106" w:rsidP="00E15106">
      <w:pPr>
        <w:spacing w:after="0" w:line="240" w:lineRule="auto"/>
        <w:jc w:val="both"/>
        <w:rPr>
          <w:rFonts w:ascii="Times New Roman" w:eastAsia="Calibri" w:hAnsi="Times New Roman" w:cs="Times New Roman"/>
          <w:color w:val="000000" w:themeColor="text1"/>
          <w:sz w:val="24"/>
          <w:szCs w:val="24"/>
          <w:lang w:val="kk-KZ" w:eastAsia="en-US"/>
        </w:rPr>
      </w:pPr>
      <w:r w:rsidRPr="00E15106">
        <w:rPr>
          <w:rFonts w:ascii="Times New Roman" w:eastAsia="Calibri" w:hAnsi="Times New Roman" w:cs="Times New Roman"/>
          <w:color w:val="000000" w:themeColor="text1"/>
          <w:sz w:val="24"/>
          <w:szCs w:val="24"/>
          <w:lang w:val="kk-KZ" w:eastAsia="en-US"/>
        </w:rPr>
        <w:t>5. Streltsov A.V.</w:t>
      </w:r>
      <w:r w:rsidRPr="00E15106">
        <w:rPr>
          <w:rFonts w:ascii="Times New Roman" w:eastAsia="Calibri" w:hAnsi="Times New Roman" w:cs="Times New Roman"/>
          <w:color w:val="000000" w:themeColor="text1"/>
          <w:sz w:val="24"/>
          <w:szCs w:val="24"/>
          <w:lang w:val="en-US" w:eastAsia="en-US"/>
        </w:rPr>
        <w:t xml:space="preserve">, </w:t>
      </w:r>
      <w:r w:rsidRPr="00E15106">
        <w:rPr>
          <w:rFonts w:ascii="Times New Roman" w:eastAsia="Calibri" w:hAnsi="Times New Roman" w:cs="Times New Roman"/>
          <w:color w:val="000000" w:themeColor="text1"/>
          <w:sz w:val="24"/>
          <w:szCs w:val="24"/>
          <w:lang w:val="kk-KZ" w:eastAsia="en-US"/>
        </w:rPr>
        <w:t>Tatarskih B.Y.</w:t>
      </w:r>
      <w:r w:rsidRPr="00E15106">
        <w:rPr>
          <w:rFonts w:ascii="Times New Roman" w:eastAsia="Calibri" w:hAnsi="Times New Roman" w:cs="Times New Roman"/>
          <w:color w:val="000000" w:themeColor="text1"/>
          <w:sz w:val="24"/>
          <w:szCs w:val="24"/>
          <w:lang w:val="en-US" w:eastAsia="en-US"/>
        </w:rPr>
        <w:t xml:space="preserve">, </w:t>
      </w:r>
      <w:r w:rsidRPr="00E15106">
        <w:rPr>
          <w:rFonts w:ascii="Times New Roman" w:eastAsia="Calibri" w:hAnsi="Times New Roman" w:cs="Times New Roman"/>
          <w:color w:val="000000" w:themeColor="text1"/>
          <w:sz w:val="24"/>
          <w:szCs w:val="24"/>
          <w:lang w:val="kk-KZ" w:eastAsia="en-US"/>
        </w:rPr>
        <w:t>Yakovlev</w:t>
      </w:r>
      <w:r w:rsidRPr="00E15106">
        <w:rPr>
          <w:rFonts w:ascii="Times New Roman" w:eastAsia="Calibri" w:hAnsi="Times New Roman" w:cs="Times New Roman"/>
          <w:color w:val="000000" w:themeColor="text1"/>
          <w:sz w:val="24"/>
          <w:szCs w:val="24"/>
          <w:lang w:val="en-US" w:eastAsia="en-US"/>
        </w:rPr>
        <w:t xml:space="preserve"> </w:t>
      </w:r>
      <w:r w:rsidRPr="00E15106">
        <w:rPr>
          <w:rFonts w:ascii="Times New Roman" w:eastAsia="Calibri" w:hAnsi="Times New Roman" w:cs="Times New Roman"/>
          <w:color w:val="000000" w:themeColor="text1"/>
          <w:sz w:val="24"/>
          <w:szCs w:val="24"/>
          <w:lang w:val="kk-KZ" w:eastAsia="en-US"/>
        </w:rPr>
        <w:t xml:space="preserve">G.I. </w:t>
      </w:r>
      <w:r w:rsidRPr="00E15106">
        <w:rPr>
          <w:rFonts w:ascii="Times New Roman" w:eastAsia="Calibri" w:hAnsi="Times New Roman" w:cs="Times New Roman"/>
          <w:color w:val="000000" w:themeColor="text1"/>
          <w:sz w:val="24"/>
          <w:szCs w:val="24"/>
          <w:lang w:val="en-US" w:eastAsia="en-US"/>
        </w:rPr>
        <w:t>Organizational and Economic Problems of Technical Development of the Russian Engineering // Mediterranean Journal of Social Sciences. - 2015</w:t>
      </w:r>
      <w:r w:rsidRPr="00E15106">
        <w:rPr>
          <w:rFonts w:ascii="Times New Roman" w:eastAsia="Calibri" w:hAnsi="Times New Roman" w:cs="Times New Roman"/>
          <w:color w:val="000000" w:themeColor="text1"/>
          <w:sz w:val="24"/>
          <w:szCs w:val="24"/>
          <w:lang w:val="kk-KZ" w:eastAsia="en-US"/>
        </w:rPr>
        <w:t>.</w:t>
      </w:r>
      <w:r w:rsidRPr="00E15106">
        <w:rPr>
          <w:rFonts w:ascii="Times New Roman" w:eastAsia="Calibri" w:hAnsi="Times New Roman" w:cs="Times New Roman"/>
          <w:color w:val="000000" w:themeColor="text1"/>
          <w:sz w:val="24"/>
          <w:szCs w:val="24"/>
          <w:lang w:val="en-US" w:eastAsia="en-US"/>
        </w:rPr>
        <w:t xml:space="preserve"> -Vol 6(6</w:t>
      </w:r>
      <w:proofErr w:type="gramStart"/>
      <w:r w:rsidRPr="00E15106">
        <w:rPr>
          <w:rFonts w:ascii="Times New Roman" w:eastAsia="Calibri" w:hAnsi="Times New Roman" w:cs="Times New Roman"/>
          <w:color w:val="000000" w:themeColor="text1"/>
          <w:sz w:val="24"/>
          <w:szCs w:val="24"/>
          <w:lang w:val="en-US" w:eastAsia="en-US"/>
        </w:rPr>
        <w:t>).</w:t>
      </w:r>
      <w:r w:rsidR="002B6378">
        <w:rPr>
          <w:rFonts w:ascii="Times New Roman" w:eastAsia="Calibri" w:hAnsi="Times New Roman" w:cs="Times New Roman"/>
          <w:color w:val="000000" w:themeColor="text1"/>
          <w:sz w:val="24"/>
          <w:szCs w:val="24"/>
          <w:lang w:val="en-US" w:eastAsia="en-US"/>
        </w:rPr>
        <w:t>-</w:t>
      </w:r>
      <w:proofErr w:type="gramEnd"/>
      <w:r w:rsidR="002B6378">
        <w:rPr>
          <w:rFonts w:ascii="Times New Roman" w:eastAsia="Calibri" w:hAnsi="Times New Roman" w:cs="Times New Roman"/>
          <w:color w:val="000000" w:themeColor="text1"/>
          <w:sz w:val="24"/>
          <w:szCs w:val="24"/>
          <w:lang w:val="en-US" w:eastAsia="en-US"/>
        </w:rPr>
        <w:t xml:space="preserve"> P.509-514.</w:t>
      </w:r>
      <w:r w:rsidRPr="00E15106">
        <w:rPr>
          <w:rFonts w:ascii="Times New Roman" w:eastAsia="Calibri" w:hAnsi="Times New Roman" w:cs="Times New Roman"/>
          <w:color w:val="000000" w:themeColor="text1"/>
          <w:sz w:val="24"/>
          <w:szCs w:val="24"/>
          <w:lang w:val="en-US" w:eastAsia="en-US"/>
        </w:rPr>
        <w:t xml:space="preserve"> DOI 10.5901/</w:t>
      </w:r>
      <w:proofErr w:type="gramStart"/>
      <w:r w:rsidRPr="00E15106">
        <w:rPr>
          <w:rFonts w:ascii="Times New Roman" w:eastAsia="Calibri" w:hAnsi="Times New Roman" w:cs="Times New Roman"/>
          <w:color w:val="000000" w:themeColor="text1"/>
          <w:sz w:val="24"/>
          <w:szCs w:val="24"/>
          <w:lang w:val="en-US" w:eastAsia="en-US"/>
        </w:rPr>
        <w:t>mjss.2015.v</w:t>
      </w:r>
      <w:proofErr w:type="gramEnd"/>
      <w:r w:rsidRPr="00E15106">
        <w:rPr>
          <w:rFonts w:ascii="Times New Roman" w:eastAsia="Calibri" w:hAnsi="Times New Roman" w:cs="Times New Roman"/>
          <w:color w:val="000000" w:themeColor="text1"/>
          <w:sz w:val="24"/>
          <w:szCs w:val="24"/>
          <w:lang w:val="en-US" w:eastAsia="en-US"/>
        </w:rPr>
        <w:t>6n6s3p509</w:t>
      </w:r>
      <w:r w:rsidRPr="00E15106">
        <w:rPr>
          <w:rFonts w:ascii="Times New Roman" w:eastAsia="Calibri" w:hAnsi="Times New Roman" w:cs="Times New Roman"/>
          <w:color w:val="000000" w:themeColor="text1"/>
          <w:sz w:val="24"/>
          <w:szCs w:val="24"/>
          <w:lang w:val="kk-KZ" w:eastAsia="en-US"/>
        </w:rPr>
        <w:t xml:space="preserve"> </w:t>
      </w:r>
    </w:p>
    <w:p w:rsidR="00E15106" w:rsidRPr="00E15106" w:rsidRDefault="00E15106" w:rsidP="00E15106">
      <w:pPr>
        <w:spacing w:after="0" w:line="240" w:lineRule="auto"/>
        <w:jc w:val="both"/>
        <w:rPr>
          <w:rFonts w:ascii="Times New Roman" w:eastAsia="Calibri" w:hAnsi="Times New Roman" w:cs="Times New Roman"/>
          <w:color w:val="000000" w:themeColor="text1"/>
          <w:sz w:val="24"/>
          <w:szCs w:val="24"/>
          <w:lang w:val="en-US" w:eastAsia="en-US"/>
        </w:rPr>
      </w:pPr>
      <w:r w:rsidRPr="00E15106">
        <w:rPr>
          <w:rFonts w:ascii="Times New Roman" w:eastAsia="Calibri" w:hAnsi="Times New Roman" w:cs="Times New Roman"/>
          <w:color w:val="000000" w:themeColor="text1"/>
          <w:sz w:val="24"/>
          <w:szCs w:val="24"/>
          <w:lang w:val="kk-KZ" w:eastAsia="en-US"/>
        </w:rPr>
        <w:t xml:space="preserve">6. </w:t>
      </w:r>
      <w:r w:rsidRPr="00E15106">
        <w:rPr>
          <w:rFonts w:ascii="Times New Roman" w:eastAsia="Calibri" w:hAnsi="Times New Roman" w:cs="Times New Roman"/>
          <w:color w:val="000000" w:themeColor="text1"/>
          <w:sz w:val="24"/>
          <w:szCs w:val="24"/>
          <w:lang w:val="en-US" w:eastAsia="en-US"/>
        </w:rPr>
        <w:t>Hsien Yang-Jian, Wu Yen chun Jimm Entrepreneurship through the platform strategy in the digital era: Insights and research opportunities // Computers in Hum</w:t>
      </w:r>
      <w:r w:rsidR="002B6378">
        <w:rPr>
          <w:rFonts w:ascii="Times New Roman" w:eastAsia="Calibri" w:hAnsi="Times New Roman" w:cs="Times New Roman"/>
          <w:color w:val="000000" w:themeColor="text1"/>
          <w:sz w:val="24"/>
          <w:szCs w:val="24"/>
          <w:lang w:val="en-US" w:eastAsia="en-US"/>
        </w:rPr>
        <w:t>an Behavior. - 2019. -Vol. 95. -</w:t>
      </w:r>
      <w:r w:rsidRPr="00E15106">
        <w:rPr>
          <w:rFonts w:ascii="Times New Roman" w:eastAsia="Calibri" w:hAnsi="Times New Roman" w:cs="Times New Roman"/>
          <w:color w:val="000000" w:themeColor="text1"/>
          <w:sz w:val="24"/>
          <w:szCs w:val="24"/>
          <w:lang w:val="en-US" w:eastAsia="en-US"/>
        </w:rPr>
        <w:t xml:space="preserve"> P. 315-323. DOI 10.1016/j.chb.2018.03.033</w:t>
      </w:r>
    </w:p>
    <w:p w:rsidR="00E15106" w:rsidRPr="00E15106" w:rsidRDefault="00E15106" w:rsidP="00E15106">
      <w:pPr>
        <w:spacing w:after="0" w:line="240" w:lineRule="auto"/>
        <w:jc w:val="both"/>
        <w:rPr>
          <w:rFonts w:ascii="Times New Roman" w:eastAsia="Calibri" w:hAnsi="Times New Roman" w:cs="Times New Roman"/>
          <w:color w:val="000000" w:themeColor="text1"/>
          <w:sz w:val="24"/>
          <w:szCs w:val="24"/>
          <w:lang w:val="kk-KZ" w:eastAsia="en-US"/>
        </w:rPr>
      </w:pPr>
      <w:r w:rsidRPr="00E15106">
        <w:rPr>
          <w:rFonts w:ascii="Times New Roman" w:eastAsia="Calibri" w:hAnsi="Times New Roman" w:cs="Times New Roman"/>
          <w:color w:val="000000" w:themeColor="text1"/>
          <w:sz w:val="24"/>
          <w:szCs w:val="24"/>
          <w:lang w:val="kk-KZ" w:eastAsia="en-US"/>
        </w:rPr>
        <w:t xml:space="preserve">7. </w:t>
      </w:r>
      <w:r w:rsidRPr="00E15106">
        <w:rPr>
          <w:rFonts w:ascii="Times New Roman" w:eastAsia="Calibri" w:hAnsi="Times New Roman" w:cs="Times New Roman"/>
          <w:color w:val="000000" w:themeColor="text1"/>
          <w:sz w:val="24"/>
          <w:szCs w:val="24"/>
          <w:lang w:val="en-US" w:eastAsia="en-US"/>
        </w:rPr>
        <w:t>Aminat Khagaeva. Innovative activity of industrial enterprises in the context of sustainable development</w:t>
      </w:r>
      <w:r w:rsidRPr="00E15106">
        <w:rPr>
          <w:rFonts w:ascii="Calibri" w:eastAsia="Calibri" w:hAnsi="Calibri" w:cs="Times New Roman"/>
          <w:color w:val="000000" w:themeColor="text1"/>
          <w:lang w:val="en-US" w:eastAsia="en-US"/>
        </w:rPr>
        <w:t xml:space="preserve">// </w:t>
      </w:r>
      <w:r w:rsidRPr="00E15106">
        <w:rPr>
          <w:rFonts w:ascii="Times New Roman" w:eastAsia="Calibri" w:hAnsi="Times New Roman" w:cs="Times New Roman"/>
          <w:color w:val="000000" w:themeColor="text1"/>
          <w:sz w:val="24"/>
          <w:szCs w:val="24"/>
          <w:lang w:val="en-US" w:eastAsia="en-US"/>
        </w:rPr>
        <w:t xml:space="preserve">2nd International Conference on Environmental Sustainability Management and Green Technologies (ESMGT 2023). -2023. -Vol. 451(5). </w:t>
      </w:r>
      <w:r w:rsidRPr="00E15106">
        <w:rPr>
          <w:rFonts w:ascii="Times New Roman" w:eastAsia="Calibri" w:hAnsi="Times New Roman" w:cs="Times New Roman"/>
          <w:color w:val="000000" w:themeColor="text1"/>
          <w:sz w:val="24"/>
          <w:szCs w:val="24"/>
          <w:shd w:val="clear" w:color="auto" w:fill="FFFFFF"/>
          <w:lang w:val="en-US" w:eastAsia="en-US"/>
        </w:rPr>
        <w:t>DOI 10.1051/e3sconf/202345101022</w:t>
      </w:r>
    </w:p>
    <w:p w:rsidR="00E15106" w:rsidRPr="002B6378" w:rsidRDefault="00E15106" w:rsidP="002B6378">
      <w:pPr>
        <w:spacing w:after="0" w:line="240" w:lineRule="auto"/>
        <w:jc w:val="both"/>
        <w:rPr>
          <w:rFonts w:ascii="Times New Roman" w:eastAsia="Calibri" w:hAnsi="Times New Roman" w:cs="Times New Roman"/>
          <w:color w:val="000000" w:themeColor="text1"/>
          <w:sz w:val="24"/>
          <w:szCs w:val="24"/>
          <w:lang w:val="en-US" w:eastAsia="en-US"/>
        </w:rPr>
      </w:pPr>
      <w:r w:rsidRPr="00E15106">
        <w:rPr>
          <w:rFonts w:ascii="Times New Roman" w:eastAsia="Calibri" w:hAnsi="Times New Roman" w:cs="Times New Roman"/>
          <w:color w:val="000000" w:themeColor="text1"/>
          <w:sz w:val="24"/>
          <w:szCs w:val="24"/>
          <w:lang w:val="kk-KZ" w:eastAsia="en-US"/>
        </w:rPr>
        <w:t xml:space="preserve">8. Report on the Global Competitiveness Index of the World Economic Forum (WEF GIC) for 2020. </w:t>
      </w:r>
      <w:r w:rsidRPr="00E15106">
        <w:rPr>
          <w:rFonts w:ascii="Times New Roman" w:eastAsia="Calibri" w:hAnsi="Times New Roman" w:cs="Times New Roman"/>
          <w:color w:val="000000" w:themeColor="text1"/>
          <w:sz w:val="24"/>
          <w:szCs w:val="24"/>
          <w:lang w:val="en-US" w:eastAsia="en-US"/>
        </w:rPr>
        <w:t xml:space="preserve">URL: </w:t>
      </w:r>
      <w:hyperlink r:id="rId145" w:history="1">
        <w:r w:rsidR="002B6378" w:rsidRPr="00EF6915">
          <w:rPr>
            <w:rStyle w:val="a7"/>
            <w:rFonts w:ascii="Times New Roman" w:eastAsia="Calibri" w:hAnsi="Times New Roman" w:cs="Times New Roman"/>
            <w:sz w:val="24"/>
            <w:szCs w:val="24"/>
            <w:lang w:val="kk-KZ" w:eastAsia="en-US"/>
          </w:rPr>
          <w:t>https://www3.weforum.org/docs/WEF_TheGlobalCompetitivenessReport2020.pdf</w:t>
        </w:r>
        <w:r w:rsidR="002B6378" w:rsidRPr="00EF6915">
          <w:rPr>
            <w:rStyle w:val="a7"/>
            <w:rFonts w:ascii="Times New Roman" w:eastAsia="Calibri" w:hAnsi="Times New Roman" w:cs="Times New Roman"/>
            <w:sz w:val="24"/>
            <w:szCs w:val="24"/>
            <w:lang w:val="en-US" w:eastAsia="en-US"/>
          </w:rPr>
          <w:t>-</w:t>
        </w:r>
      </w:hyperlink>
      <w:r w:rsidR="002B6378">
        <w:rPr>
          <w:rFonts w:ascii="Times New Roman" w:eastAsia="Calibri" w:hAnsi="Times New Roman" w:cs="Times New Roman"/>
          <w:color w:val="000000" w:themeColor="text1"/>
          <w:sz w:val="24"/>
          <w:szCs w:val="24"/>
          <w:lang w:val="en-US" w:eastAsia="en-US"/>
        </w:rPr>
        <w:t xml:space="preserve"> </w:t>
      </w:r>
      <w:r w:rsidR="002B6378" w:rsidRPr="002B6378">
        <w:rPr>
          <w:rFonts w:ascii="Times New Roman" w:eastAsia="Calibri" w:hAnsi="Times New Roman" w:cs="Times New Roman"/>
          <w:color w:val="000000" w:themeColor="text1"/>
          <w:sz w:val="24"/>
          <w:szCs w:val="24"/>
          <w:lang w:val="en-US" w:eastAsia="en-US"/>
        </w:rPr>
        <w:t>Date of address</w:t>
      </w:r>
      <w:r w:rsidR="005618A6">
        <w:rPr>
          <w:rFonts w:ascii="Times New Roman" w:eastAsia="Calibri" w:hAnsi="Times New Roman" w:cs="Times New Roman"/>
          <w:color w:val="000000" w:themeColor="text1"/>
          <w:sz w:val="24"/>
          <w:szCs w:val="24"/>
          <w:lang w:val="en-US" w:eastAsia="en-US"/>
        </w:rPr>
        <w:t xml:space="preserve">: </w:t>
      </w:r>
      <w:r w:rsidR="005618A6" w:rsidRPr="005618A6">
        <w:rPr>
          <w:rFonts w:ascii="Times New Roman" w:eastAsia="Calibri" w:hAnsi="Times New Roman" w:cs="Times New Roman"/>
          <w:color w:val="000000" w:themeColor="text1"/>
          <w:sz w:val="24"/>
          <w:szCs w:val="24"/>
          <w:lang w:val="en-US" w:eastAsia="en-US"/>
        </w:rPr>
        <w:t>13</w:t>
      </w:r>
      <w:r w:rsidR="005618A6">
        <w:rPr>
          <w:rFonts w:ascii="Times New Roman" w:eastAsia="Calibri" w:hAnsi="Times New Roman" w:cs="Times New Roman"/>
          <w:color w:val="000000" w:themeColor="text1"/>
          <w:sz w:val="24"/>
          <w:szCs w:val="24"/>
          <w:lang w:val="en-US" w:eastAsia="en-US"/>
        </w:rPr>
        <w:t>.</w:t>
      </w:r>
      <w:r w:rsidR="005618A6" w:rsidRPr="005618A6">
        <w:rPr>
          <w:rFonts w:ascii="Times New Roman" w:eastAsia="Calibri" w:hAnsi="Times New Roman" w:cs="Times New Roman"/>
          <w:color w:val="000000" w:themeColor="text1"/>
          <w:sz w:val="24"/>
          <w:szCs w:val="24"/>
          <w:lang w:val="en-US" w:eastAsia="en-US"/>
        </w:rPr>
        <w:t>09</w:t>
      </w:r>
      <w:r w:rsidR="002B6378" w:rsidRPr="002B6378">
        <w:rPr>
          <w:rFonts w:ascii="Times New Roman" w:eastAsia="Calibri" w:hAnsi="Times New Roman" w:cs="Times New Roman"/>
          <w:color w:val="000000" w:themeColor="text1"/>
          <w:sz w:val="24"/>
          <w:szCs w:val="24"/>
          <w:lang w:val="en-US" w:eastAsia="en-US"/>
        </w:rPr>
        <w:t>.2024</w:t>
      </w:r>
    </w:p>
    <w:p w:rsidR="00E15106" w:rsidRPr="002B6378" w:rsidRDefault="00E15106" w:rsidP="002B6378">
      <w:pPr>
        <w:spacing w:after="0" w:line="240" w:lineRule="auto"/>
        <w:jc w:val="both"/>
        <w:rPr>
          <w:rFonts w:ascii="Times New Roman" w:eastAsia="Calibri" w:hAnsi="Times New Roman" w:cs="Times New Roman"/>
          <w:color w:val="000000" w:themeColor="text1"/>
          <w:sz w:val="24"/>
          <w:szCs w:val="24"/>
          <w:highlight w:val="yellow"/>
          <w:lang w:val="en-US" w:eastAsia="en-US"/>
        </w:rPr>
      </w:pPr>
      <w:r w:rsidRPr="00E15106">
        <w:rPr>
          <w:rFonts w:ascii="Times New Roman" w:eastAsia="Calibri" w:hAnsi="Times New Roman" w:cs="Times New Roman"/>
          <w:color w:val="000000" w:themeColor="text1"/>
          <w:sz w:val="24"/>
          <w:szCs w:val="24"/>
          <w:lang w:val="kk-KZ" w:eastAsia="en-US"/>
        </w:rPr>
        <w:t>9. Report on the Global Competitiveness Index of the World Economic Forum (WEF GIC) for 2021.</w:t>
      </w:r>
      <w:r w:rsidRPr="00E15106">
        <w:rPr>
          <w:rFonts w:ascii="Times New Roman" w:eastAsia="Calibri" w:hAnsi="Times New Roman" w:cs="Times New Roman"/>
          <w:color w:val="000000" w:themeColor="text1"/>
          <w:sz w:val="24"/>
          <w:szCs w:val="24"/>
          <w:lang w:val="en-US" w:eastAsia="en-US"/>
        </w:rPr>
        <w:t xml:space="preserve"> URL:</w:t>
      </w:r>
      <w:r w:rsidRPr="00E15106">
        <w:rPr>
          <w:rFonts w:ascii="Times New Roman" w:eastAsia="Calibri" w:hAnsi="Times New Roman" w:cs="Times New Roman"/>
          <w:color w:val="000000" w:themeColor="text1"/>
          <w:sz w:val="24"/>
          <w:szCs w:val="24"/>
          <w:lang w:val="kk-KZ" w:eastAsia="en-US"/>
        </w:rPr>
        <w:t xml:space="preserve"> </w:t>
      </w:r>
      <w:hyperlink r:id="rId146" w:history="1">
        <w:r w:rsidR="005618A6" w:rsidRPr="00EF6915">
          <w:rPr>
            <w:rStyle w:val="a7"/>
            <w:rFonts w:ascii="Times New Roman" w:eastAsia="Calibri" w:hAnsi="Times New Roman" w:cs="Times New Roman"/>
            <w:sz w:val="24"/>
            <w:szCs w:val="24"/>
            <w:lang w:val="kk-KZ" w:eastAsia="en-US"/>
          </w:rPr>
          <w:t>https://www3.weforum.org/docs/WEF_Annual_Report_2020_21.pdf.-</w:t>
        </w:r>
      </w:hyperlink>
      <w:r w:rsidR="005618A6">
        <w:rPr>
          <w:rFonts w:ascii="Times New Roman" w:eastAsia="Calibri" w:hAnsi="Times New Roman" w:cs="Times New Roman"/>
          <w:color w:val="000000" w:themeColor="text1"/>
          <w:sz w:val="24"/>
          <w:szCs w:val="24"/>
          <w:lang w:val="kk-KZ" w:eastAsia="en-US"/>
        </w:rPr>
        <w:t xml:space="preserve"> </w:t>
      </w:r>
      <w:r w:rsidR="002B6378" w:rsidRPr="002B6378">
        <w:rPr>
          <w:rFonts w:ascii="Times New Roman" w:eastAsia="Calibri" w:hAnsi="Times New Roman" w:cs="Times New Roman"/>
          <w:color w:val="000000" w:themeColor="text1"/>
          <w:sz w:val="24"/>
          <w:szCs w:val="24"/>
          <w:lang w:val="en-US" w:eastAsia="en-US"/>
        </w:rPr>
        <w:t>Date of address</w:t>
      </w:r>
      <w:r w:rsidR="005618A6">
        <w:rPr>
          <w:rFonts w:ascii="Times New Roman" w:eastAsia="Calibri" w:hAnsi="Times New Roman" w:cs="Times New Roman"/>
          <w:color w:val="000000" w:themeColor="text1"/>
          <w:sz w:val="24"/>
          <w:szCs w:val="24"/>
          <w:lang w:val="en-US" w:eastAsia="en-US"/>
        </w:rPr>
        <w:t xml:space="preserve">: </w:t>
      </w:r>
      <w:r w:rsidR="005618A6" w:rsidRPr="005618A6">
        <w:rPr>
          <w:rFonts w:ascii="Times New Roman" w:eastAsia="Calibri" w:hAnsi="Times New Roman" w:cs="Times New Roman"/>
          <w:color w:val="000000" w:themeColor="text1"/>
          <w:sz w:val="24"/>
          <w:szCs w:val="24"/>
          <w:lang w:val="en-US" w:eastAsia="en-US"/>
        </w:rPr>
        <w:t>13</w:t>
      </w:r>
      <w:r w:rsidR="005618A6">
        <w:rPr>
          <w:rFonts w:ascii="Times New Roman" w:eastAsia="Calibri" w:hAnsi="Times New Roman" w:cs="Times New Roman"/>
          <w:color w:val="000000" w:themeColor="text1"/>
          <w:sz w:val="24"/>
          <w:szCs w:val="24"/>
          <w:lang w:val="en-US" w:eastAsia="en-US"/>
        </w:rPr>
        <w:t>.</w:t>
      </w:r>
      <w:r w:rsidR="005618A6" w:rsidRPr="005618A6">
        <w:rPr>
          <w:rFonts w:ascii="Times New Roman" w:eastAsia="Calibri" w:hAnsi="Times New Roman" w:cs="Times New Roman"/>
          <w:color w:val="000000" w:themeColor="text1"/>
          <w:sz w:val="24"/>
          <w:szCs w:val="24"/>
          <w:lang w:val="en-US" w:eastAsia="en-US"/>
        </w:rPr>
        <w:t>09</w:t>
      </w:r>
      <w:r w:rsidR="002B6378" w:rsidRPr="002B6378">
        <w:rPr>
          <w:rFonts w:ascii="Times New Roman" w:eastAsia="Calibri" w:hAnsi="Times New Roman" w:cs="Times New Roman"/>
          <w:color w:val="000000" w:themeColor="text1"/>
          <w:sz w:val="24"/>
          <w:szCs w:val="24"/>
          <w:lang w:val="en-US" w:eastAsia="en-US"/>
        </w:rPr>
        <w:t>.2024</w:t>
      </w:r>
    </w:p>
    <w:p w:rsidR="00E15106" w:rsidRPr="005618A6" w:rsidRDefault="00E15106" w:rsidP="002B6378">
      <w:pPr>
        <w:spacing w:after="0" w:line="240" w:lineRule="auto"/>
        <w:jc w:val="both"/>
        <w:rPr>
          <w:rFonts w:ascii="Times New Roman" w:eastAsia="Calibri" w:hAnsi="Times New Roman" w:cs="Times New Roman"/>
          <w:color w:val="000000" w:themeColor="text1"/>
          <w:sz w:val="24"/>
          <w:szCs w:val="24"/>
          <w:lang w:val="kk-KZ" w:eastAsia="en-US"/>
        </w:rPr>
      </w:pPr>
      <w:r w:rsidRPr="00E15106">
        <w:rPr>
          <w:rFonts w:ascii="Times New Roman" w:eastAsia="Calibri" w:hAnsi="Times New Roman" w:cs="Times New Roman"/>
          <w:color w:val="000000" w:themeColor="text1"/>
          <w:sz w:val="24"/>
          <w:szCs w:val="24"/>
          <w:lang w:val="kk-KZ" w:eastAsia="en-US"/>
        </w:rPr>
        <w:t xml:space="preserve">10. Report on the Global Competitiveness Index of the World Economic Forum (WEF GIC) for </w:t>
      </w:r>
      <w:r w:rsidRPr="005618A6">
        <w:rPr>
          <w:rFonts w:ascii="Times New Roman" w:eastAsia="Calibri" w:hAnsi="Times New Roman" w:cs="Times New Roman"/>
          <w:color w:val="000000" w:themeColor="text1"/>
          <w:sz w:val="24"/>
          <w:szCs w:val="24"/>
          <w:lang w:val="kk-KZ" w:eastAsia="en-US"/>
        </w:rPr>
        <w:t>202</w:t>
      </w:r>
      <w:r w:rsidRPr="005618A6">
        <w:rPr>
          <w:rFonts w:ascii="Times New Roman" w:eastAsia="Calibri" w:hAnsi="Times New Roman" w:cs="Times New Roman"/>
          <w:color w:val="000000" w:themeColor="text1"/>
          <w:sz w:val="24"/>
          <w:szCs w:val="24"/>
          <w:lang w:val="en-US" w:eastAsia="en-US"/>
        </w:rPr>
        <w:t>2</w:t>
      </w:r>
      <w:r w:rsidRPr="005618A6">
        <w:rPr>
          <w:rFonts w:ascii="Times New Roman" w:eastAsia="Calibri" w:hAnsi="Times New Roman" w:cs="Times New Roman"/>
          <w:color w:val="000000" w:themeColor="text1"/>
          <w:sz w:val="24"/>
          <w:szCs w:val="24"/>
          <w:lang w:val="kk-KZ" w:eastAsia="en-US"/>
        </w:rPr>
        <w:t>.</w:t>
      </w:r>
      <w:r w:rsidRPr="005618A6">
        <w:rPr>
          <w:rFonts w:ascii="Times New Roman" w:eastAsia="Calibri" w:hAnsi="Times New Roman" w:cs="Times New Roman"/>
          <w:color w:val="000000" w:themeColor="text1"/>
          <w:sz w:val="24"/>
          <w:szCs w:val="24"/>
          <w:lang w:val="en-US" w:eastAsia="en-US"/>
        </w:rPr>
        <w:t>URL</w:t>
      </w:r>
      <w:r w:rsidRPr="005618A6">
        <w:rPr>
          <w:rFonts w:ascii="Times New Roman" w:eastAsia="Calibri" w:hAnsi="Times New Roman" w:cs="Times New Roman"/>
          <w:color w:val="000000" w:themeColor="text1"/>
          <w:sz w:val="24"/>
          <w:szCs w:val="24"/>
          <w:lang w:val="kk-KZ" w:eastAsia="en-US"/>
        </w:rPr>
        <w:t xml:space="preserve">: </w:t>
      </w:r>
      <w:hyperlink r:id="rId147" w:history="1">
        <w:r w:rsidR="005618A6" w:rsidRPr="005618A6">
          <w:rPr>
            <w:rStyle w:val="a7"/>
            <w:rFonts w:ascii="Times New Roman" w:eastAsia="Calibri" w:hAnsi="Times New Roman" w:cs="Times New Roman"/>
            <w:sz w:val="24"/>
            <w:szCs w:val="24"/>
            <w:lang w:val="kk-KZ" w:eastAsia="en-US"/>
          </w:rPr>
          <w:t>https://www3.weforum.org/docs/WEF_Annual_Report_2021_22.pdf.</w:t>
        </w:r>
        <w:r w:rsidR="005618A6" w:rsidRPr="005618A6">
          <w:rPr>
            <w:rStyle w:val="a7"/>
            <w:rFonts w:ascii="Times New Roman" w:hAnsi="Times New Roman" w:cs="Times New Roman"/>
            <w:sz w:val="24"/>
            <w:szCs w:val="24"/>
            <w:lang w:val="en-US"/>
          </w:rPr>
          <w:t>-</w:t>
        </w:r>
      </w:hyperlink>
      <w:r w:rsidR="005618A6" w:rsidRPr="005618A6">
        <w:rPr>
          <w:rFonts w:ascii="Times New Roman" w:hAnsi="Times New Roman" w:cs="Times New Roman"/>
          <w:sz w:val="24"/>
          <w:szCs w:val="24"/>
          <w:lang w:val="en-US"/>
        </w:rPr>
        <w:t xml:space="preserve"> </w:t>
      </w:r>
      <w:r w:rsidR="002B6378" w:rsidRPr="005618A6">
        <w:rPr>
          <w:rFonts w:ascii="Times New Roman" w:eastAsia="Calibri" w:hAnsi="Times New Roman" w:cs="Times New Roman"/>
          <w:color w:val="000000" w:themeColor="text1"/>
          <w:sz w:val="24"/>
          <w:szCs w:val="24"/>
          <w:lang w:val="kk-KZ" w:eastAsia="en-US"/>
        </w:rPr>
        <w:t>Date of address:</w:t>
      </w:r>
      <w:r w:rsidR="005618A6">
        <w:rPr>
          <w:rFonts w:ascii="Times New Roman" w:eastAsia="Calibri" w:hAnsi="Times New Roman" w:cs="Times New Roman"/>
          <w:color w:val="000000" w:themeColor="text1"/>
          <w:sz w:val="24"/>
          <w:szCs w:val="24"/>
          <w:lang w:val="kk-KZ" w:eastAsia="en-US"/>
        </w:rPr>
        <w:t xml:space="preserve"> 22.09</w:t>
      </w:r>
      <w:r w:rsidR="002B6378" w:rsidRPr="005618A6">
        <w:rPr>
          <w:rFonts w:ascii="Times New Roman" w:eastAsia="Calibri" w:hAnsi="Times New Roman" w:cs="Times New Roman"/>
          <w:color w:val="000000" w:themeColor="text1"/>
          <w:sz w:val="24"/>
          <w:szCs w:val="24"/>
          <w:lang w:val="kk-KZ" w:eastAsia="en-US"/>
        </w:rPr>
        <w:t>.2024</w:t>
      </w:r>
    </w:p>
    <w:p w:rsidR="00E15106" w:rsidRPr="005618A6" w:rsidRDefault="00E15106" w:rsidP="005618A6">
      <w:pPr>
        <w:spacing w:after="0" w:line="240" w:lineRule="auto"/>
        <w:jc w:val="both"/>
        <w:rPr>
          <w:rFonts w:ascii="Times New Roman" w:eastAsia="Calibri" w:hAnsi="Times New Roman" w:cs="Times New Roman"/>
          <w:color w:val="000000" w:themeColor="text1"/>
          <w:sz w:val="24"/>
          <w:szCs w:val="24"/>
          <w:lang w:val="kk-KZ" w:eastAsia="en-US"/>
        </w:rPr>
      </w:pPr>
      <w:r w:rsidRPr="005618A6">
        <w:rPr>
          <w:rFonts w:ascii="Times New Roman" w:eastAsia="Calibri" w:hAnsi="Times New Roman" w:cs="Times New Roman"/>
          <w:color w:val="000000" w:themeColor="text1"/>
          <w:sz w:val="24"/>
          <w:szCs w:val="24"/>
          <w:lang w:val="kk-KZ" w:eastAsia="en-US"/>
        </w:rPr>
        <w:t xml:space="preserve">11. Qazaqytannyñ ğylym jäne innovasia qyzmetı.2019-2023. </w:t>
      </w:r>
      <w:r w:rsidRPr="005618A6">
        <w:rPr>
          <w:rFonts w:ascii="Times New Roman" w:eastAsia="Calibri" w:hAnsi="Times New Roman" w:cs="Times New Roman"/>
          <w:color w:val="000000" w:themeColor="text1"/>
          <w:sz w:val="24"/>
          <w:szCs w:val="24"/>
          <w:lang w:val="en-US" w:eastAsia="en-US"/>
        </w:rPr>
        <w:t>Astana</w:t>
      </w:r>
      <w:r w:rsidRPr="005618A6">
        <w:rPr>
          <w:rFonts w:ascii="Times New Roman" w:eastAsia="Calibri" w:hAnsi="Times New Roman" w:cs="Times New Roman"/>
          <w:color w:val="000000" w:themeColor="text1"/>
          <w:sz w:val="24"/>
          <w:szCs w:val="24"/>
          <w:lang w:val="kk-KZ" w:eastAsia="en-US"/>
        </w:rPr>
        <w:t>, 2023 statistikalyq jinağy</w:t>
      </w:r>
      <w:r w:rsidRPr="005618A6">
        <w:rPr>
          <w:rFonts w:ascii="Times New Roman" w:eastAsia="Calibri" w:hAnsi="Times New Roman" w:cs="Times New Roman"/>
          <w:color w:val="000000" w:themeColor="text1"/>
          <w:sz w:val="24"/>
          <w:szCs w:val="24"/>
          <w:lang w:val="en-US" w:eastAsia="en-US"/>
        </w:rPr>
        <w:t xml:space="preserve">. URL: </w:t>
      </w:r>
      <w:hyperlink r:id="rId148" w:history="1">
        <w:r w:rsidRPr="005618A6">
          <w:rPr>
            <w:rFonts w:ascii="Times New Roman" w:eastAsia="Calibri" w:hAnsi="Times New Roman" w:cs="Times New Roman"/>
            <w:color w:val="0000FF"/>
            <w:sz w:val="24"/>
            <w:szCs w:val="24"/>
            <w:u w:val="single"/>
            <w:lang w:val="en-US" w:eastAsia="en-US"/>
          </w:rPr>
          <w:t>https://stat.gov.kz/upload/iblock/226/1i3i3s3o3tuvvsquto0ujj0usfnji43c/%D0%A1-05-%D0%93%20(%D0%BA%D0%B0%D0%B7).pdf</w:t>
        </w:r>
      </w:hyperlink>
      <w:r w:rsidRPr="005618A6">
        <w:rPr>
          <w:rFonts w:ascii="Times New Roman" w:eastAsia="Calibri" w:hAnsi="Times New Roman" w:cs="Times New Roman"/>
          <w:sz w:val="24"/>
          <w:szCs w:val="24"/>
          <w:lang w:val="en-US" w:eastAsia="en-US"/>
        </w:rPr>
        <w:t xml:space="preserve"> </w:t>
      </w:r>
      <w:r w:rsidR="005618A6" w:rsidRPr="005618A6">
        <w:rPr>
          <w:rFonts w:ascii="Times New Roman" w:eastAsia="Calibri" w:hAnsi="Times New Roman" w:cs="Times New Roman"/>
          <w:sz w:val="24"/>
          <w:szCs w:val="24"/>
          <w:lang w:val="en-US" w:eastAsia="en-US"/>
        </w:rPr>
        <w:t>-</w:t>
      </w:r>
      <w:r w:rsidRPr="005618A6">
        <w:rPr>
          <w:rFonts w:ascii="Times New Roman" w:eastAsia="Calibri" w:hAnsi="Times New Roman" w:cs="Times New Roman"/>
          <w:color w:val="000000" w:themeColor="text1"/>
          <w:sz w:val="24"/>
          <w:szCs w:val="24"/>
          <w:lang w:val="kk-KZ" w:eastAsia="en-US"/>
        </w:rPr>
        <w:t xml:space="preserve"> </w:t>
      </w:r>
      <w:r w:rsidR="002B6378" w:rsidRPr="005618A6">
        <w:rPr>
          <w:rFonts w:ascii="Times New Roman" w:eastAsia="Calibri" w:hAnsi="Times New Roman" w:cs="Times New Roman"/>
          <w:color w:val="000000" w:themeColor="text1"/>
          <w:sz w:val="24"/>
          <w:szCs w:val="24"/>
          <w:lang w:val="kk-KZ" w:eastAsia="en-US"/>
        </w:rPr>
        <w:t>Date of address:</w:t>
      </w:r>
      <w:r w:rsidR="005618A6">
        <w:rPr>
          <w:rFonts w:ascii="Times New Roman" w:eastAsia="Calibri" w:hAnsi="Times New Roman" w:cs="Times New Roman"/>
          <w:color w:val="000000" w:themeColor="text1"/>
          <w:sz w:val="24"/>
          <w:szCs w:val="24"/>
          <w:lang w:val="kk-KZ" w:eastAsia="en-US"/>
        </w:rPr>
        <w:t xml:space="preserve"> 22.09</w:t>
      </w:r>
      <w:r w:rsidR="002B6378" w:rsidRPr="005618A6">
        <w:rPr>
          <w:rFonts w:ascii="Times New Roman" w:eastAsia="Calibri" w:hAnsi="Times New Roman" w:cs="Times New Roman"/>
          <w:color w:val="000000" w:themeColor="text1"/>
          <w:sz w:val="24"/>
          <w:szCs w:val="24"/>
          <w:lang w:val="kk-KZ" w:eastAsia="en-US"/>
        </w:rPr>
        <w:t>.2024</w:t>
      </w:r>
      <w:r w:rsidR="005618A6">
        <w:rPr>
          <w:rFonts w:ascii="Times New Roman" w:eastAsia="Calibri" w:hAnsi="Times New Roman" w:cs="Times New Roman"/>
          <w:color w:val="000000" w:themeColor="text1"/>
          <w:sz w:val="24"/>
          <w:szCs w:val="24"/>
          <w:lang w:val="kk-KZ" w:eastAsia="en-US"/>
        </w:rPr>
        <w:t xml:space="preserve"> </w:t>
      </w:r>
      <w:r w:rsidR="005618A6" w:rsidRPr="005618A6">
        <w:rPr>
          <w:rFonts w:ascii="Times New Roman" w:eastAsia="Calibri" w:hAnsi="Times New Roman" w:cs="Times New Roman"/>
          <w:color w:val="000000" w:themeColor="text1"/>
          <w:sz w:val="24"/>
          <w:szCs w:val="24"/>
          <w:lang w:val="kk-KZ" w:eastAsia="en-US"/>
        </w:rPr>
        <w:t>[In Kazakh]</w:t>
      </w:r>
    </w:p>
    <w:p w:rsidR="005618A6" w:rsidRPr="005618A6" w:rsidRDefault="00E15106" w:rsidP="005618A6">
      <w:pPr>
        <w:spacing w:after="0" w:line="240" w:lineRule="auto"/>
        <w:jc w:val="both"/>
        <w:rPr>
          <w:rFonts w:ascii="Times New Roman" w:eastAsia="Calibri" w:hAnsi="Times New Roman" w:cs="Times New Roman"/>
          <w:color w:val="000000" w:themeColor="text1"/>
          <w:sz w:val="24"/>
          <w:szCs w:val="24"/>
          <w:lang w:val="kk-KZ" w:eastAsia="en-US"/>
        </w:rPr>
      </w:pPr>
      <w:r w:rsidRPr="005618A6">
        <w:rPr>
          <w:rFonts w:ascii="Times New Roman" w:eastAsia="Calibri" w:hAnsi="Times New Roman" w:cs="Times New Roman"/>
          <w:color w:val="000000" w:themeColor="text1"/>
          <w:sz w:val="24"/>
          <w:szCs w:val="24"/>
          <w:lang w:val="kk-KZ" w:eastAsia="en-US"/>
        </w:rPr>
        <w:t xml:space="preserve">12. Qazaqytannyñ ğylym jäne innovasia qyzmetı.2016-2020. </w:t>
      </w:r>
      <w:r w:rsidRPr="005618A6">
        <w:rPr>
          <w:rFonts w:ascii="Times New Roman" w:eastAsia="Calibri" w:hAnsi="Times New Roman" w:cs="Times New Roman"/>
          <w:color w:val="000000" w:themeColor="text1"/>
          <w:sz w:val="24"/>
          <w:szCs w:val="24"/>
          <w:lang w:val="en-US" w:eastAsia="en-US"/>
        </w:rPr>
        <w:t>Nūr-Sūltan, 2020 statistikalyq jinağy</w:t>
      </w:r>
      <w:r w:rsidRPr="005618A6">
        <w:rPr>
          <w:rFonts w:ascii="Times New Roman" w:eastAsia="Calibri" w:hAnsi="Times New Roman" w:cs="Times New Roman"/>
          <w:color w:val="000000" w:themeColor="text1"/>
          <w:sz w:val="24"/>
          <w:szCs w:val="24"/>
          <w:lang w:val="kk-KZ" w:eastAsia="en-US"/>
        </w:rPr>
        <w:t>.</w:t>
      </w:r>
      <w:r w:rsidRPr="005618A6">
        <w:rPr>
          <w:rFonts w:ascii="Times New Roman" w:eastAsia="Calibri" w:hAnsi="Times New Roman" w:cs="Times New Roman"/>
          <w:color w:val="000000" w:themeColor="text1"/>
          <w:sz w:val="24"/>
          <w:szCs w:val="24"/>
          <w:lang w:val="en-US" w:eastAsia="en-US"/>
        </w:rPr>
        <w:t xml:space="preserve"> </w:t>
      </w:r>
      <w:hyperlink r:id="rId149" w:history="1">
        <w:r w:rsidR="005618A6" w:rsidRPr="00EF6915">
          <w:rPr>
            <w:rStyle w:val="a7"/>
            <w:rFonts w:ascii="Times New Roman" w:eastAsia="Calibri" w:hAnsi="Times New Roman" w:cs="Times New Roman"/>
            <w:sz w:val="24"/>
            <w:szCs w:val="24"/>
            <w:lang w:val="en-US" w:eastAsia="en-US"/>
          </w:rPr>
          <w:t>https://stat.gov.kz/publication/collections/?year=2020&amp;name=16307&amp;period=year</w:t>
        </w:r>
      </w:hyperlink>
      <w:r w:rsidR="005618A6" w:rsidRPr="005618A6">
        <w:rPr>
          <w:rFonts w:ascii="Times New Roman" w:eastAsia="Calibri" w:hAnsi="Times New Roman" w:cs="Times New Roman"/>
          <w:color w:val="000000" w:themeColor="text1"/>
          <w:sz w:val="24"/>
          <w:szCs w:val="24"/>
          <w:lang w:val="en-US" w:eastAsia="en-US"/>
        </w:rPr>
        <w:t>.-</w:t>
      </w:r>
      <w:r w:rsidR="005618A6" w:rsidRPr="005618A6">
        <w:rPr>
          <w:rFonts w:ascii="Times New Roman" w:eastAsia="Calibri" w:hAnsi="Times New Roman" w:cs="Times New Roman"/>
          <w:color w:val="000000" w:themeColor="text1"/>
          <w:sz w:val="24"/>
          <w:szCs w:val="24"/>
          <w:lang w:val="kk-KZ" w:eastAsia="en-US"/>
        </w:rPr>
        <w:t xml:space="preserve"> Date of address:</w:t>
      </w:r>
      <w:r w:rsidR="005618A6">
        <w:rPr>
          <w:rFonts w:ascii="Times New Roman" w:eastAsia="Calibri" w:hAnsi="Times New Roman" w:cs="Times New Roman"/>
          <w:color w:val="000000" w:themeColor="text1"/>
          <w:sz w:val="24"/>
          <w:szCs w:val="24"/>
          <w:lang w:val="kk-KZ" w:eastAsia="en-US"/>
        </w:rPr>
        <w:t xml:space="preserve"> 22.09</w:t>
      </w:r>
      <w:r w:rsidR="005618A6" w:rsidRPr="005618A6">
        <w:rPr>
          <w:rFonts w:ascii="Times New Roman" w:eastAsia="Calibri" w:hAnsi="Times New Roman" w:cs="Times New Roman"/>
          <w:color w:val="000000" w:themeColor="text1"/>
          <w:sz w:val="24"/>
          <w:szCs w:val="24"/>
          <w:lang w:val="kk-KZ" w:eastAsia="en-US"/>
        </w:rPr>
        <w:t>.2024</w:t>
      </w:r>
      <w:r w:rsidR="005618A6">
        <w:rPr>
          <w:rFonts w:ascii="Times New Roman" w:eastAsia="Calibri" w:hAnsi="Times New Roman" w:cs="Times New Roman"/>
          <w:color w:val="000000" w:themeColor="text1"/>
          <w:sz w:val="24"/>
          <w:szCs w:val="24"/>
          <w:lang w:val="kk-KZ" w:eastAsia="en-US"/>
        </w:rPr>
        <w:t xml:space="preserve"> </w:t>
      </w:r>
      <w:r w:rsidR="005618A6" w:rsidRPr="005618A6">
        <w:rPr>
          <w:rFonts w:ascii="Times New Roman" w:eastAsia="Calibri" w:hAnsi="Times New Roman" w:cs="Times New Roman"/>
          <w:color w:val="000000" w:themeColor="text1"/>
          <w:sz w:val="24"/>
          <w:szCs w:val="24"/>
          <w:lang w:val="kk-KZ" w:eastAsia="en-US"/>
        </w:rPr>
        <w:t>[In Kazakh]</w:t>
      </w:r>
    </w:p>
    <w:p w:rsidR="005618A6" w:rsidRPr="005618A6" w:rsidRDefault="00E15106" w:rsidP="005618A6">
      <w:pPr>
        <w:spacing w:after="0" w:line="240" w:lineRule="auto"/>
        <w:jc w:val="both"/>
        <w:rPr>
          <w:rFonts w:ascii="Times New Roman" w:eastAsia="Calibri" w:hAnsi="Times New Roman" w:cs="Times New Roman"/>
          <w:color w:val="000000" w:themeColor="text1"/>
          <w:sz w:val="24"/>
          <w:szCs w:val="24"/>
          <w:lang w:val="en-US" w:eastAsia="en-US"/>
        </w:rPr>
      </w:pPr>
      <w:r w:rsidRPr="005618A6">
        <w:rPr>
          <w:rFonts w:ascii="Times New Roman" w:eastAsia="Calibri" w:hAnsi="Times New Roman" w:cs="Times New Roman"/>
          <w:color w:val="000000" w:themeColor="text1"/>
          <w:sz w:val="24"/>
          <w:szCs w:val="24"/>
          <w:lang w:val="kk-KZ" w:eastAsia="en-US"/>
        </w:rPr>
        <w:t xml:space="preserve">13. Qazaqytannyñ ğylym jäne innovasia qyzmetı.2017-2021. Nūr-Sūltan, 2021 statistikalyq jinağy. </w:t>
      </w:r>
      <w:r w:rsidRPr="005618A6">
        <w:rPr>
          <w:rFonts w:ascii="Times New Roman" w:eastAsia="Calibri" w:hAnsi="Times New Roman" w:cs="Times New Roman"/>
          <w:color w:val="000000" w:themeColor="text1"/>
          <w:sz w:val="24"/>
          <w:szCs w:val="24"/>
          <w:lang w:val="en-US" w:eastAsia="en-US"/>
        </w:rPr>
        <w:t>Retrieved from</w:t>
      </w:r>
      <w:r w:rsidRPr="005618A6">
        <w:rPr>
          <w:rFonts w:ascii="Times New Roman" w:eastAsia="Calibri" w:hAnsi="Times New Roman" w:cs="Times New Roman"/>
          <w:color w:val="000000" w:themeColor="text1"/>
          <w:sz w:val="24"/>
          <w:szCs w:val="24"/>
          <w:lang w:val="kk-KZ" w:eastAsia="en-US"/>
        </w:rPr>
        <w:t xml:space="preserve"> </w:t>
      </w:r>
      <w:hyperlink r:id="rId150" w:history="1">
        <w:r w:rsidR="005618A6" w:rsidRPr="00EF6915">
          <w:rPr>
            <w:rStyle w:val="a7"/>
            <w:rFonts w:ascii="Times New Roman" w:eastAsia="Calibri" w:hAnsi="Times New Roman" w:cs="Times New Roman"/>
            <w:sz w:val="24"/>
            <w:szCs w:val="24"/>
            <w:lang w:val="en-US" w:eastAsia="en-US"/>
          </w:rPr>
          <w:t>https://stat.gov.kz/publication/collections/?year=2021&amp;name=16307&amp;period.-</w:t>
        </w:r>
      </w:hyperlink>
      <w:r w:rsidR="005618A6" w:rsidRPr="005618A6">
        <w:rPr>
          <w:rFonts w:ascii="Times New Roman" w:eastAsia="Calibri" w:hAnsi="Times New Roman" w:cs="Times New Roman"/>
          <w:sz w:val="24"/>
          <w:szCs w:val="24"/>
          <w:lang w:val="en-US" w:eastAsia="en-US"/>
        </w:rPr>
        <w:t xml:space="preserve"> </w:t>
      </w:r>
      <w:r w:rsidR="005618A6" w:rsidRPr="005618A6">
        <w:rPr>
          <w:rFonts w:ascii="Times New Roman" w:eastAsia="Calibri" w:hAnsi="Times New Roman" w:cs="Times New Roman"/>
          <w:color w:val="000000" w:themeColor="text1"/>
          <w:sz w:val="24"/>
          <w:szCs w:val="24"/>
          <w:lang w:val="kk-KZ" w:eastAsia="en-US"/>
        </w:rPr>
        <w:t>Date of address:</w:t>
      </w:r>
      <w:r w:rsidR="005618A6">
        <w:rPr>
          <w:rFonts w:ascii="Times New Roman" w:eastAsia="Calibri" w:hAnsi="Times New Roman" w:cs="Times New Roman"/>
          <w:color w:val="000000" w:themeColor="text1"/>
          <w:sz w:val="24"/>
          <w:szCs w:val="24"/>
          <w:lang w:val="kk-KZ" w:eastAsia="en-US"/>
        </w:rPr>
        <w:t>22.09</w:t>
      </w:r>
      <w:r w:rsidR="005618A6" w:rsidRPr="005618A6">
        <w:rPr>
          <w:rFonts w:ascii="Times New Roman" w:eastAsia="Calibri" w:hAnsi="Times New Roman" w:cs="Times New Roman"/>
          <w:color w:val="000000" w:themeColor="text1"/>
          <w:sz w:val="24"/>
          <w:szCs w:val="24"/>
          <w:lang w:val="kk-KZ" w:eastAsia="en-US"/>
        </w:rPr>
        <w:t>.2024.</w:t>
      </w:r>
      <w:r w:rsidR="005618A6" w:rsidRPr="005618A6">
        <w:rPr>
          <w:rFonts w:ascii="Times New Roman" w:eastAsia="Calibri" w:hAnsi="Times New Roman" w:cs="Times New Roman"/>
          <w:color w:val="000000" w:themeColor="text1"/>
          <w:sz w:val="24"/>
          <w:szCs w:val="24"/>
          <w:lang w:val="en-US" w:eastAsia="en-US"/>
        </w:rPr>
        <w:t xml:space="preserve"> </w:t>
      </w:r>
      <w:r w:rsidR="005618A6">
        <w:rPr>
          <w:rFonts w:ascii="Times New Roman" w:eastAsia="Calibri" w:hAnsi="Times New Roman" w:cs="Times New Roman"/>
          <w:color w:val="000000" w:themeColor="text1"/>
          <w:sz w:val="24"/>
          <w:szCs w:val="24"/>
          <w:lang w:val="en-US" w:eastAsia="en-US"/>
        </w:rPr>
        <w:t>[In Kazakh]</w:t>
      </w:r>
    </w:p>
    <w:p w:rsidR="005618A6" w:rsidRPr="005618A6" w:rsidRDefault="00E15106" w:rsidP="005618A6">
      <w:pPr>
        <w:spacing w:after="0" w:line="240" w:lineRule="auto"/>
        <w:jc w:val="both"/>
        <w:rPr>
          <w:rFonts w:ascii="Times New Roman" w:eastAsia="Calibri" w:hAnsi="Times New Roman" w:cs="Times New Roman"/>
          <w:color w:val="000000" w:themeColor="text1"/>
          <w:sz w:val="24"/>
          <w:szCs w:val="24"/>
          <w:lang w:val="kk-KZ" w:eastAsia="en-US"/>
        </w:rPr>
      </w:pPr>
      <w:r w:rsidRPr="005618A6">
        <w:rPr>
          <w:rFonts w:ascii="Times New Roman" w:eastAsia="Calibri" w:hAnsi="Times New Roman" w:cs="Times New Roman"/>
          <w:color w:val="000000" w:themeColor="text1"/>
          <w:sz w:val="24"/>
          <w:szCs w:val="24"/>
          <w:lang w:val="kk-KZ" w:eastAsia="en-US"/>
        </w:rPr>
        <w:t xml:space="preserve">14.  Qazaqytannyñ ğylym jäne innovasia qyzmetı.2018-2022. </w:t>
      </w:r>
      <w:r w:rsidRPr="005618A6">
        <w:rPr>
          <w:rFonts w:ascii="Times New Roman" w:eastAsia="Calibri" w:hAnsi="Times New Roman" w:cs="Times New Roman"/>
          <w:color w:val="000000" w:themeColor="text1"/>
          <w:sz w:val="24"/>
          <w:szCs w:val="24"/>
          <w:lang w:val="en-US" w:eastAsia="en-US"/>
        </w:rPr>
        <w:t>Astana, 2022 statistikalyq jinağy Retrieved from</w:t>
      </w:r>
      <w:r w:rsidRPr="005618A6">
        <w:rPr>
          <w:rFonts w:ascii="Times New Roman" w:eastAsia="Calibri" w:hAnsi="Times New Roman" w:cs="Times New Roman"/>
          <w:color w:val="000000" w:themeColor="text1"/>
          <w:sz w:val="24"/>
          <w:szCs w:val="24"/>
          <w:lang w:val="kk-KZ" w:eastAsia="en-US"/>
        </w:rPr>
        <w:t xml:space="preserve"> </w:t>
      </w:r>
      <w:r w:rsidRPr="005618A6">
        <w:rPr>
          <w:rFonts w:ascii="Times New Roman" w:eastAsia="Calibri" w:hAnsi="Times New Roman" w:cs="Times New Roman"/>
          <w:sz w:val="24"/>
          <w:szCs w:val="24"/>
          <w:lang w:val="en-US" w:eastAsia="en-US"/>
        </w:rPr>
        <w:t>https://stat.gov.kz/upload/iblock/e4a/5014j9iccdo5z0witso6spfpdbhx49ra/%D0%A1-10-%D0%93%20(%D0%BA%D0%B0%D0%B7-%D1%80%D1%83%D1%81%D1%81).pdf</w:t>
      </w:r>
      <w:r w:rsidR="005618A6" w:rsidRPr="005618A6">
        <w:rPr>
          <w:rFonts w:ascii="Times New Roman" w:eastAsia="Calibri" w:hAnsi="Times New Roman" w:cs="Times New Roman"/>
          <w:sz w:val="24"/>
          <w:szCs w:val="24"/>
          <w:lang w:val="en-US" w:eastAsia="en-US"/>
        </w:rPr>
        <w:t>.-</w:t>
      </w:r>
      <w:r w:rsidRPr="005618A6">
        <w:rPr>
          <w:rFonts w:ascii="Times New Roman" w:eastAsia="Calibri" w:hAnsi="Times New Roman" w:cs="Times New Roman"/>
          <w:sz w:val="24"/>
          <w:szCs w:val="24"/>
          <w:lang w:val="en-US" w:eastAsia="en-US"/>
        </w:rPr>
        <w:t xml:space="preserve"> </w:t>
      </w:r>
      <w:r w:rsidR="005618A6" w:rsidRPr="005618A6">
        <w:rPr>
          <w:rFonts w:ascii="Times New Roman" w:eastAsia="Calibri" w:hAnsi="Times New Roman" w:cs="Times New Roman"/>
          <w:color w:val="000000" w:themeColor="text1"/>
          <w:sz w:val="24"/>
          <w:szCs w:val="24"/>
          <w:lang w:val="kk-KZ" w:eastAsia="en-US"/>
        </w:rPr>
        <w:t>Date of address:</w:t>
      </w:r>
      <w:r w:rsidR="005618A6">
        <w:rPr>
          <w:rFonts w:ascii="Times New Roman" w:eastAsia="Calibri" w:hAnsi="Times New Roman" w:cs="Times New Roman"/>
          <w:color w:val="000000" w:themeColor="text1"/>
          <w:sz w:val="24"/>
          <w:szCs w:val="24"/>
          <w:lang w:val="kk-KZ" w:eastAsia="en-US"/>
        </w:rPr>
        <w:t>01.10.</w:t>
      </w:r>
      <w:r w:rsidR="005618A6" w:rsidRPr="005618A6">
        <w:rPr>
          <w:rFonts w:ascii="Times New Roman" w:eastAsia="Calibri" w:hAnsi="Times New Roman" w:cs="Times New Roman"/>
          <w:color w:val="000000" w:themeColor="text1"/>
          <w:sz w:val="24"/>
          <w:szCs w:val="24"/>
          <w:lang w:val="kk-KZ" w:eastAsia="en-US"/>
        </w:rPr>
        <w:t>2024</w:t>
      </w:r>
      <w:r w:rsidR="005618A6">
        <w:rPr>
          <w:rFonts w:ascii="Times New Roman" w:eastAsia="Calibri" w:hAnsi="Times New Roman" w:cs="Times New Roman"/>
          <w:color w:val="000000" w:themeColor="text1"/>
          <w:sz w:val="24"/>
          <w:szCs w:val="24"/>
          <w:lang w:val="kk-KZ" w:eastAsia="en-US"/>
        </w:rPr>
        <w:t xml:space="preserve">. </w:t>
      </w:r>
      <w:r w:rsidR="005618A6" w:rsidRPr="005618A6">
        <w:rPr>
          <w:rFonts w:ascii="Times New Roman" w:eastAsia="Calibri" w:hAnsi="Times New Roman" w:cs="Times New Roman"/>
          <w:color w:val="000000" w:themeColor="text1"/>
          <w:sz w:val="24"/>
          <w:szCs w:val="24"/>
          <w:lang w:val="kk-KZ" w:eastAsia="en-US"/>
        </w:rPr>
        <w:t>[In Kazakh]</w:t>
      </w:r>
    </w:p>
    <w:p w:rsidR="005618A6" w:rsidRPr="005618A6" w:rsidRDefault="005618A6" w:rsidP="005618A6">
      <w:pPr>
        <w:spacing w:after="0" w:line="240" w:lineRule="auto"/>
        <w:jc w:val="both"/>
        <w:rPr>
          <w:rFonts w:ascii="Times New Roman" w:eastAsia="Calibri" w:hAnsi="Times New Roman" w:cs="Times New Roman"/>
          <w:color w:val="000000" w:themeColor="text1"/>
          <w:sz w:val="24"/>
          <w:szCs w:val="24"/>
          <w:lang w:val="kk-KZ" w:eastAsia="en-US"/>
        </w:rPr>
      </w:pPr>
    </w:p>
    <w:p w:rsidR="005618A6" w:rsidRPr="005618A6" w:rsidRDefault="00E15106" w:rsidP="00E15106">
      <w:pPr>
        <w:spacing w:after="0" w:line="240" w:lineRule="auto"/>
        <w:jc w:val="both"/>
        <w:rPr>
          <w:rFonts w:ascii="Times New Roman" w:eastAsia="Calibri" w:hAnsi="Times New Roman" w:cs="Times New Roman"/>
          <w:sz w:val="24"/>
          <w:szCs w:val="24"/>
          <w:lang w:val="kk-KZ" w:eastAsia="en-US"/>
        </w:rPr>
      </w:pPr>
      <w:r w:rsidRPr="005618A6">
        <w:rPr>
          <w:rFonts w:ascii="Times New Roman" w:eastAsia="Calibri" w:hAnsi="Times New Roman" w:cs="Times New Roman"/>
          <w:sz w:val="24"/>
          <w:szCs w:val="24"/>
          <w:lang w:val="kk-KZ" w:eastAsia="en-US"/>
        </w:rPr>
        <w:t xml:space="preserve"> </w:t>
      </w:r>
    </w:p>
    <w:p w:rsidR="00E15106" w:rsidRPr="005618A6" w:rsidRDefault="00E15106" w:rsidP="00E15106">
      <w:pPr>
        <w:spacing w:after="0" w:line="240" w:lineRule="auto"/>
        <w:jc w:val="both"/>
        <w:rPr>
          <w:rFonts w:ascii="Times New Roman" w:eastAsia="Calibri" w:hAnsi="Times New Roman" w:cs="Times New Roman"/>
          <w:color w:val="000000" w:themeColor="text1"/>
          <w:sz w:val="24"/>
          <w:szCs w:val="24"/>
          <w:lang w:val="kk-KZ" w:eastAsia="en-US"/>
        </w:rPr>
      </w:pPr>
      <w:r w:rsidRPr="005618A6">
        <w:rPr>
          <w:rFonts w:ascii="Times New Roman" w:eastAsia="Calibri" w:hAnsi="Times New Roman" w:cs="Times New Roman"/>
          <w:color w:val="000000" w:themeColor="text1"/>
          <w:sz w:val="24"/>
          <w:szCs w:val="24"/>
          <w:lang w:val="kk-KZ" w:eastAsia="en-US"/>
        </w:rPr>
        <w:lastRenderedPageBreak/>
        <w:t xml:space="preserve">15. B. Zhabytay, Ş. Turmahanbetova, M. Jetesova Nūr-Sūltan qalasynyñ infraqūrylymdyq damuynyñ qazırgı jağdaiyn taldau, Ekonomika i statistika 2/2020 </w:t>
      </w:r>
      <w:r w:rsidRPr="005618A6">
        <w:rPr>
          <w:rFonts w:ascii="Times New Roman" w:eastAsia="Calibri" w:hAnsi="Times New Roman" w:cs="Times New Roman"/>
          <w:sz w:val="24"/>
          <w:szCs w:val="24"/>
          <w:lang w:val="kk-KZ" w:eastAsia="en-US"/>
        </w:rPr>
        <w:t>https://stat.gov.kz/upload/iblock/734/vh3mvklrnbsb6iluk2319fjas4sqcmn0/%D0%AD%D0%B8%D0%A1%202%202020.pdf</w:t>
      </w:r>
      <w:r w:rsidR="005618A6">
        <w:rPr>
          <w:rFonts w:ascii="Times New Roman" w:eastAsia="Calibri" w:hAnsi="Times New Roman" w:cs="Times New Roman"/>
          <w:sz w:val="24"/>
          <w:szCs w:val="24"/>
          <w:lang w:val="kk-KZ" w:eastAsia="en-US"/>
        </w:rPr>
        <w:t>.-</w:t>
      </w:r>
      <w:r w:rsidR="005618A6" w:rsidRPr="005618A6">
        <w:rPr>
          <w:rFonts w:ascii="Times New Roman" w:eastAsia="Calibri" w:hAnsi="Times New Roman" w:cs="Times New Roman"/>
          <w:color w:val="000000" w:themeColor="text1"/>
          <w:sz w:val="24"/>
          <w:szCs w:val="24"/>
          <w:lang w:val="kk-KZ" w:eastAsia="en-US"/>
        </w:rPr>
        <w:t xml:space="preserve"> Date of address:</w:t>
      </w:r>
      <w:r w:rsidR="005618A6">
        <w:rPr>
          <w:rFonts w:ascii="Times New Roman" w:eastAsia="Calibri" w:hAnsi="Times New Roman" w:cs="Times New Roman"/>
          <w:color w:val="000000" w:themeColor="text1"/>
          <w:sz w:val="24"/>
          <w:szCs w:val="24"/>
          <w:lang w:val="kk-KZ" w:eastAsia="en-US"/>
        </w:rPr>
        <w:t xml:space="preserve"> 01.10</w:t>
      </w:r>
      <w:r w:rsidR="005618A6" w:rsidRPr="005618A6">
        <w:rPr>
          <w:rFonts w:ascii="Times New Roman" w:eastAsia="Calibri" w:hAnsi="Times New Roman" w:cs="Times New Roman"/>
          <w:color w:val="000000" w:themeColor="text1"/>
          <w:sz w:val="24"/>
          <w:szCs w:val="24"/>
          <w:lang w:val="kk-KZ" w:eastAsia="en-US"/>
        </w:rPr>
        <w:t>.2024</w:t>
      </w:r>
      <w:r w:rsidR="005618A6">
        <w:rPr>
          <w:rFonts w:ascii="Times New Roman" w:eastAsia="Calibri" w:hAnsi="Times New Roman" w:cs="Times New Roman"/>
          <w:color w:val="000000" w:themeColor="text1"/>
          <w:sz w:val="24"/>
          <w:szCs w:val="24"/>
          <w:lang w:val="kk-KZ" w:eastAsia="en-US"/>
        </w:rPr>
        <w:t xml:space="preserve">. </w:t>
      </w:r>
      <w:r w:rsidR="005618A6" w:rsidRPr="005618A6">
        <w:rPr>
          <w:rFonts w:ascii="Times New Roman" w:eastAsia="Calibri" w:hAnsi="Times New Roman" w:cs="Times New Roman"/>
          <w:color w:val="000000" w:themeColor="text1"/>
          <w:sz w:val="24"/>
          <w:szCs w:val="24"/>
          <w:lang w:val="en-US" w:eastAsia="en-US"/>
        </w:rPr>
        <w:t>[In Kazakh]</w:t>
      </w:r>
    </w:p>
    <w:p w:rsidR="00E15106" w:rsidRPr="00E15106" w:rsidRDefault="00E15106" w:rsidP="00E15106">
      <w:pPr>
        <w:widowControl w:val="0"/>
        <w:suppressAutoHyphens/>
        <w:autoSpaceDE w:val="0"/>
        <w:spacing w:after="0" w:line="240" w:lineRule="auto"/>
        <w:contextualSpacing/>
        <w:rPr>
          <w:rFonts w:ascii="Times New Roman" w:eastAsia="Calibri" w:hAnsi="Times New Roman" w:cs="Times New Roman"/>
          <w:b/>
          <w:iCs/>
          <w:sz w:val="20"/>
          <w:szCs w:val="20"/>
          <w:shd w:val="clear" w:color="auto" w:fill="FFFFFF"/>
          <w:lang w:val="kk-KZ" w:eastAsia="en-US"/>
        </w:rPr>
      </w:pPr>
    </w:p>
    <w:p w:rsidR="00E15106" w:rsidRPr="005618A6" w:rsidRDefault="00E15106" w:rsidP="000A7A1C">
      <w:pPr>
        <w:spacing w:after="0" w:line="240" w:lineRule="auto"/>
        <w:ind w:firstLine="708"/>
        <w:jc w:val="both"/>
        <w:rPr>
          <w:rFonts w:ascii="Times New Roman" w:eastAsia="Calibri" w:hAnsi="Times New Roman" w:cs="Times New Roman"/>
          <w:b/>
          <w:i/>
          <w:sz w:val="20"/>
          <w:szCs w:val="20"/>
          <w:lang w:val="kk-KZ" w:eastAsia="en-US"/>
        </w:rPr>
      </w:pPr>
      <w:r w:rsidRPr="005618A6">
        <w:rPr>
          <w:rFonts w:ascii="Times New Roman" w:eastAsia="Calibri" w:hAnsi="Times New Roman" w:cs="Times New Roman"/>
          <w:b/>
          <w:i/>
          <w:sz w:val="20"/>
          <w:szCs w:val="20"/>
          <w:lang w:val="kk-KZ" w:eastAsia="en-US"/>
        </w:rPr>
        <w:t>Information about the authors</w:t>
      </w:r>
    </w:p>
    <w:p w:rsidR="005618A6" w:rsidRPr="005618A6" w:rsidRDefault="005618A6" w:rsidP="005618A6">
      <w:pPr>
        <w:spacing w:after="0" w:line="240" w:lineRule="auto"/>
        <w:jc w:val="both"/>
        <w:rPr>
          <w:rFonts w:ascii="Times New Roman" w:eastAsia="Calibri" w:hAnsi="Times New Roman" w:cs="Times New Roman"/>
          <w:b/>
          <w:i/>
          <w:sz w:val="20"/>
          <w:szCs w:val="20"/>
          <w:lang w:val="kk-KZ" w:eastAsia="en-US"/>
        </w:rPr>
      </w:pPr>
    </w:p>
    <w:p w:rsidR="00E15106" w:rsidRPr="00E15106" w:rsidRDefault="00E15106" w:rsidP="000A7A1C">
      <w:pPr>
        <w:spacing w:after="0" w:line="240" w:lineRule="auto"/>
        <w:jc w:val="both"/>
        <w:rPr>
          <w:rFonts w:ascii="Times New Roman" w:eastAsia="Calibri" w:hAnsi="Times New Roman" w:cs="Times New Roman"/>
          <w:sz w:val="20"/>
          <w:szCs w:val="20"/>
          <w:lang w:val="kk-KZ" w:eastAsia="en-US"/>
        </w:rPr>
      </w:pPr>
      <w:r w:rsidRPr="00E15106">
        <w:rPr>
          <w:rFonts w:ascii="Times New Roman" w:eastAsia="Calibri" w:hAnsi="Times New Roman" w:cs="Times New Roman"/>
          <w:sz w:val="20"/>
          <w:szCs w:val="20"/>
          <w:lang w:val="kk-KZ" w:eastAsia="en-US"/>
        </w:rPr>
        <w:t>Zhabytaу B.N. -PhD, ac</w:t>
      </w:r>
      <w:r w:rsidR="005618A6">
        <w:rPr>
          <w:rFonts w:ascii="Times New Roman" w:eastAsia="Calibri" w:hAnsi="Times New Roman" w:cs="Times New Roman"/>
          <w:sz w:val="20"/>
          <w:szCs w:val="20"/>
          <w:lang w:val="kk-KZ" w:eastAsia="en-US"/>
        </w:rPr>
        <w:t>ting Associate Professor</w:t>
      </w:r>
      <w:r w:rsidRPr="00E15106">
        <w:rPr>
          <w:rFonts w:ascii="Times New Roman" w:eastAsia="Calibri" w:hAnsi="Times New Roman" w:cs="Times New Roman"/>
          <w:sz w:val="20"/>
          <w:szCs w:val="20"/>
          <w:lang w:val="kk-KZ" w:eastAsia="en-US"/>
        </w:rPr>
        <w:t xml:space="preserve">, K.Kulazhanov Kazakh University of Technology and Business, Astana, Kazakhstan, e-mail: </w:t>
      </w:r>
      <w:hyperlink r:id="rId151" w:history="1">
        <w:r w:rsidRPr="00E15106">
          <w:rPr>
            <w:rFonts w:ascii="Times New Roman" w:eastAsia="Calibri" w:hAnsi="Times New Roman" w:cs="Times New Roman"/>
            <w:color w:val="0000FF"/>
            <w:sz w:val="20"/>
            <w:szCs w:val="20"/>
            <w:u w:val="single"/>
            <w:lang w:val="kk-KZ" w:eastAsia="en-US"/>
          </w:rPr>
          <w:t>bayana_7778@mail.ru</w:t>
        </w:r>
      </w:hyperlink>
      <w:r w:rsidRPr="00E15106">
        <w:rPr>
          <w:rFonts w:ascii="Times New Roman" w:eastAsia="Calibri" w:hAnsi="Times New Roman" w:cs="Times New Roman"/>
          <w:sz w:val="20"/>
          <w:szCs w:val="20"/>
          <w:lang w:val="kk-KZ" w:eastAsia="en-US"/>
        </w:rPr>
        <w:t>;</w:t>
      </w:r>
      <w:r w:rsidRPr="00E15106">
        <w:rPr>
          <w:rFonts w:ascii="Times New Roman" w:eastAsia="Calibri" w:hAnsi="Times New Roman" w:cs="Times New Roman"/>
          <w:sz w:val="24"/>
          <w:szCs w:val="24"/>
          <w:lang w:val="en-US" w:eastAsia="en-US"/>
        </w:rPr>
        <w:t xml:space="preserve"> </w:t>
      </w:r>
      <w:r w:rsidRPr="00E15106">
        <w:rPr>
          <w:rFonts w:ascii="Times New Roman" w:eastAsia="Calibri" w:hAnsi="Times New Roman" w:cs="Times New Roman"/>
          <w:sz w:val="20"/>
          <w:szCs w:val="20"/>
          <w:lang w:val="en-US" w:eastAsia="en-US"/>
        </w:rPr>
        <w:t>https://orcid.org/0000-0002-9437-2619</w:t>
      </w:r>
    </w:p>
    <w:p w:rsidR="00E15106" w:rsidRPr="00E15106" w:rsidRDefault="00E15106" w:rsidP="000A7A1C">
      <w:pPr>
        <w:spacing w:after="0" w:line="240" w:lineRule="auto"/>
        <w:jc w:val="both"/>
        <w:rPr>
          <w:rFonts w:ascii="Times New Roman" w:eastAsia="Calibri" w:hAnsi="Times New Roman" w:cs="Times New Roman"/>
          <w:sz w:val="20"/>
          <w:szCs w:val="20"/>
          <w:lang w:val="kk-KZ" w:eastAsia="en-US"/>
        </w:rPr>
      </w:pPr>
      <w:r w:rsidRPr="00E15106">
        <w:rPr>
          <w:rFonts w:ascii="Times New Roman" w:eastAsia="Calibri" w:hAnsi="Times New Roman" w:cs="Times New Roman"/>
          <w:sz w:val="20"/>
          <w:szCs w:val="20"/>
          <w:lang w:val="kk-KZ" w:eastAsia="en-US"/>
        </w:rPr>
        <w:t xml:space="preserve">Alpysbayeva A. -candidate of Economic Sciences, Аssociate professor, K.Kulazhanov Kazakh University of Technology and Business, Astana, Kazakhstan, e-mail: </w:t>
      </w:r>
      <w:hyperlink r:id="rId152" w:history="1">
        <w:r w:rsidRPr="00E15106">
          <w:rPr>
            <w:rFonts w:ascii="Times New Roman" w:eastAsia="Calibri" w:hAnsi="Times New Roman" w:cs="Times New Roman"/>
            <w:color w:val="0000FF"/>
            <w:sz w:val="20"/>
            <w:szCs w:val="20"/>
            <w:u w:val="single"/>
            <w:lang w:val="kk-KZ" w:eastAsia="en-US"/>
          </w:rPr>
          <w:t>alpysbayeva.ainur77@mail.ru</w:t>
        </w:r>
      </w:hyperlink>
      <w:r w:rsidRPr="00E15106">
        <w:rPr>
          <w:rFonts w:ascii="Times New Roman" w:eastAsia="Calibri" w:hAnsi="Times New Roman" w:cs="Times New Roman"/>
          <w:sz w:val="20"/>
          <w:szCs w:val="20"/>
          <w:lang w:val="kk-KZ" w:eastAsia="en-US"/>
        </w:rPr>
        <w:t xml:space="preserve">. </w:t>
      </w:r>
      <w:r w:rsidR="000363EC">
        <w:fldChar w:fldCharType="begin"/>
      </w:r>
      <w:r w:rsidR="000363EC" w:rsidRPr="00971BEF">
        <w:rPr>
          <w:lang w:val="en-US"/>
        </w:rPr>
        <w:instrText xml:space="preserve"> HYPERLINK "https://orcid.org/%200000-0001-6444-2148" </w:instrText>
      </w:r>
      <w:r w:rsidR="000363EC">
        <w:fldChar w:fldCharType="separate"/>
      </w:r>
      <w:r w:rsidRPr="00E15106">
        <w:rPr>
          <w:rFonts w:ascii="Times New Roman" w:eastAsia="Calibri" w:hAnsi="Times New Roman" w:cs="Times New Roman"/>
          <w:bCs/>
          <w:color w:val="0000FF"/>
          <w:sz w:val="20"/>
          <w:szCs w:val="20"/>
          <w:u w:val="single"/>
          <w:lang w:val="en-US" w:eastAsia="en-US"/>
        </w:rPr>
        <w:t>https://orcid.org/ 0000-0001-6444-2148</w:t>
      </w:r>
      <w:r w:rsidR="000363EC">
        <w:rPr>
          <w:rFonts w:ascii="Times New Roman" w:eastAsia="Calibri" w:hAnsi="Times New Roman" w:cs="Times New Roman"/>
          <w:bCs/>
          <w:color w:val="0000FF"/>
          <w:sz w:val="20"/>
          <w:szCs w:val="20"/>
          <w:u w:val="single"/>
          <w:lang w:val="en-US" w:eastAsia="en-US"/>
        </w:rPr>
        <w:fldChar w:fldCharType="end"/>
      </w:r>
      <w:r w:rsidRPr="00E15106">
        <w:rPr>
          <w:rFonts w:ascii="Times New Roman" w:eastAsia="Calibri" w:hAnsi="Times New Roman" w:cs="Times New Roman"/>
          <w:bCs/>
          <w:sz w:val="20"/>
          <w:szCs w:val="20"/>
          <w:u w:val="single"/>
          <w:lang w:val="en-US" w:eastAsia="en-US"/>
        </w:rPr>
        <w:t>.</w:t>
      </w:r>
    </w:p>
    <w:p w:rsidR="000A7A1C" w:rsidRPr="005618A6" w:rsidRDefault="005618A6" w:rsidP="0092094D">
      <w:pPr>
        <w:spacing w:after="0" w:line="240" w:lineRule="auto"/>
        <w:jc w:val="both"/>
        <w:rPr>
          <w:rFonts w:ascii="Times New Roman" w:eastAsia="Calibri" w:hAnsi="Times New Roman" w:cs="Times New Roman"/>
          <w:sz w:val="20"/>
          <w:szCs w:val="20"/>
          <w:lang w:val="kk-KZ" w:eastAsia="en-US"/>
        </w:rPr>
      </w:pPr>
      <w:r>
        <w:rPr>
          <w:rFonts w:ascii="Times New Roman" w:eastAsia="Calibri" w:hAnsi="Times New Roman" w:cs="Times New Roman"/>
          <w:sz w:val="20"/>
          <w:szCs w:val="20"/>
          <w:lang w:val="kk-KZ" w:eastAsia="en-US"/>
        </w:rPr>
        <w:t>Niyazbekova Sh.</w:t>
      </w:r>
      <w:r w:rsidR="000A7A1C">
        <w:rPr>
          <w:rFonts w:ascii="Times New Roman" w:eastAsia="Calibri" w:hAnsi="Times New Roman" w:cs="Times New Roman"/>
          <w:sz w:val="20"/>
          <w:szCs w:val="20"/>
          <w:lang w:val="kk-KZ" w:eastAsia="en-US"/>
        </w:rPr>
        <w:t>-</w:t>
      </w:r>
      <w:r w:rsidR="00E15106" w:rsidRPr="00E15106">
        <w:rPr>
          <w:rFonts w:ascii="Times New Roman" w:eastAsia="Calibri" w:hAnsi="Times New Roman" w:cs="Times New Roman"/>
          <w:sz w:val="20"/>
          <w:szCs w:val="20"/>
          <w:lang w:val="kk-KZ" w:eastAsia="en-US"/>
        </w:rPr>
        <w:t xml:space="preserve"> </w:t>
      </w:r>
      <w:r w:rsidR="000A7A1C" w:rsidRPr="005618A6">
        <w:rPr>
          <w:rFonts w:ascii="Times New Roman" w:eastAsia="Calibri" w:hAnsi="Times New Roman" w:cs="Times New Roman"/>
          <w:sz w:val="20"/>
          <w:szCs w:val="20"/>
          <w:lang w:val="kk-KZ" w:eastAsia="en-US"/>
        </w:rPr>
        <w:t>PhD, Assoc</w:t>
      </w:r>
      <w:r w:rsidR="0092094D">
        <w:rPr>
          <w:rFonts w:ascii="Times New Roman" w:eastAsia="Calibri" w:hAnsi="Times New Roman" w:cs="Times New Roman"/>
          <w:sz w:val="20"/>
          <w:szCs w:val="20"/>
          <w:lang w:val="kk-KZ" w:eastAsia="en-US"/>
        </w:rPr>
        <w:t>iate Professor</w:t>
      </w:r>
      <w:r w:rsidR="000A7A1C" w:rsidRPr="005618A6">
        <w:rPr>
          <w:rFonts w:ascii="Times New Roman" w:eastAsia="Calibri" w:hAnsi="Times New Roman" w:cs="Times New Roman"/>
          <w:sz w:val="20"/>
          <w:szCs w:val="20"/>
          <w:lang w:val="kk-KZ" w:eastAsia="en-US"/>
        </w:rPr>
        <w:t xml:space="preserve">, </w:t>
      </w:r>
      <w:r w:rsidR="0092094D" w:rsidRPr="0092094D">
        <w:rPr>
          <w:rFonts w:ascii="Times New Roman" w:eastAsia="Calibri" w:hAnsi="Times New Roman" w:cs="Times New Roman"/>
          <w:sz w:val="20"/>
          <w:szCs w:val="20"/>
          <w:lang w:val="kk-KZ" w:eastAsia="en-US"/>
        </w:rPr>
        <w:t>Financial University under the Government of the R</w:t>
      </w:r>
      <w:r w:rsidR="0092094D">
        <w:rPr>
          <w:rFonts w:ascii="Times New Roman" w:eastAsia="Calibri" w:hAnsi="Times New Roman" w:cs="Times New Roman"/>
          <w:sz w:val="20"/>
          <w:szCs w:val="20"/>
          <w:lang w:val="kk-KZ" w:eastAsia="en-US"/>
        </w:rPr>
        <w:t xml:space="preserve">ussian Federation, Moscow, </w:t>
      </w:r>
      <w:r w:rsidR="000A7A1C" w:rsidRPr="005618A6">
        <w:rPr>
          <w:rFonts w:ascii="Times New Roman" w:eastAsia="Calibri" w:hAnsi="Times New Roman" w:cs="Times New Roman"/>
          <w:sz w:val="20"/>
          <w:szCs w:val="20"/>
          <w:lang w:val="kk-KZ" w:eastAsia="en-US"/>
        </w:rPr>
        <w:t>Russian</w:t>
      </w:r>
      <w:r w:rsidR="0092094D" w:rsidRPr="0092094D">
        <w:rPr>
          <w:rFonts w:ascii="Times New Roman" w:eastAsia="Calibri" w:hAnsi="Times New Roman" w:cs="Times New Roman"/>
          <w:sz w:val="20"/>
          <w:szCs w:val="20"/>
          <w:lang w:val="kk-KZ" w:eastAsia="en-US"/>
        </w:rPr>
        <w:t xml:space="preserve"> </w:t>
      </w:r>
      <w:r w:rsidR="0092094D">
        <w:rPr>
          <w:rFonts w:ascii="Times New Roman" w:eastAsia="Calibri" w:hAnsi="Times New Roman" w:cs="Times New Roman"/>
          <w:sz w:val="20"/>
          <w:szCs w:val="20"/>
          <w:lang w:val="kk-KZ" w:eastAsia="en-US"/>
        </w:rPr>
        <w:t>Federation,</w:t>
      </w:r>
      <w:r w:rsidR="0092094D" w:rsidRPr="00E15106">
        <w:rPr>
          <w:rFonts w:ascii="Times New Roman" w:eastAsia="Calibri" w:hAnsi="Times New Roman" w:cs="Times New Roman"/>
          <w:sz w:val="20"/>
          <w:szCs w:val="20"/>
          <w:lang w:val="kk-KZ" w:eastAsia="en-US"/>
        </w:rPr>
        <w:t xml:space="preserve">e-mail: </w:t>
      </w:r>
      <w:hyperlink r:id="rId153" w:history="1">
        <w:r w:rsidR="0092094D" w:rsidRPr="00E15106">
          <w:rPr>
            <w:rFonts w:ascii="Times New Roman" w:eastAsia="Calibri" w:hAnsi="Times New Roman" w:cs="Times New Roman"/>
            <w:color w:val="0000FF"/>
            <w:sz w:val="20"/>
            <w:szCs w:val="20"/>
            <w:u w:val="single"/>
            <w:lang w:val="kk-KZ" w:eastAsia="en-US"/>
          </w:rPr>
          <w:t>shakizada.niyazbekova@gmail.com</w:t>
        </w:r>
      </w:hyperlink>
      <w:r w:rsidR="0092094D" w:rsidRPr="00E15106">
        <w:rPr>
          <w:rFonts w:ascii="Times New Roman" w:eastAsia="Calibri" w:hAnsi="Times New Roman" w:cs="Times New Roman"/>
          <w:sz w:val="20"/>
          <w:szCs w:val="20"/>
          <w:lang w:val="kk-KZ" w:eastAsia="en-US"/>
        </w:rPr>
        <w:t xml:space="preserve">. </w:t>
      </w:r>
      <w:r w:rsidR="000363EC">
        <w:fldChar w:fldCharType="begin"/>
      </w:r>
      <w:r w:rsidR="000363EC" w:rsidRPr="00971BEF">
        <w:rPr>
          <w:lang w:val="en-US"/>
        </w:rPr>
        <w:instrText xml:space="preserve"> HYPERLINK "https://orcid.org/0000-0002-3433-9841" </w:instrText>
      </w:r>
      <w:r w:rsidR="000363EC">
        <w:fldChar w:fldCharType="separate"/>
      </w:r>
      <w:r w:rsidR="0092094D" w:rsidRPr="00EF6915">
        <w:rPr>
          <w:rStyle w:val="a7"/>
          <w:rFonts w:ascii="Times New Roman" w:eastAsia="Calibri" w:hAnsi="Times New Roman" w:cs="Times New Roman"/>
          <w:sz w:val="20"/>
          <w:szCs w:val="20"/>
          <w:lang w:val="kk-KZ" w:eastAsia="en-US"/>
        </w:rPr>
        <w:t>https://orcid.org/0000-0002-3433-9841</w:t>
      </w:r>
      <w:r w:rsidR="000363EC">
        <w:rPr>
          <w:rStyle w:val="a7"/>
          <w:rFonts w:ascii="Times New Roman" w:eastAsia="Calibri" w:hAnsi="Times New Roman" w:cs="Times New Roman"/>
          <w:sz w:val="20"/>
          <w:szCs w:val="20"/>
          <w:lang w:val="kk-KZ" w:eastAsia="en-US"/>
        </w:rPr>
        <w:fldChar w:fldCharType="end"/>
      </w:r>
    </w:p>
    <w:p w:rsidR="00E15106" w:rsidRPr="00E15106" w:rsidRDefault="005618A6" w:rsidP="000A7A1C">
      <w:pPr>
        <w:spacing w:after="0" w:line="240" w:lineRule="auto"/>
        <w:jc w:val="both"/>
        <w:rPr>
          <w:rFonts w:ascii="Times New Roman" w:eastAsia="Calibri" w:hAnsi="Times New Roman" w:cs="Times New Roman"/>
          <w:sz w:val="20"/>
          <w:szCs w:val="20"/>
          <w:lang w:val="kk-KZ" w:eastAsia="en-US"/>
        </w:rPr>
      </w:pPr>
      <w:r>
        <w:rPr>
          <w:rFonts w:ascii="Times New Roman" w:eastAsia="Calibri" w:hAnsi="Times New Roman" w:cs="Times New Roman"/>
          <w:sz w:val="20"/>
          <w:szCs w:val="20"/>
          <w:lang w:val="en-US" w:eastAsia="en-US"/>
        </w:rPr>
        <w:t>Yussupov U</w:t>
      </w:r>
      <w:r w:rsidRPr="005618A6">
        <w:rPr>
          <w:rFonts w:ascii="Times New Roman" w:eastAsia="Calibri" w:hAnsi="Times New Roman" w:cs="Times New Roman"/>
          <w:sz w:val="20"/>
          <w:szCs w:val="20"/>
          <w:lang w:val="en-US" w:eastAsia="en-US"/>
        </w:rPr>
        <w:t>.</w:t>
      </w:r>
      <w:r>
        <w:rPr>
          <w:rFonts w:ascii="Times New Roman" w:eastAsia="Calibri" w:hAnsi="Times New Roman" w:cs="Times New Roman"/>
          <w:sz w:val="20"/>
          <w:szCs w:val="20"/>
          <w:lang w:val="en-US" w:eastAsia="en-US"/>
        </w:rPr>
        <w:t>B</w:t>
      </w:r>
      <w:r w:rsidRPr="005618A6">
        <w:rPr>
          <w:rFonts w:ascii="Times New Roman" w:eastAsia="Calibri" w:hAnsi="Times New Roman" w:cs="Times New Roman"/>
          <w:sz w:val="20"/>
          <w:szCs w:val="20"/>
          <w:lang w:val="en-US" w:eastAsia="en-US"/>
        </w:rPr>
        <w:t>.</w:t>
      </w:r>
      <w:r w:rsidR="00E15106" w:rsidRPr="00E15106">
        <w:rPr>
          <w:rFonts w:ascii="Times New Roman" w:eastAsia="Calibri" w:hAnsi="Times New Roman" w:cs="Times New Roman"/>
          <w:sz w:val="20"/>
          <w:szCs w:val="20"/>
          <w:lang w:val="kk-KZ" w:eastAsia="en-US"/>
        </w:rPr>
        <w:t xml:space="preserve"> - PhD, Professor, K.Kulazhanov Kazakh University of Technology and Business, Astana, Kazakhstan, e-mail: </w:t>
      </w:r>
      <w:hyperlink r:id="rId154" w:history="1">
        <w:r w:rsidR="00E15106" w:rsidRPr="00E15106">
          <w:rPr>
            <w:rFonts w:ascii="Times New Roman" w:eastAsia="Calibri" w:hAnsi="Times New Roman" w:cs="Times New Roman"/>
            <w:color w:val="0000FF"/>
            <w:sz w:val="20"/>
            <w:szCs w:val="20"/>
            <w:u w:val="single"/>
            <w:lang w:val="kk-KZ" w:eastAsia="en-US"/>
          </w:rPr>
          <w:t>nusup86@mail.ru</w:t>
        </w:r>
      </w:hyperlink>
      <w:r w:rsidR="00E15106" w:rsidRPr="00E15106">
        <w:rPr>
          <w:rFonts w:ascii="Times New Roman" w:eastAsia="Calibri" w:hAnsi="Times New Roman" w:cs="Times New Roman"/>
          <w:sz w:val="20"/>
          <w:szCs w:val="20"/>
          <w:lang w:val="kk-KZ" w:eastAsia="en-US"/>
        </w:rPr>
        <w:t>;</w:t>
      </w:r>
      <w:r w:rsidR="00E15106" w:rsidRPr="00E15106">
        <w:rPr>
          <w:rFonts w:ascii="Times New Roman" w:eastAsia="Calibri" w:hAnsi="Times New Roman" w:cs="Times New Roman"/>
          <w:sz w:val="24"/>
          <w:szCs w:val="24"/>
          <w:lang w:val="kk-KZ" w:eastAsia="en-US"/>
        </w:rPr>
        <w:t xml:space="preserve"> </w:t>
      </w:r>
      <w:r w:rsidR="00E15106" w:rsidRPr="00E15106">
        <w:rPr>
          <w:rFonts w:ascii="Times New Roman" w:eastAsia="Calibri" w:hAnsi="Times New Roman" w:cs="Times New Roman"/>
          <w:sz w:val="20"/>
          <w:szCs w:val="20"/>
          <w:lang w:val="kk-KZ" w:eastAsia="en-US"/>
        </w:rPr>
        <w:t>https:</w:t>
      </w:r>
      <w:r>
        <w:rPr>
          <w:rFonts w:ascii="Times New Roman" w:eastAsia="Calibri" w:hAnsi="Times New Roman" w:cs="Times New Roman"/>
          <w:sz w:val="20"/>
          <w:szCs w:val="20"/>
          <w:lang w:val="kk-KZ" w:eastAsia="en-US"/>
        </w:rPr>
        <w:t>//orcid.org/0000-0002-7706-3195</w:t>
      </w:r>
    </w:p>
    <w:p w:rsidR="00E15106" w:rsidRPr="00E15106" w:rsidRDefault="00E15106" w:rsidP="000A7A1C">
      <w:pPr>
        <w:spacing w:after="0" w:line="240" w:lineRule="auto"/>
        <w:jc w:val="both"/>
        <w:rPr>
          <w:rFonts w:ascii="Times New Roman" w:eastAsia="Calibri" w:hAnsi="Times New Roman" w:cs="Times New Roman"/>
          <w:sz w:val="20"/>
          <w:szCs w:val="20"/>
          <w:lang w:val="kk-KZ" w:eastAsia="en-US"/>
        </w:rPr>
      </w:pPr>
      <w:r w:rsidRPr="00E15106">
        <w:rPr>
          <w:rFonts w:ascii="Times New Roman" w:eastAsia="Calibri" w:hAnsi="Times New Roman" w:cs="Times New Roman"/>
          <w:sz w:val="20"/>
          <w:szCs w:val="20"/>
          <w:lang w:val="kk-KZ" w:eastAsia="en-US"/>
        </w:rPr>
        <w:t>Makysh</w:t>
      </w:r>
      <w:r w:rsidR="005618A6" w:rsidRPr="005618A6">
        <w:rPr>
          <w:rFonts w:ascii="Times New Roman" w:eastAsia="Calibri" w:hAnsi="Times New Roman" w:cs="Times New Roman"/>
          <w:sz w:val="20"/>
          <w:szCs w:val="20"/>
          <w:lang w:val="kk-KZ" w:eastAsia="en-US"/>
        </w:rPr>
        <w:t xml:space="preserve"> </w:t>
      </w:r>
      <w:r w:rsidR="005618A6" w:rsidRPr="00E15106">
        <w:rPr>
          <w:rFonts w:ascii="Times New Roman" w:eastAsia="Calibri" w:hAnsi="Times New Roman" w:cs="Times New Roman"/>
          <w:sz w:val="20"/>
          <w:szCs w:val="20"/>
          <w:lang w:val="kk-KZ" w:eastAsia="en-US"/>
        </w:rPr>
        <w:t>M.К.</w:t>
      </w:r>
      <w:r w:rsidR="000A7A1C">
        <w:rPr>
          <w:rFonts w:ascii="Times New Roman" w:eastAsia="Calibri" w:hAnsi="Times New Roman" w:cs="Times New Roman"/>
          <w:sz w:val="20"/>
          <w:szCs w:val="20"/>
          <w:lang w:val="kk-KZ" w:eastAsia="en-US"/>
        </w:rPr>
        <w:t>-</w:t>
      </w:r>
      <w:r w:rsidRPr="00E15106">
        <w:rPr>
          <w:rFonts w:ascii="Times New Roman" w:eastAsia="Calibri" w:hAnsi="Times New Roman" w:cs="Times New Roman"/>
          <w:sz w:val="20"/>
          <w:szCs w:val="20"/>
          <w:lang w:val="kk-KZ" w:eastAsia="en-US"/>
        </w:rPr>
        <w:t xml:space="preserve"> acting Associate Professor, K.Kulazhanov Kazakh University of Technology and Business, Astana, Kazakhstan, e-mail: </w:t>
      </w:r>
      <w:hyperlink r:id="rId155" w:history="1">
        <w:r w:rsidRPr="00E15106">
          <w:rPr>
            <w:rFonts w:ascii="Times New Roman" w:eastAsia="Calibri" w:hAnsi="Times New Roman" w:cs="Times New Roman"/>
            <w:color w:val="0000FF"/>
            <w:sz w:val="20"/>
            <w:szCs w:val="20"/>
            <w:u w:val="single"/>
            <w:lang w:val="en-US" w:eastAsia="en-US"/>
          </w:rPr>
          <w:t>Makysh</w:t>
        </w:r>
        <w:r w:rsidRPr="00E15106">
          <w:rPr>
            <w:rFonts w:ascii="Times New Roman" w:eastAsia="Calibri" w:hAnsi="Times New Roman" w:cs="Times New Roman"/>
            <w:color w:val="0000FF"/>
            <w:sz w:val="20"/>
            <w:szCs w:val="20"/>
            <w:u w:val="single"/>
            <w:lang w:val="kk-KZ" w:eastAsia="en-US"/>
          </w:rPr>
          <w:t>@mail.ru</w:t>
        </w:r>
      </w:hyperlink>
      <w:r w:rsidRPr="00E15106">
        <w:rPr>
          <w:rFonts w:ascii="Times New Roman" w:eastAsia="Calibri" w:hAnsi="Times New Roman" w:cs="Times New Roman"/>
          <w:sz w:val="20"/>
          <w:szCs w:val="20"/>
          <w:lang w:val="kk-KZ" w:eastAsia="en-US"/>
        </w:rPr>
        <w:t>;</w:t>
      </w:r>
      <w:r w:rsidRPr="00E15106">
        <w:rPr>
          <w:rFonts w:ascii="Times New Roman" w:eastAsia="Calibri" w:hAnsi="Times New Roman" w:cs="Times New Roman"/>
          <w:bCs/>
          <w:sz w:val="28"/>
          <w:szCs w:val="28"/>
          <w:lang w:val="en-US" w:eastAsia="en-US"/>
        </w:rPr>
        <w:t xml:space="preserve"> </w:t>
      </w:r>
      <w:r w:rsidRPr="00E15106">
        <w:rPr>
          <w:rFonts w:ascii="Times New Roman" w:eastAsia="Calibri" w:hAnsi="Times New Roman" w:cs="Times New Roman"/>
          <w:bCs/>
          <w:sz w:val="20"/>
          <w:szCs w:val="20"/>
          <w:lang w:val="en-US" w:eastAsia="en-US"/>
        </w:rPr>
        <w:t>https://orcid.org/0000-0001-9630-2772</w:t>
      </w:r>
    </w:p>
    <w:p w:rsidR="00E15106" w:rsidRPr="00E15106" w:rsidRDefault="00E15106" w:rsidP="000A7A1C">
      <w:pPr>
        <w:spacing w:after="0" w:line="240" w:lineRule="auto"/>
        <w:jc w:val="both"/>
        <w:rPr>
          <w:rFonts w:ascii="Times New Roman" w:eastAsia="Calibri" w:hAnsi="Times New Roman" w:cs="Times New Roman"/>
          <w:sz w:val="20"/>
          <w:szCs w:val="20"/>
          <w:lang w:val="kk-KZ" w:eastAsia="en-US"/>
        </w:rPr>
      </w:pPr>
    </w:p>
    <w:p w:rsidR="00E15106" w:rsidRDefault="00E15106" w:rsidP="000A7A1C">
      <w:pPr>
        <w:spacing w:after="0" w:line="240" w:lineRule="auto"/>
        <w:ind w:firstLine="708"/>
        <w:jc w:val="both"/>
        <w:rPr>
          <w:rFonts w:ascii="Times New Roman" w:eastAsia="Calibri" w:hAnsi="Times New Roman" w:cs="Times New Roman"/>
          <w:b/>
          <w:i/>
          <w:sz w:val="20"/>
          <w:szCs w:val="20"/>
          <w:lang w:val="kk-KZ" w:eastAsia="en-US"/>
        </w:rPr>
      </w:pPr>
      <w:r w:rsidRPr="005618A6">
        <w:rPr>
          <w:rFonts w:ascii="Times New Roman" w:eastAsia="Calibri" w:hAnsi="Times New Roman" w:cs="Times New Roman"/>
          <w:b/>
          <w:i/>
          <w:sz w:val="20"/>
          <w:szCs w:val="20"/>
          <w:lang w:val="kk-KZ" w:eastAsia="en-US"/>
        </w:rPr>
        <w:t>Авторлар туралы мәлімет</w:t>
      </w:r>
    </w:p>
    <w:p w:rsidR="005618A6" w:rsidRPr="005618A6" w:rsidRDefault="005618A6" w:rsidP="000A7A1C">
      <w:pPr>
        <w:spacing w:after="0" w:line="240" w:lineRule="auto"/>
        <w:jc w:val="both"/>
        <w:rPr>
          <w:rFonts w:ascii="Times New Roman" w:eastAsia="Calibri" w:hAnsi="Times New Roman" w:cs="Times New Roman"/>
          <w:b/>
          <w:i/>
          <w:sz w:val="20"/>
          <w:szCs w:val="20"/>
          <w:lang w:val="kk-KZ" w:eastAsia="en-US"/>
        </w:rPr>
      </w:pPr>
    </w:p>
    <w:p w:rsidR="000A7A1C" w:rsidRDefault="00E15106" w:rsidP="000A7A1C">
      <w:pPr>
        <w:spacing w:after="0" w:line="240" w:lineRule="auto"/>
        <w:jc w:val="both"/>
        <w:rPr>
          <w:rFonts w:ascii="Times New Roman" w:eastAsia="Calibri" w:hAnsi="Times New Roman" w:cs="Times New Roman"/>
          <w:sz w:val="20"/>
          <w:szCs w:val="20"/>
          <w:lang w:val="kk-KZ" w:eastAsia="en-US"/>
        </w:rPr>
      </w:pPr>
      <w:r w:rsidRPr="00E15106">
        <w:rPr>
          <w:rFonts w:ascii="Times New Roman" w:eastAsia="Calibri" w:hAnsi="Times New Roman" w:cs="Times New Roman"/>
          <w:sz w:val="20"/>
          <w:szCs w:val="20"/>
          <w:lang w:val="kk-KZ" w:eastAsia="en-US"/>
        </w:rPr>
        <w:t xml:space="preserve">Жабытай Б.Н. - PhD, </w:t>
      </w:r>
      <w:r w:rsidR="000A7A1C">
        <w:rPr>
          <w:rFonts w:ascii="Times New Roman" w:eastAsia="Calibri" w:hAnsi="Times New Roman" w:cs="Times New Roman"/>
          <w:sz w:val="20"/>
          <w:szCs w:val="20"/>
          <w:lang w:val="kk-KZ" w:eastAsia="en-US"/>
        </w:rPr>
        <w:t xml:space="preserve">и.о. асс.профессора, Казахский университет технологии и бизнеса им.К.Кулажанова,Астана, Казахстан, </w:t>
      </w:r>
      <w:r w:rsidR="000A7A1C" w:rsidRPr="00E15106">
        <w:rPr>
          <w:rFonts w:ascii="Times New Roman" w:eastAsia="Calibri" w:hAnsi="Times New Roman" w:cs="Times New Roman"/>
          <w:sz w:val="20"/>
          <w:szCs w:val="20"/>
          <w:lang w:val="kk-KZ" w:eastAsia="en-US"/>
        </w:rPr>
        <w:t xml:space="preserve">e-mail: </w:t>
      </w:r>
      <w:hyperlink r:id="rId156" w:history="1">
        <w:r w:rsidR="000A7A1C" w:rsidRPr="00E15106">
          <w:rPr>
            <w:rFonts w:ascii="Times New Roman" w:eastAsia="Calibri" w:hAnsi="Times New Roman" w:cs="Times New Roman"/>
            <w:color w:val="0000FF"/>
            <w:sz w:val="20"/>
            <w:szCs w:val="20"/>
            <w:u w:val="single"/>
            <w:lang w:val="kk-KZ" w:eastAsia="en-US"/>
          </w:rPr>
          <w:t>bayana_7778@mail.ru</w:t>
        </w:r>
      </w:hyperlink>
      <w:r w:rsidR="000A7A1C" w:rsidRPr="00E15106">
        <w:rPr>
          <w:rFonts w:ascii="Times New Roman" w:eastAsia="Calibri" w:hAnsi="Times New Roman" w:cs="Times New Roman"/>
          <w:sz w:val="20"/>
          <w:szCs w:val="20"/>
          <w:lang w:val="kk-KZ" w:eastAsia="en-US"/>
        </w:rPr>
        <w:t>; https://orcid.org/0000-0002-9437-2619</w:t>
      </w:r>
    </w:p>
    <w:p w:rsidR="000A7A1C" w:rsidRDefault="00E15106" w:rsidP="000A7A1C">
      <w:pPr>
        <w:spacing w:after="0" w:line="240" w:lineRule="auto"/>
        <w:jc w:val="both"/>
        <w:rPr>
          <w:rFonts w:ascii="Times New Roman" w:eastAsia="Calibri" w:hAnsi="Times New Roman" w:cs="Times New Roman"/>
          <w:sz w:val="20"/>
          <w:szCs w:val="20"/>
          <w:lang w:val="kk-KZ" w:eastAsia="en-US"/>
        </w:rPr>
      </w:pPr>
      <w:r w:rsidRPr="00E15106">
        <w:rPr>
          <w:rFonts w:ascii="Times New Roman" w:eastAsia="Calibri" w:hAnsi="Times New Roman" w:cs="Times New Roman"/>
          <w:sz w:val="20"/>
          <w:szCs w:val="20"/>
          <w:lang w:val="kk-KZ" w:eastAsia="en-US"/>
        </w:rPr>
        <w:t>Алпысбаева А.К.-</w:t>
      </w:r>
      <w:r w:rsidR="000A7A1C">
        <w:rPr>
          <w:rFonts w:ascii="Times New Roman" w:eastAsia="Calibri" w:hAnsi="Times New Roman" w:cs="Times New Roman"/>
          <w:sz w:val="20"/>
          <w:szCs w:val="20"/>
          <w:lang w:val="kk-KZ" w:eastAsia="en-US"/>
        </w:rPr>
        <w:t>к.э.н. асс.профессор, Казахский университет технологии и бизнеса им.К.Кулажанова,Астана, Казахстан,</w:t>
      </w:r>
      <w:r w:rsidR="000A7A1C" w:rsidRPr="000A7A1C">
        <w:rPr>
          <w:rFonts w:ascii="Times New Roman" w:eastAsia="Calibri" w:hAnsi="Times New Roman" w:cs="Times New Roman"/>
          <w:sz w:val="20"/>
          <w:szCs w:val="20"/>
          <w:lang w:val="kk-KZ" w:eastAsia="en-US"/>
        </w:rPr>
        <w:t xml:space="preserve"> </w:t>
      </w:r>
      <w:r w:rsidR="000A7A1C" w:rsidRPr="00E15106">
        <w:rPr>
          <w:rFonts w:ascii="Times New Roman" w:eastAsia="Calibri" w:hAnsi="Times New Roman" w:cs="Times New Roman"/>
          <w:sz w:val="20"/>
          <w:szCs w:val="20"/>
          <w:lang w:val="kk-KZ" w:eastAsia="en-US"/>
        </w:rPr>
        <w:t xml:space="preserve">e-mail: </w:t>
      </w:r>
      <w:hyperlink r:id="rId157" w:history="1">
        <w:r w:rsidR="000A7A1C" w:rsidRPr="00E15106">
          <w:rPr>
            <w:rFonts w:ascii="Times New Roman" w:eastAsia="Calibri" w:hAnsi="Times New Roman" w:cs="Times New Roman"/>
            <w:color w:val="0000FF"/>
            <w:sz w:val="20"/>
            <w:szCs w:val="20"/>
            <w:u w:val="single"/>
            <w:lang w:val="kk-KZ" w:eastAsia="en-US"/>
          </w:rPr>
          <w:t>alpysbayeva.ainur77@mail.ru</w:t>
        </w:r>
      </w:hyperlink>
      <w:r w:rsidR="000A7A1C" w:rsidRPr="00E15106">
        <w:rPr>
          <w:rFonts w:ascii="Times New Roman" w:eastAsia="Calibri" w:hAnsi="Times New Roman" w:cs="Times New Roman"/>
          <w:sz w:val="20"/>
          <w:szCs w:val="20"/>
          <w:lang w:val="kk-KZ" w:eastAsia="en-US"/>
        </w:rPr>
        <w:t xml:space="preserve">. </w:t>
      </w:r>
      <w:r w:rsidR="000363EC">
        <w:fldChar w:fldCharType="begin"/>
      </w:r>
      <w:r w:rsidR="000363EC">
        <w:instrText xml:space="preserve"> HYPERLINK "https://orcid.org/%200000-0001-6444-2148" </w:instrText>
      </w:r>
      <w:r w:rsidR="000363EC">
        <w:fldChar w:fldCharType="separate"/>
      </w:r>
      <w:r w:rsidR="000A7A1C" w:rsidRPr="00E15106">
        <w:rPr>
          <w:rFonts w:ascii="Times New Roman" w:eastAsia="Calibri" w:hAnsi="Times New Roman" w:cs="Times New Roman"/>
          <w:bCs/>
          <w:color w:val="0000FF"/>
          <w:sz w:val="20"/>
          <w:szCs w:val="20"/>
          <w:u w:val="single"/>
          <w:lang w:val="en-US" w:eastAsia="en-US"/>
        </w:rPr>
        <w:t>https</w:t>
      </w:r>
      <w:r w:rsidR="000A7A1C" w:rsidRPr="00E15106">
        <w:rPr>
          <w:rFonts w:ascii="Times New Roman" w:eastAsia="Calibri" w:hAnsi="Times New Roman" w:cs="Times New Roman"/>
          <w:bCs/>
          <w:color w:val="0000FF"/>
          <w:sz w:val="20"/>
          <w:szCs w:val="20"/>
          <w:u w:val="single"/>
          <w:lang w:eastAsia="en-US"/>
        </w:rPr>
        <w:t>://</w:t>
      </w:r>
      <w:r w:rsidR="000A7A1C" w:rsidRPr="00E15106">
        <w:rPr>
          <w:rFonts w:ascii="Times New Roman" w:eastAsia="Calibri" w:hAnsi="Times New Roman" w:cs="Times New Roman"/>
          <w:bCs/>
          <w:color w:val="0000FF"/>
          <w:sz w:val="20"/>
          <w:szCs w:val="20"/>
          <w:u w:val="single"/>
          <w:lang w:val="en-US" w:eastAsia="en-US"/>
        </w:rPr>
        <w:t>orcid</w:t>
      </w:r>
      <w:r w:rsidR="000A7A1C" w:rsidRPr="00E15106">
        <w:rPr>
          <w:rFonts w:ascii="Times New Roman" w:eastAsia="Calibri" w:hAnsi="Times New Roman" w:cs="Times New Roman"/>
          <w:bCs/>
          <w:color w:val="0000FF"/>
          <w:sz w:val="20"/>
          <w:szCs w:val="20"/>
          <w:u w:val="single"/>
          <w:lang w:eastAsia="en-US"/>
        </w:rPr>
        <w:t>.</w:t>
      </w:r>
      <w:r w:rsidR="000A7A1C" w:rsidRPr="00E15106">
        <w:rPr>
          <w:rFonts w:ascii="Times New Roman" w:eastAsia="Calibri" w:hAnsi="Times New Roman" w:cs="Times New Roman"/>
          <w:bCs/>
          <w:color w:val="0000FF"/>
          <w:sz w:val="20"/>
          <w:szCs w:val="20"/>
          <w:u w:val="single"/>
          <w:lang w:val="en-US" w:eastAsia="en-US"/>
        </w:rPr>
        <w:t>org</w:t>
      </w:r>
      <w:r w:rsidR="000A7A1C" w:rsidRPr="00E15106">
        <w:rPr>
          <w:rFonts w:ascii="Times New Roman" w:eastAsia="Calibri" w:hAnsi="Times New Roman" w:cs="Times New Roman"/>
          <w:bCs/>
          <w:color w:val="0000FF"/>
          <w:sz w:val="20"/>
          <w:szCs w:val="20"/>
          <w:u w:val="single"/>
          <w:lang w:eastAsia="en-US"/>
        </w:rPr>
        <w:t>/ 0000-0001-6444-2148</w:t>
      </w:r>
      <w:r w:rsidR="000363EC">
        <w:rPr>
          <w:rFonts w:ascii="Times New Roman" w:eastAsia="Calibri" w:hAnsi="Times New Roman" w:cs="Times New Roman"/>
          <w:bCs/>
          <w:color w:val="0000FF"/>
          <w:sz w:val="20"/>
          <w:szCs w:val="20"/>
          <w:u w:val="single"/>
          <w:lang w:eastAsia="en-US"/>
        </w:rPr>
        <w:fldChar w:fldCharType="end"/>
      </w:r>
      <w:r w:rsidR="000A7A1C" w:rsidRPr="00E15106">
        <w:rPr>
          <w:rFonts w:ascii="Times New Roman" w:eastAsia="Calibri" w:hAnsi="Times New Roman" w:cs="Times New Roman"/>
          <w:bCs/>
          <w:sz w:val="20"/>
          <w:szCs w:val="20"/>
          <w:u w:val="single"/>
          <w:lang w:eastAsia="en-US"/>
        </w:rPr>
        <w:t>.</w:t>
      </w:r>
    </w:p>
    <w:p w:rsidR="0092094D" w:rsidRDefault="00E15106" w:rsidP="000A7A1C">
      <w:pPr>
        <w:spacing w:after="0" w:line="240" w:lineRule="auto"/>
        <w:jc w:val="both"/>
        <w:rPr>
          <w:rFonts w:ascii="Times New Roman" w:eastAsia="Calibri" w:hAnsi="Times New Roman" w:cs="Times New Roman"/>
          <w:sz w:val="20"/>
          <w:szCs w:val="20"/>
          <w:lang w:val="kk-KZ" w:eastAsia="en-US"/>
        </w:rPr>
      </w:pPr>
      <w:r w:rsidRPr="00E15106">
        <w:rPr>
          <w:rFonts w:ascii="Times New Roman" w:eastAsia="Calibri" w:hAnsi="Times New Roman" w:cs="Times New Roman"/>
          <w:sz w:val="20"/>
          <w:szCs w:val="20"/>
          <w:lang w:val="kk-KZ" w:eastAsia="en-US"/>
        </w:rPr>
        <w:t xml:space="preserve"> </w:t>
      </w:r>
      <w:r w:rsidR="000A7A1C">
        <w:rPr>
          <w:rFonts w:ascii="Times New Roman" w:eastAsia="Calibri" w:hAnsi="Times New Roman" w:cs="Times New Roman"/>
          <w:sz w:val="20"/>
          <w:szCs w:val="20"/>
          <w:lang w:val="kk-KZ" w:eastAsia="en-US"/>
        </w:rPr>
        <w:t xml:space="preserve">Ниязбекова Ш. - </w:t>
      </w:r>
      <w:r w:rsidRPr="00E15106">
        <w:rPr>
          <w:rFonts w:ascii="Times New Roman" w:eastAsia="Calibri" w:hAnsi="Times New Roman" w:cs="Times New Roman"/>
          <w:sz w:val="20"/>
          <w:szCs w:val="20"/>
          <w:lang w:val="kk-KZ" w:eastAsia="en-US"/>
        </w:rPr>
        <w:t>PhD</w:t>
      </w:r>
      <w:r w:rsidR="000A7A1C">
        <w:rPr>
          <w:rFonts w:ascii="Times New Roman" w:eastAsia="Calibri" w:hAnsi="Times New Roman" w:cs="Times New Roman"/>
          <w:sz w:val="20"/>
          <w:szCs w:val="20"/>
          <w:lang w:val="kk-KZ" w:eastAsia="en-US"/>
        </w:rPr>
        <w:t>, доцент,</w:t>
      </w:r>
      <w:r w:rsidRPr="00E15106">
        <w:rPr>
          <w:rFonts w:ascii="Times New Roman" w:eastAsia="Calibri" w:hAnsi="Times New Roman" w:cs="Times New Roman"/>
          <w:sz w:val="20"/>
          <w:szCs w:val="20"/>
          <w:lang w:val="kk-KZ" w:eastAsia="en-US"/>
        </w:rPr>
        <w:t xml:space="preserve"> </w:t>
      </w:r>
      <w:r w:rsidR="0092094D" w:rsidRPr="0092094D">
        <w:rPr>
          <w:rFonts w:ascii="Times New Roman" w:eastAsia="Calibri" w:hAnsi="Times New Roman" w:cs="Times New Roman"/>
          <w:sz w:val="20"/>
          <w:szCs w:val="20"/>
          <w:lang w:val="kk-KZ" w:eastAsia="en-US"/>
        </w:rPr>
        <w:t>Финансовый университет при Правительстве Российской Федерации, Москва, Россия</w:t>
      </w:r>
      <w:r w:rsidR="0092094D" w:rsidRPr="00E15106">
        <w:rPr>
          <w:rFonts w:ascii="Times New Roman" w:eastAsia="Calibri" w:hAnsi="Times New Roman" w:cs="Times New Roman"/>
          <w:sz w:val="20"/>
          <w:szCs w:val="20"/>
          <w:lang w:val="kk-KZ" w:eastAsia="en-US"/>
        </w:rPr>
        <w:t>, e-mail: shakizada.niyazbekova@gmail.com https://orcid.org/0000-0002-3433-9841</w:t>
      </w:r>
    </w:p>
    <w:p w:rsidR="000A7A1C" w:rsidRDefault="000A7A1C" w:rsidP="000A7A1C">
      <w:pPr>
        <w:spacing w:after="0" w:line="240" w:lineRule="auto"/>
        <w:jc w:val="both"/>
        <w:rPr>
          <w:rFonts w:ascii="Times New Roman" w:eastAsia="Calibri" w:hAnsi="Times New Roman" w:cs="Times New Roman"/>
          <w:sz w:val="20"/>
          <w:szCs w:val="20"/>
          <w:lang w:val="kk-KZ" w:eastAsia="en-US"/>
        </w:rPr>
      </w:pPr>
      <w:r>
        <w:rPr>
          <w:rFonts w:ascii="Times New Roman" w:eastAsia="Calibri" w:hAnsi="Times New Roman" w:cs="Times New Roman"/>
          <w:sz w:val="20"/>
          <w:szCs w:val="20"/>
          <w:lang w:val="kk-KZ" w:eastAsia="en-US"/>
        </w:rPr>
        <w:t xml:space="preserve">Юсупов У. Б.- PhD, и.о.профессора, Казахский университет технологии и бизнеса им.К.Кулажанова,Астана, Казахстан, </w:t>
      </w:r>
      <w:r w:rsidRPr="00E15106">
        <w:rPr>
          <w:rFonts w:ascii="Times New Roman" w:eastAsia="Calibri" w:hAnsi="Times New Roman" w:cs="Times New Roman"/>
          <w:sz w:val="20"/>
          <w:szCs w:val="20"/>
          <w:lang w:val="kk-KZ" w:eastAsia="en-US"/>
        </w:rPr>
        <w:t>e-mail</w:t>
      </w:r>
      <w:r>
        <w:rPr>
          <w:rFonts w:ascii="Times New Roman" w:eastAsia="Calibri" w:hAnsi="Times New Roman" w:cs="Times New Roman"/>
          <w:sz w:val="20"/>
          <w:szCs w:val="20"/>
          <w:lang w:val="kk-KZ" w:eastAsia="en-US"/>
        </w:rPr>
        <w:t>:</w:t>
      </w:r>
      <w:hyperlink r:id="rId158" w:history="1">
        <w:r w:rsidRPr="00E15106">
          <w:rPr>
            <w:rFonts w:ascii="Times New Roman" w:eastAsia="Calibri" w:hAnsi="Times New Roman" w:cs="Times New Roman"/>
            <w:color w:val="0000FF"/>
            <w:sz w:val="20"/>
            <w:szCs w:val="20"/>
            <w:u w:val="single"/>
            <w:lang w:val="kk-KZ" w:eastAsia="en-US"/>
          </w:rPr>
          <w:t>nusup86@mail.ru</w:t>
        </w:r>
      </w:hyperlink>
      <w:r w:rsidRPr="00E15106">
        <w:rPr>
          <w:rFonts w:ascii="Times New Roman" w:eastAsia="Calibri" w:hAnsi="Times New Roman" w:cs="Times New Roman"/>
          <w:sz w:val="20"/>
          <w:szCs w:val="20"/>
          <w:lang w:val="kk-KZ" w:eastAsia="en-US"/>
        </w:rPr>
        <w:t>; https:</w:t>
      </w:r>
      <w:r>
        <w:rPr>
          <w:rFonts w:ascii="Times New Roman" w:eastAsia="Calibri" w:hAnsi="Times New Roman" w:cs="Times New Roman"/>
          <w:sz w:val="20"/>
          <w:szCs w:val="20"/>
          <w:lang w:val="kk-KZ" w:eastAsia="en-US"/>
        </w:rPr>
        <w:t>//orcid.org/0000-0002-7706-3195</w:t>
      </w:r>
    </w:p>
    <w:p w:rsidR="000A7A1C" w:rsidRDefault="00E15106" w:rsidP="000A7A1C">
      <w:pPr>
        <w:spacing w:after="0" w:line="240" w:lineRule="auto"/>
        <w:jc w:val="both"/>
        <w:rPr>
          <w:rFonts w:ascii="Times New Roman" w:eastAsia="Calibri" w:hAnsi="Times New Roman" w:cs="Times New Roman"/>
          <w:sz w:val="20"/>
          <w:szCs w:val="20"/>
          <w:lang w:val="kk-KZ" w:eastAsia="en-US"/>
        </w:rPr>
      </w:pPr>
      <w:r w:rsidRPr="00E15106">
        <w:rPr>
          <w:rFonts w:ascii="Times New Roman" w:eastAsia="Calibri" w:hAnsi="Times New Roman" w:cs="Times New Roman"/>
          <w:sz w:val="20"/>
          <w:szCs w:val="20"/>
          <w:lang w:val="kk-KZ" w:eastAsia="en-US"/>
        </w:rPr>
        <w:t xml:space="preserve">Мақыш </w:t>
      </w:r>
      <w:r w:rsidR="000A7A1C" w:rsidRPr="00E15106">
        <w:rPr>
          <w:rFonts w:ascii="Times New Roman" w:eastAsia="Calibri" w:hAnsi="Times New Roman" w:cs="Times New Roman"/>
          <w:sz w:val="20"/>
          <w:szCs w:val="20"/>
          <w:lang w:val="kk-KZ" w:eastAsia="en-US"/>
        </w:rPr>
        <w:t xml:space="preserve">М.К. </w:t>
      </w:r>
      <w:r w:rsidRPr="00E15106">
        <w:rPr>
          <w:rFonts w:ascii="Times New Roman" w:eastAsia="Calibri" w:hAnsi="Times New Roman" w:cs="Times New Roman"/>
          <w:sz w:val="20"/>
          <w:szCs w:val="20"/>
          <w:lang w:val="kk-KZ" w:eastAsia="en-US"/>
        </w:rPr>
        <w:t xml:space="preserve">- PhD, </w:t>
      </w:r>
      <w:r w:rsidR="000A7A1C">
        <w:rPr>
          <w:rFonts w:ascii="Times New Roman" w:eastAsia="Calibri" w:hAnsi="Times New Roman" w:cs="Times New Roman"/>
          <w:sz w:val="20"/>
          <w:szCs w:val="20"/>
          <w:lang w:val="kk-KZ" w:eastAsia="en-US"/>
        </w:rPr>
        <w:t xml:space="preserve">и.о. асс.профессора, Казахский университет технологии и бизнеса им.К.Кулажанова,Астана, Казахстан, </w:t>
      </w:r>
      <w:r w:rsidR="000A7A1C" w:rsidRPr="00E15106">
        <w:rPr>
          <w:rFonts w:ascii="Times New Roman" w:eastAsia="Calibri" w:hAnsi="Times New Roman" w:cs="Times New Roman"/>
          <w:sz w:val="20"/>
          <w:szCs w:val="20"/>
          <w:lang w:val="kk-KZ" w:eastAsia="en-US"/>
        </w:rPr>
        <w:t>e-mail:</w:t>
      </w:r>
      <w:r w:rsidR="000A7A1C" w:rsidRPr="000A7A1C">
        <w:rPr>
          <w:rFonts w:ascii="Times New Roman" w:eastAsia="Calibri" w:hAnsi="Times New Roman" w:cs="Times New Roman"/>
          <w:sz w:val="20"/>
          <w:szCs w:val="20"/>
          <w:lang w:val="kk-KZ" w:eastAsia="en-US"/>
        </w:rPr>
        <w:t xml:space="preserve"> </w:t>
      </w:r>
      <w:r w:rsidR="000A7A1C" w:rsidRPr="00E15106">
        <w:rPr>
          <w:rFonts w:ascii="Times New Roman" w:eastAsia="Calibri" w:hAnsi="Times New Roman" w:cs="Times New Roman"/>
          <w:sz w:val="20"/>
          <w:szCs w:val="20"/>
          <w:lang w:val="kk-KZ" w:eastAsia="en-US"/>
        </w:rPr>
        <w:t>Makysh</w:t>
      </w:r>
      <w:hyperlink r:id="rId159" w:history="1">
        <w:r w:rsidR="000A7A1C" w:rsidRPr="00E15106">
          <w:rPr>
            <w:rFonts w:ascii="Times New Roman" w:eastAsia="Calibri" w:hAnsi="Times New Roman" w:cs="Times New Roman"/>
            <w:color w:val="0000FF"/>
            <w:sz w:val="20"/>
            <w:szCs w:val="20"/>
            <w:u w:val="single"/>
            <w:lang w:val="kk-KZ" w:eastAsia="en-US"/>
          </w:rPr>
          <w:t>@mail.ru</w:t>
        </w:r>
      </w:hyperlink>
      <w:r w:rsidR="000A7A1C" w:rsidRPr="00E15106">
        <w:rPr>
          <w:rFonts w:ascii="Times New Roman" w:eastAsia="Calibri" w:hAnsi="Times New Roman" w:cs="Times New Roman"/>
          <w:sz w:val="20"/>
          <w:szCs w:val="20"/>
          <w:lang w:val="kk-KZ" w:eastAsia="en-US"/>
        </w:rPr>
        <w:t>;</w:t>
      </w:r>
      <w:r w:rsidR="000A7A1C" w:rsidRPr="00E15106">
        <w:rPr>
          <w:rFonts w:ascii="Times New Roman" w:eastAsia="Calibri" w:hAnsi="Times New Roman" w:cs="Times New Roman"/>
          <w:bCs/>
          <w:sz w:val="28"/>
          <w:szCs w:val="28"/>
          <w:lang w:val="kk-KZ" w:eastAsia="en-US"/>
        </w:rPr>
        <w:t xml:space="preserve"> </w:t>
      </w:r>
      <w:r w:rsidR="000A7A1C" w:rsidRPr="00E15106">
        <w:rPr>
          <w:rFonts w:ascii="Times New Roman" w:eastAsia="Calibri" w:hAnsi="Times New Roman" w:cs="Times New Roman"/>
          <w:bCs/>
          <w:sz w:val="20"/>
          <w:szCs w:val="20"/>
          <w:lang w:val="kk-KZ" w:eastAsia="en-US"/>
        </w:rPr>
        <w:t>https://orcid.org/0000-0001-9630-2772</w:t>
      </w:r>
    </w:p>
    <w:p w:rsidR="000A7A1C" w:rsidRDefault="000A7A1C" w:rsidP="000A7A1C">
      <w:pPr>
        <w:spacing w:after="0" w:line="240" w:lineRule="auto"/>
        <w:jc w:val="both"/>
        <w:rPr>
          <w:rFonts w:ascii="Times New Roman" w:eastAsia="Calibri" w:hAnsi="Times New Roman" w:cs="Times New Roman"/>
          <w:sz w:val="20"/>
          <w:szCs w:val="20"/>
          <w:lang w:val="kk-KZ" w:eastAsia="en-US"/>
        </w:rPr>
      </w:pPr>
    </w:p>
    <w:p w:rsidR="00E15106" w:rsidRDefault="00E15106" w:rsidP="000A7A1C">
      <w:pPr>
        <w:spacing w:after="0" w:line="240" w:lineRule="auto"/>
        <w:jc w:val="both"/>
        <w:rPr>
          <w:rFonts w:ascii="Times New Roman" w:eastAsia="Calibri" w:hAnsi="Times New Roman" w:cs="Times New Roman"/>
          <w:sz w:val="20"/>
          <w:szCs w:val="20"/>
          <w:lang w:val="kk-KZ" w:eastAsia="en-US"/>
        </w:rPr>
      </w:pPr>
    </w:p>
    <w:p w:rsidR="000A7A1C" w:rsidRPr="00E15106" w:rsidRDefault="000A7A1C" w:rsidP="00E15106">
      <w:pPr>
        <w:spacing w:after="0" w:line="240" w:lineRule="auto"/>
        <w:jc w:val="both"/>
        <w:rPr>
          <w:rFonts w:ascii="Times New Roman" w:eastAsia="Calibri" w:hAnsi="Times New Roman" w:cs="Times New Roman"/>
          <w:sz w:val="24"/>
          <w:szCs w:val="24"/>
          <w:lang w:val="kk-KZ" w:eastAsia="en-US"/>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Pr="00933300" w:rsidRDefault="00E15106"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F87F13" w:rsidRPr="00F87F13" w:rsidRDefault="00F87F13" w:rsidP="00F87F13">
      <w:pPr>
        <w:spacing w:after="0" w:line="240" w:lineRule="auto"/>
        <w:rPr>
          <w:rFonts w:ascii="Times New Roman" w:hAnsi="Times New Roman" w:cs="Times New Roman"/>
          <w:bCs/>
          <w:lang w:val="kk-KZ"/>
        </w:rPr>
      </w:pPr>
      <w:r w:rsidRPr="00F87F13">
        <w:rPr>
          <w:rFonts w:ascii="Times New Roman" w:hAnsi="Times New Roman" w:cs="Times New Roman"/>
          <w:shd w:val="clear" w:color="auto" w:fill="FFFFFF"/>
          <w:lang w:val="kk-KZ"/>
        </w:rPr>
        <w:lastRenderedPageBreak/>
        <w:t>ҒТАМР 06.73.15</w:t>
      </w:r>
    </w:p>
    <w:p w:rsidR="00F87F13" w:rsidRPr="00181F08" w:rsidRDefault="00F87F13" w:rsidP="00F87F13">
      <w:pPr>
        <w:spacing w:after="0" w:line="240" w:lineRule="auto"/>
        <w:jc w:val="center"/>
        <w:rPr>
          <w:rFonts w:ascii="Times New Roman" w:hAnsi="Times New Roman" w:cs="Times New Roman"/>
          <w:sz w:val="24"/>
          <w:szCs w:val="24"/>
          <w:lang w:val="kk-KZ"/>
        </w:rPr>
      </w:pPr>
    </w:p>
    <w:p w:rsidR="00F87F13" w:rsidRDefault="00F87F13" w:rsidP="00F87F13">
      <w:pPr>
        <w:spacing w:after="0" w:line="240" w:lineRule="auto"/>
        <w:jc w:val="center"/>
        <w:rPr>
          <w:rFonts w:ascii="Times New Roman" w:hAnsi="Times New Roman" w:cs="Times New Roman"/>
          <w:b/>
          <w:lang w:val="kk-KZ"/>
        </w:rPr>
      </w:pPr>
      <w:r w:rsidRPr="0030593A">
        <w:rPr>
          <w:rFonts w:ascii="Times New Roman" w:hAnsi="Times New Roman" w:cs="Times New Roman"/>
          <w:b/>
          <w:lang w:val="kk-KZ"/>
        </w:rPr>
        <w:t>ҚАЗАҚСТАНДАҒЫ ШАҒЫН ЖӘНЕ ОРТА КӘСІПКЕРЛ</w:t>
      </w:r>
      <w:r>
        <w:rPr>
          <w:rFonts w:ascii="Times New Roman" w:hAnsi="Times New Roman" w:cs="Times New Roman"/>
          <w:b/>
          <w:lang w:val="kk-KZ"/>
        </w:rPr>
        <w:t>ІКТІ</w:t>
      </w:r>
      <w:r w:rsidRPr="0030593A">
        <w:rPr>
          <w:rFonts w:ascii="Times New Roman" w:hAnsi="Times New Roman" w:cs="Times New Roman"/>
          <w:b/>
          <w:lang w:val="kk-KZ"/>
        </w:rPr>
        <w:t xml:space="preserve"> </w:t>
      </w:r>
    </w:p>
    <w:p w:rsidR="00F87F13" w:rsidRPr="0030593A" w:rsidRDefault="00F87F13" w:rsidP="00F87F13">
      <w:pPr>
        <w:spacing w:after="0" w:line="240" w:lineRule="auto"/>
        <w:jc w:val="center"/>
        <w:rPr>
          <w:rFonts w:ascii="Times New Roman" w:hAnsi="Times New Roman" w:cs="Times New Roman"/>
          <w:b/>
          <w:lang w:val="kk-KZ"/>
        </w:rPr>
      </w:pPr>
      <w:r>
        <w:rPr>
          <w:rFonts w:ascii="Times New Roman" w:hAnsi="Times New Roman" w:cs="Times New Roman"/>
          <w:b/>
          <w:lang w:val="kk-KZ"/>
        </w:rPr>
        <w:t>ДАМЫТУДЫ</w:t>
      </w:r>
      <w:r w:rsidRPr="0030593A">
        <w:rPr>
          <w:rFonts w:ascii="Times New Roman" w:hAnsi="Times New Roman" w:cs="Times New Roman"/>
          <w:b/>
          <w:lang w:val="kk-KZ"/>
        </w:rPr>
        <w:t xml:space="preserve"> ЖАҚСАРТУ</w:t>
      </w:r>
    </w:p>
    <w:p w:rsidR="00F87F13" w:rsidRPr="0030593A" w:rsidRDefault="00F87F13" w:rsidP="00F87F13">
      <w:pPr>
        <w:spacing w:after="0" w:line="240" w:lineRule="auto"/>
        <w:jc w:val="center"/>
        <w:rPr>
          <w:rFonts w:ascii="Times New Roman" w:hAnsi="Times New Roman" w:cs="Times New Roman"/>
          <w:b/>
          <w:bCs/>
          <w:lang w:val="kk-KZ"/>
        </w:rPr>
      </w:pPr>
    </w:p>
    <w:p w:rsidR="00F87F13" w:rsidRPr="0030593A" w:rsidRDefault="00F87F13" w:rsidP="00F87F13">
      <w:pPr>
        <w:spacing w:after="0" w:line="240" w:lineRule="auto"/>
        <w:jc w:val="center"/>
        <w:rPr>
          <w:rFonts w:ascii="Times New Roman" w:hAnsi="Times New Roman" w:cs="Times New Roman"/>
          <w:b/>
          <w:lang w:val="kk-KZ"/>
        </w:rPr>
      </w:pPr>
      <w:r w:rsidRPr="0030593A">
        <w:rPr>
          <w:rFonts w:ascii="Times New Roman" w:hAnsi="Times New Roman" w:cs="Times New Roman"/>
          <w:b/>
          <w:vertAlign w:val="superscript"/>
          <w:lang w:val="kk-KZ"/>
        </w:rPr>
        <w:t>1</w:t>
      </w:r>
      <w:r w:rsidRPr="0030593A">
        <w:rPr>
          <w:rFonts w:ascii="Times New Roman" w:hAnsi="Times New Roman" w:cs="Times New Roman"/>
          <w:b/>
          <w:lang w:val="kk-KZ"/>
        </w:rPr>
        <w:t>Т.Б.Мукушев</w:t>
      </w:r>
      <w:r w:rsidRPr="0030593A">
        <w:rPr>
          <w:rFonts w:ascii="Times New Roman" w:hAnsi="Times New Roman" w:cs="Times New Roman"/>
          <w:b/>
          <w:color w:val="5B9BD5" w:themeColor="accent1"/>
          <w:vertAlign w:val="superscript"/>
          <w:lang w:val="kk-KZ"/>
        </w:rPr>
        <w:sym w:font="Wingdings" w:char="F02A"/>
      </w:r>
      <w:r w:rsidRPr="005F10BD">
        <w:rPr>
          <w:rFonts w:ascii="Times New Roman" w:hAnsi="Times New Roman" w:cs="Times New Roman"/>
          <w:b/>
          <w:noProof/>
          <w:sz w:val="24"/>
          <w:szCs w:val="24"/>
          <w:vertAlign w:val="superscript"/>
        </w:rPr>
        <w:drawing>
          <wp:inline distT="0" distB="0" distL="0" distR="0" wp14:anchorId="15FF9596" wp14:editId="091A527E">
            <wp:extent cx="211756" cy="176463"/>
            <wp:effectExtent l="0" t="0" r="0" b="0"/>
            <wp:docPr id="1807392823" name="Рисунок 1807392823" descr="C:\Users\Гульмира\Desktop\Статья Гульбану\Без названия.pn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92823" name="Рисунок 1807392823" descr="C:\Users\Гульмира\Desktop\Статья Гульбану\Без названия.png">
                      <a:hlinkClick r:id="rId161"/>
                    </pic:cNvPr>
                    <pic:cNvPicPr>
                      <a:picLocks noChangeAspect="1" noChangeArrowheads="1"/>
                    </pic:cNvPicPr>
                  </pic:nvPicPr>
                  <pic:blipFill rotWithShape="1">
                    <a:blip r:embed="rId162" cstate="print">
                      <a:extLst>
                        <a:ext uri="{28A0092B-C50C-407E-A947-70E740481C1C}">
                          <a14:useLocalDpi xmlns:a14="http://schemas.microsoft.com/office/drawing/2010/main" val="0"/>
                        </a:ext>
                      </a:extLst>
                    </a:blip>
                    <a:srcRect l="26536" t="16667" r="16601"/>
                    <a:stretch/>
                  </pic:blipFill>
                  <pic:spPr bwMode="auto">
                    <a:xfrm>
                      <a:off x="0" y="0"/>
                      <a:ext cx="213636" cy="17803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lang w:val="kk-KZ"/>
        </w:rPr>
        <w:t>,</w:t>
      </w:r>
      <w:r w:rsidRPr="00415F4E">
        <w:rPr>
          <w:rFonts w:ascii="Times New Roman" w:hAnsi="Times New Roman" w:cs="Times New Roman"/>
          <w:b/>
          <w:lang w:val="kk-KZ"/>
        </w:rPr>
        <w:t xml:space="preserve"> </w:t>
      </w:r>
      <w:r>
        <w:rPr>
          <w:rFonts w:ascii="Times New Roman" w:hAnsi="Times New Roman" w:cs="Times New Roman"/>
          <w:b/>
          <w:vertAlign w:val="superscript"/>
          <w:lang w:val="kk-KZ"/>
        </w:rPr>
        <w:t>2</w:t>
      </w:r>
      <w:r w:rsidRPr="0030593A">
        <w:rPr>
          <w:rFonts w:ascii="Times New Roman" w:hAnsi="Times New Roman" w:cs="Times New Roman"/>
          <w:b/>
          <w:lang w:val="kk-KZ"/>
        </w:rPr>
        <w:t>Б.А.Жуматаева</w:t>
      </w:r>
      <w:r w:rsidRPr="005F10BD">
        <w:rPr>
          <w:rFonts w:ascii="Times New Roman" w:hAnsi="Times New Roman" w:cs="Times New Roman"/>
          <w:b/>
          <w:noProof/>
          <w:sz w:val="24"/>
          <w:szCs w:val="24"/>
          <w:vertAlign w:val="superscript"/>
        </w:rPr>
        <w:drawing>
          <wp:inline distT="0" distB="0" distL="0" distR="0" wp14:anchorId="7D3E453C" wp14:editId="58F30688">
            <wp:extent cx="211756" cy="176463"/>
            <wp:effectExtent l="0" t="0" r="0" b="0"/>
            <wp:docPr id="38" name="Рисунок 38" descr="C:\Users\Гульмира\Desktop\Статья Гульбану\Без названия.pn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92823" name="Рисунок 1807392823" descr="C:\Users\Гульмира\Desktop\Статья Гульбану\Без названия.png">
                      <a:hlinkClick r:id="rId161"/>
                    </pic:cNvPr>
                    <pic:cNvPicPr>
                      <a:picLocks noChangeAspect="1" noChangeArrowheads="1"/>
                    </pic:cNvPicPr>
                  </pic:nvPicPr>
                  <pic:blipFill rotWithShape="1">
                    <a:blip r:embed="rId162" cstate="print">
                      <a:extLst>
                        <a:ext uri="{28A0092B-C50C-407E-A947-70E740481C1C}">
                          <a14:useLocalDpi xmlns:a14="http://schemas.microsoft.com/office/drawing/2010/main" val="0"/>
                        </a:ext>
                      </a:extLst>
                    </a:blip>
                    <a:srcRect l="26536" t="16667" r="16601"/>
                    <a:stretch/>
                  </pic:blipFill>
                  <pic:spPr bwMode="auto">
                    <a:xfrm>
                      <a:off x="0" y="0"/>
                      <a:ext cx="213636" cy="178030"/>
                    </a:xfrm>
                    <a:prstGeom prst="rect">
                      <a:avLst/>
                    </a:prstGeom>
                    <a:noFill/>
                    <a:ln>
                      <a:noFill/>
                    </a:ln>
                    <a:extLst>
                      <a:ext uri="{53640926-AAD7-44D8-BBD7-CCE9431645EC}">
                        <a14:shadowObscured xmlns:a14="http://schemas.microsoft.com/office/drawing/2010/main"/>
                      </a:ext>
                    </a:extLst>
                  </pic:spPr>
                </pic:pic>
              </a:graphicData>
            </a:graphic>
          </wp:inline>
        </w:drawing>
      </w:r>
      <w:r w:rsidRPr="00415F4E">
        <w:rPr>
          <w:rFonts w:ascii="Times New Roman" w:hAnsi="Times New Roman" w:cs="Times New Roman"/>
          <w:b/>
          <w:lang w:val="kk-KZ"/>
        </w:rPr>
        <w:t xml:space="preserve"> </w:t>
      </w:r>
      <w:r>
        <w:rPr>
          <w:rFonts w:ascii="Times New Roman" w:eastAsia="Times New Roman" w:hAnsi="Times New Roman" w:cs="Times New Roman"/>
          <w:b/>
          <w:vertAlign w:val="superscript"/>
          <w:lang w:val="kk-KZ"/>
        </w:rPr>
        <w:t>3</w:t>
      </w:r>
      <w:r>
        <w:rPr>
          <w:rFonts w:ascii="Times New Roman" w:hAnsi="Times New Roman" w:cs="Times New Roman"/>
          <w:b/>
          <w:lang w:val="kk-KZ"/>
        </w:rPr>
        <w:t>А.Б</w:t>
      </w:r>
      <w:r w:rsidRPr="0030593A">
        <w:rPr>
          <w:rFonts w:ascii="Times New Roman" w:hAnsi="Times New Roman" w:cs="Times New Roman"/>
          <w:b/>
          <w:lang w:val="kk-KZ"/>
        </w:rPr>
        <w:t>.</w:t>
      </w:r>
      <w:r>
        <w:rPr>
          <w:rFonts w:ascii="Times New Roman" w:eastAsia="Times New Roman" w:hAnsi="Times New Roman" w:cs="Times New Roman"/>
          <w:b/>
          <w:lang w:val="kk-KZ"/>
        </w:rPr>
        <w:t>Амерханова</w:t>
      </w:r>
      <w:r w:rsidRPr="005F10BD">
        <w:rPr>
          <w:rFonts w:ascii="Times New Roman" w:hAnsi="Times New Roman" w:cs="Times New Roman"/>
          <w:b/>
          <w:noProof/>
          <w:sz w:val="24"/>
          <w:szCs w:val="24"/>
          <w:vertAlign w:val="superscript"/>
        </w:rPr>
        <w:drawing>
          <wp:inline distT="0" distB="0" distL="0" distR="0" wp14:anchorId="50676D53" wp14:editId="2AD9DD60">
            <wp:extent cx="176464" cy="147053"/>
            <wp:effectExtent l="0" t="0" r="0" b="5715"/>
            <wp:docPr id="39" name="Рисунок 39" descr="C:\Users\Гульмира\Desktop\Статья Гульбану\Без названия.png">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92823" name="Рисунок 1807392823" descr="C:\Users\Гульмира\Desktop\Статья Гульбану\Без названия.png">
                      <a:hlinkClick r:id="rId161"/>
                    </pic:cNvPr>
                    <pic:cNvPicPr>
                      <a:picLocks noChangeAspect="1" noChangeArrowheads="1"/>
                    </pic:cNvPicPr>
                  </pic:nvPicPr>
                  <pic:blipFill rotWithShape="1">
                    <a:blip r:embed="rId162" cstate="print">
                      <a:extLst>
                        <a:ext uri="{28A0092B-C50C-407E-A947-70E740481C1C}">
                          <a14:useLocalDpi xmlns:a14="http://schemas.microsoft.com/office/drawing/2010/main" val="0"/>
                        </a:ext>
                      </a:extLst>
                    </a:blip>
                    <a:srcRect l="26536" t="16667" r="16601"/>
                    <a:stretch/>
                  </pic:blipFill>
                  <pic:spPr bwMode="auto">
                    <a:xfrm>
                      <a:off x="0" y="0"/>
                      <a:ext cx="178031" cy="148358"/>
                    </a:xfrm>
                    <a:prstGeom prst="rect">
                      <a:avLst/>
                    </a:prstGeom>
                    <a:noFill/>
                    <a:ln>
                      <a:noFill/>
                    </a:ln>
                    <a:extLst>
                      <a:ext uri="{53640926-AAD7-44D8-BBD7-CCE9431645EC}">
                        <a14:shadowObscured xmlns:a14="http://schemas.microsoft.com/office/drawing/2010/main"/>
                      </a:ext>
                    </a:extLst>
                  </pic:spPr>
                </pic:pic>
              </a:graphicData>
            </a:graphic>
          </wp:inline>
        </w:drawing>
      </w:r>
      <w:r w:rsidRPr="0030593A">
        <w:rPr>
          <w:rFonts w:ascii="Times New Roman" w:eastAsia="Times New Roman" w:hAnsi="Times New Roman" w:cs="Times New Roman"/>
          <w:b/>
          <w:lang w:val="kk-KZ"/>
        </w:rPr>
        <w:t xml:space="preserve">, </w:t>
      </w:r>
      <w:r w:rsidRPr="008E742E">
        <w:rPr>
          <w:rFonts w:ascii="Times New Roman" w:eastAsia="Times New Roman" w:hAnsi="Times New Roman" w:cs="Times New Roman"/>
          <w:b/>
          <w:vertAlign w:val="superscript"/>
          <w:lang w:val="kk-KZ"/>
        </w:rPr>
        <w:t>4</w:t>
      </w:r>
      <w:r w:rsidRPr="0030593A">
        <w:rPr>
          <w:rFonts w:ascii="Times New Roman" w:hAnsi="Times New Roman" w:cs="Times New Roman"/>
          <w:b/>
          <w:lang w:val="kk-KZ"/>
        </w:rPr>
        <w:t>А.Е.</w:t>
      </w:r>
      <w:r w:rsidRPr="0030593A">
        <w:rPr>
          <w:rFonts w:ascii="Times New Roman" w:eastAsia="Times New Roman" w:hAnsi="Times New Roman" w:cs="Times New Roman"/>
          <w:b/>
          <w:lang w:val="kk-KZ"/>
        </w:rPr>
        <w:t>Баярлин</w:t>
      </w:r>
      <w:r w:rsidRPr="005F10BD">
        <w:rPr>
          <w:rFonts w:ascii="Times New Roman" w:hAnsi="Times New Roman" w:cs="Times New Roman"/>
          <w:b/>
          <w:noProof/>
          <w:sz w:val="24"/>
          <w:szCs w:val="24"/>
          <w:vertAlign w:val="superscript"/>
        </w:rPr>
        <w:drawing>
          <wp:inline distT="0" distB="0" distL="0" distR="0" wp14:anchorId="030E65A6" wp14:editId="5A5E4681">
            <wp:extent cx="211756" cy="176463"/>
            <wp:effectExtent l="0" t="0" r="0" b="0"/>
            <wp:docPr id="40" name="Рисунок 40" descr="C:\Users\Гульмира\Desktop\Статья Гульбану\Без названия.png">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92823" name="Рисунок 1807392823" descr="C:\Users\Гульмира\Desktop\Статья Гульбану\Без названия.png">
                      <a:hlinkClick r:id="rId161"/>
                    </pic:cNvPr>
                    <pic:cNvPicPr>
                      <a:picLocks noChangeAspect="1" noChangeArrowheads="1"/>
                    </pic:cNvPicPr>
                  </pic:nvPicPr>
                  <pic:blipFill rotWithShape="1">
                    <a:blip r:embed="rId162" cstate="print">
                      <a:extLst>
                        <a:ext uri="{28A0092B-C50C-407E-A947-70E740481C1C}">
                          <a14:useLocalDpi xmlns:a14="http://schemas.microsoft.com/office/drawing/2010/main" val="0"/>
                        </a:ext>
                      </a:extLst>
                    </a:blip>
                    <a:srcRect l="26536" t="16667" r="16601"/>
                    <a:stretch/>
                  </pic:blipFill>
                  <pic:spPr bwMode="auto">
                    <a:xfrm>
                      <a:off x="0" y="0"/>
                      <a:ext cx="213636" cy="178030"/>
                    </a:xfrm>
                    <a:prstGeom prst="rect">
                      <a:avLst/>
                    </a:prstGeom>
                    <a:noFill/>
                    <a:ln>
                      <a:noFill/>
                    </a:ln>
                    <a:extLst>
                      <a:ext uri="{53640926-AAD7-44D8-BBD7-CCE9431645EC}">
                        <a14:shadowObscured xmlns:a14="http://schemas.microsoft.com/office/drawing/2010/main"/>
                      </a:ext>
                    </a:extLst>
                  </pic:spPr>
                </pic:pic>
              </a:graphicData>
            </a:graphic>
          </wp:inline>
        </w:drawing>
      </w:r>
      <w:r w:rsidRPr="0030593A">
        <w:rPr>
          <w:rFonts w:ascii="Times New Roman" w:eastAsia="Times New Roman" w:hAnsi="Times New Roman" w:cs="Times New Roman"/>
          <w:b/>
          <w:lang w:val="kk-KZ"/>
        </w:rPr>
        <w:t xml:space="preserve">, </w:t>
      </w:r>
      <w:r w:rsidRPr="008E742E">
        <w:rPr>
          <w:rFonts w:ascii="Times New Roman" w:eastAsia="Times New Roman" w:hAnsi="Times New Roman" w:cs="Times New Roman"/>
          <w:b/>
          <w:vertAlign w:val="superscript"/>
          <w:lang w:val="kk-KZ"/>
        </w:rPr>
        <w:t>5</w:t>
      </w:r>
      <w:r w:rsidRPr="0030593A">
        <w:rPr>
          <w:rFonts w:ascii="Times New Roman" w:eastAsia="Times New Roman" w:hAnsi="Times New Roman" w:cs="Times New Roman"/>
          <w:b/>
          <w:lang w:val="kk-KZ"/>
        </w:rPr>
        <w:t>К.Д.</w:t>
      </w:r>
      <w:r w:rsidRPr="0030593A">
        <w:rPr>
          <w:rFonts w:ascii="Times New Roman" w:eastAsia="Calibri" w:hAnsi="Times New Roman" w:cs="Times New Roman"/>
          <w:b/>
          <w:color w:val="000000"/>
          <w:lang w:val="kk-KZ"/>
        </w:rPr>
        <w:t>Кожабергенова</w:t>
      </w:r>
      <w:r w:rsidRPr="005F10BD">
        <w:rPr>
          <w:rFonts w:ascii="Times New Roman" w:hAnsi="Times New Roman" w:cs="Times New Roman"/>
          <w:b/>
          <w:noProof/>
          <w:sz w:val="24"/>
          <w:szCs w:val="24"/>
          <w:vertAlign w:val="superscript"/>
        </w:rPr>
        <w:drawing>
          <wp:inline distT="0" distB="0" distL="0" distR="0" wp14:anchorId="6DC39B5A" wp14:editId="042BD066">
            <wp:extent cx="229102" cy="190918"/>
            <wp:effectExtent l="0" t="0" r="0" b="0"/>
            <wp:docPr id="41" name="Рисунок 41" descr="C:\Users\Гульмира\Desktop\Статья Гульбану\Без названия.png">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92823" name="Рисунок 1807392823" descr="C:\Users\Гульмира\Desktop\Статья Гульбану\Без названия.png">
                      <a:hlinkClick r:id="rId161"/>
                    </pic:cNvPr>
                    <pic:cNvPicPr>
                      <a:picLocks noChangeAspect="1" noChangeArrowheads="1"/>
                    </pic:cNvPicPr>
                  </pic:nvPicPr>
                  <pic:blipFill rotWithShape="1">
                    <a:blip r:embed="rId162" cstate="print">
                      <a:extLst>
                        <a:ext uri="{28A0092B-C50C-407E-A947-70E740481C1C}">
                          <a14:useLocalDpi xmlns:a14="http://schemas.microsoft.com/office/drawing/2010/main" val="0"/>
                        </a:ext>
                      </a:extLst>
                    </a:blip>
                    <a:srcRect l="26536" t="16667" r="16601"/>
                    <a:stretch/>
                  </pic:blipFill>
                  <pic:spPr bwMode="auto">
                    <a:xfrm>
                      <a:off x="0" y="0"/>
                      <a:ext cx="233057" cy="194214"/>
                    </a:xfrm>
                    <a:prstGeom prst="rect">
                      <a:avLst/>
                    </a:prstGeom>
                    <a:noFill/>
                    <a:ln>
                      <a:noFill/>
                    </a:ln>
                    <a:extLst>
                      <a:ext uri="{53640926-AAD7-44D8-BBD7-CCE9431645EC}">
                        <a14:shadowObscured xmlns:a14="http://schemas.microsoft.com/office/drawing/2010/main"/>
                      </a:ext>
                    </a:extLst>
                  </pic:spPr>
                </pic:pic>
              </a:graphicData>
            </a:graphic>
          </wp:inline>
        </w:drawing>
      </w:r>
      <w:r w:rsidRPr="0030593A">
        <w:rPr>
          <w:rFonts w:ascii="Times New Roman" w:eastAsia="Calibri" w:hAnsi="Times New Roman" w:cs="Times New Roman"/>
          <w:b/>
          <w:color w:val="000000"/>
          <w:lang w:val="kk-KZ"/>
        </w:rPr>
        <w:t xml:space="preserve"> </w:t>
      </w:r>
    </w:p>
    <w:p w:rsidR="00F87F13" w:rsidRPr="00F87F13" w:rsidRDefault="00F87F13" w:rsidP="00F87F13">
      <w:pPr>
        <w:spacing w:after="0" w:line="240" w:lineRule="auto"/>
        <w:jc w:val="center"/>
        <w:rPr>
          <w:rStyle w:val="a6"/>
          <w:rFonts w:ascii="Times New Roman" w:hAnsi="Times New Roman" w:cs="Times New Roman"/>
          <w:sz w:val="20"/>
          <w:szCs w:val="20"/>
          <w:lang w:val="kk-KZ"/>
        </w:rPr>
      </w:pPr>
      <w:r w:rsidRPr="00F87F13">
        <w:rPr>
          <w:rFonts w:ascii="Times New Roman" w:hAnsi="Times New Roman" w:cs="Times New Roman"/>
          <w:b/>
          <w:sz w:val="20"/>
          <w:szCs w:val="20"/>
          <w:vertAlign w:val="superscript"/>
          <w:lang w:val="kk-KZ"/>
        </w:rPr>
        <w:t xml:space="preserve">1,3 </w:t>
      </w:r>
      <w:r w:rsidRPr="00F87F13">
        <w:rPr>
          <w:rStyle w:val="a6"/>
          <w:rFonts w:ascii="Times New Roman" w:hAnsi="Times New Roman" w:cs="Times New Roman"/>
          <w:sz w:val="20"/>
          <w:szCs w:val="20"/>
          <w:lang w:val="kk-KZ"/>
        </w:rPr>
        <w:t>Л.Н.Гумилев атындағы Еуразия Ұлттық Университеті, Астана, Қазақстан</w:t>
      </w:r>
      <w:r>
        <w:rPr>
          <w:rStyle w:val="a6"/>
          <w:rFonts w:ascii="Times New Roman" w:hAnsi="Times New Roman" w:cs="Times New Roman"/>
          <w:sz w:val="20"/>
          <w:szCs w:val="20"/>
          <w:lang w:val="kk-KZ"/>
        </w:rPr>
        <w:t>,</w:t>
      </w:r>
    </w:p>
    <w:p w:rsidR="00F87F13" w:rsidRPr="00F87F13" w:rsidRDefault="00F87F13" w:rsidP="00F87F13">
      <w:pPr>
        <w:tabs>
          <w:tab w:val="left" w:pos="709"/>
        </w:tabs>
        <w:spacing w:after="0" w:line="240" w:lineRule="auto"/>
        <w:ind w:right="134"/>
        <w:jc w:val="center"/>
        <w:rPr>
          <w:rStyle w:val="a6"/>
          <w:rFonts w:ascii="Times New Roman" w:hAnsi="Times New Roman"/>
          <w:i w:val="0"/>
          <w:color w:val="000000"/>
          <w:sz w:val="20"/>
          <w:szCs w:val="20"/>
          <w:lang w:val="kk-KZ"/>
        </w:rPr>
      </w:pPr>
      <w:r w:rsidRPr="00F87F13">
        <w:rPr>
          <w:rFonts w:ascii="Times New Roman" w:eastAsia="Times New Roman" w:hAnsi="Times New Roman" w:cs="Times New Roman"/>
          <w:b/>
          <w:i/>
          <w:sz w:val="20"/>
          <w:szCs w:val="20"/>
          <w:vertAlign w:val="superscript"/>
          <w:lang w:val="kk-KZ"/>
        </w:rPr>
        <w:t>4</w:t>
      </w:r>
      <w:r w:rsidRPr="00F87F13">
        <w:rPr>
          <w:rFonts w:ascii="Times New Roman" w:hAnsi="Times New Roman"/>
          <w:i/>
          <w:iCs/>
          <w:color w:val="000000"/>
          <w:sz w:val="20"/>
          <w:szCs w:val="20"/>
          <w:lang w:val="kk-KZ"/>
        </w:rPr>
        <w:t>С.Сейфуллин атындағы Қазақ агротехникалық зерттеу университеті</w:t>
      </w:r>
      <w:r w:rsidRPr="00F87F13">
        <w:rPr>
          <w:rFonts w:ascii="Times New Roman" w:hAnsi="Times New Roman" w:cs="Times New Roman"/>
          <w:i/>
          <w:sz w:val="20"/>
          <w:szCs w:val="20"/>
          <w:lang w:val="kk-KZ"/>
        </w:rPr>
        <w:t xml:space="preserve">, </w:t>
      </w:r>
      <w:r w:rsidRPr="00F87F13">
        <w:rPr>
          <w:rStyle w:val="a6"/>
          <w:rFonts w:ascii="Times New Roman" w:hAnsi="Times New Roman" w:cs="Times New Roman"/>
          <w:i w:val="0"/>
          <w:sz w:val="20"/>
          <w:szCs w:val="20"/>
          <w:lang w:val="kk-KZ"/>
        </w:rPr>
        <w:t>Астана, Қазақстан,</w:t>
      </w:r>
    </w:p>
    <w:p w:rsidR="00F87F13" w:rsidRPr="00F87F13" w:rsidRDefault="00F87F13" w:rsidP="00F87F13">
      <w:pPr>
        <w:spacing w:after="0" w:line="240" w:lineRule="auto"/>
        <w:jc w:val="center"/>
        <w:rPr>
          <w:rFonts w:ascii="Times New Roman" w:hAnsi="Times New Roman" w:cs="Times New Roman"/>
          <w:i/>
          <w:sz w:val="20"/>
          <w:szCs w:val="20"/>
        </w:rPr>
      </w:pPr>
      <w:r w:rsidRPr="00F87F13">
        <w:rPr>
          <w:rFonts w:ascii="Times New Roman" w:hAnsi="Times New Roman" w:cs="Times New Roman"/>
          <w:b/>
          <w:i/>
          <w:sz w:val="20"/>
          <w:szCs w:val="20"/>
          <w:vertAlign w:val="superscript"/>
          <w:lang w:val="kk-KZ"/>
        </w:rPr>
        <w:t>2</w:t>
      </w:r>
      <w:r w:rsidRPr="00F87F13">
        <w:rPr>
          <w:rFonts w:ascii="Times New Roman" w:hAnsi="Times New Roman" w:cs="Times New Roman"/>
          <w:b/>
          <w:i/>
          <w:sz w:val="20"/>
          <w:szCs w:val="20"/>
          <w:vertAlign w:val="superscript"/>
        </w:rPr>
        <w:t>,5</w:t>
      </w:r>
      <w:r w:rsidRPr="00F87F13">
        <w:rPr>
          <w:rFonts w:ascii="Times New Roman" w:hAnsi="Times New Roman" w:cs="Times New Roman"/>
          <w:i/>
          <w:sz w:val="20"/>
          <w:szCs w:val="20"/>
        </w:rPr>
        <w:t xml:space="preserve"> Қ</w:t>
      </w:r>
      <w:r w:rsidRPr="00F87F13">
        <w:rPr>
          <w:rFonts w:ascii="Times New Roman" w:hAnsi="Times New Roman" w:cs="Times New Roman"/>
          <w:i/>
          <w:sz w:val="20"/>
          <w:szCs w:val="20"/>
          <w:lang w:val="kk-KZ"/>
        </w:rPr>
        <w:t>.</w:t>
      </w:r>
      <w:r w:rsidRPr="00F87F13">
        <w:rPr>
          <w:rFonts w:ascii="Times New Roman" w:hAnsi="Times New Roman" w:cs="Times New Roman"/>
          <w:i/>
          <w:sz w:val="20"/>
          <w:szCs w:val="20"/>
        </w:rPr>
        <w:t>Қ</w:t>
      </w:r>
      <w:r w:rsidRPr="00F87F13">
        <w:rPr>
          <w:rFonts w:ascii="Times New Roman" w:hAnsi="Times New Roman" w:cs="Times New Roman"/>
          <w:i/>
          <w:sz w:val="20"/>
          <w:szCs w:val="20"/>
          <w:lang w:val="kk-KZ"/>
        </w:rPr>
        <w:t xml:space="preserve">ұлажанов атындағы </w:t>
      </w:r>
      <w:r w:rsidRPr="00F87F13">
        <w:rPr>
          <w:rFonts w:ascii="Times New Roman" w:hAnsi="Times New Roman" w:cs="Times New Roman"/>
          <w:i/>
          <w:sz w:val="20"/>
          <w:szCs w:val="20"/>
        </w:rPr>
        <w:t>Қазақ технология және бизнес университеті</w:t>
      </w:r>
      <w:r w:rsidRPr="00F87F13">
        <w:rPr>
          <w:rFonts w:ascii="Times New Roman" w:hAnsi="Times New Roman" w:cs="Times New Roman"/>
          <w:i/>
          <w:sz w:val="20"/>
          <w:szCs w:val="20"/>
          <w:lang w:val="kk-KZ"/>
        </w:rPr>
        <w:t xml:space="preserve">, </w:t>
      </w:r>
      <w:r w:rsidRPr="00F87F13">
        <w:rPr>
          <w:rStyle w:val="a6"/>
          <w:rFonts w:ascii="Times New Roman" w:hAnsi="Times New Roman" w:cs="Times New Roman"/>
          <w:i w:val="0"/>
          <w:sz w:val="20"/>
          <w:szCs w:val="20"/>
          <w:lang w:val="kk-KZ"/>
        </w:rPr>
        <w:t>Астана, Қазақстан</w:t>
      </w:r>
    </w:p>
    <w:p w:rsidR="00F87F13" w:rsidRPr="0030593A" w:rsidRDefault="00F87F13" w:rsidP="00F87F13">
      <w:pPr>
        <w:spacing w:after="0" w:line="240" w:lineRule="auto"/>
        <w:rPr>
          <w:rStyle w:val="a6"/>
          <w:rFonts w:ascii="Times New Roman" w:hAnsi="Times New Roman" w:cs="Times New Roman"/>
          <w:i w:val="0"/>
          <w:sz w:val="20"/>
          <w:szCs w:val="20"/>
          <w:lang w:val="kk-KZ"/>
        </w:rPr>
      </w:pPr>
    </w:p>
    <w:p w:rsidR="00F87F13" w:rsidRPr="00F87F13" w:rsidRDefault="00F87F13" w:rsidP="00F87F13">
      <w:pPr>
        <w:spacing w:after="0" w:line="240" w:lineRule="auto"/>
        <w:rPr>
          <w:rStyle w:val="a6"/>
          <w:rFonts w:ascii="Times New Roman" w:hAnsi="Times New Roman" w:cs="Times New Roman"/>
          <w:i w:val="0"/>
          <w:sz w:val="20"/>
          <w:szCs w:val="20"/>
          <w:lang w:val="kk-KZ"/>
        </w:rPr>
      </w:pPr>
      <w:r w:rsidRPr="00F87F13">
        <w:rPr>
          <w:rFonts w:ascii="Times New Roman" w:hAnsi="Times New Roman" w:cs="Times New Roman"/>
          <w:b/>
          <w:color w:val="5B9BD5" w:themeColor="accent1"/>
          <w:sz w:val="20"/>
          <w:szCs w:val="20"/>
          <w:vertAlign w:val="superscript"/>
          <w:lang w:val="kk-KZ"/>
        </w:rPr>
        <w:sym w:font="Wingdings" w:char="F02A"/>
      </w:r>
      <w:r w:rsidRPr="00F87F13">
        <w:rPr>
          <w:rFonts w:ascii="Times New Roman" w:hAnsi="Times New Roman" w:cs="Times New Roman"/>
          <w:sz w:val="20"/>
          <w:szCs w:val="20"/>
          <w:lang w:val="kk-KZ"/>
        </w:rPr>
        <w:t xml:space="preserve">Корреспондент-автор: </w:t>
      </w:r>
      <w:hyperlink r:id="rId166" w:history="1">
        <w:r w:rsidRPr="00F87F13">
          <w:rPr>
            <w:rStyle w:val="a7"/>
            <w:rFonts w:ascii="Times New Roman" w:hAnsi="Times New Roman" w:cs="Times New Roman"/>
            <w:sz w:val="20"/>
            <w:szCs w:val="20"/>
            <w:lang w:val="kk-KZ"/>
          </w:rPr>
          <w:t>mtbb1986@gmail.com</w:t>
        </w:r>
      </w:hyperlink>
    </w:p>
    <w:p w:rsidR="00F87F13" w:rsidRPr="00D510B4" w:rsidRDefault="00F87F13" w:rsidP="00F87F13">
      <w:pPr>
        <w:spacing w:after="0" w:line="240" w:lineRule="auto"/>
        <w:jc w:val="both"/>
        <w:rPr>
          <w:rFonts w:ascii="Times New Roman" w:hAnsi="Times New Roman" w:cs="Times New Roman"/>
          <w:sz w:val="24"/>
          <w:szCs w:val="24"/>
          <w:lang w:val="kk-KZ"/>
        </w:rPr>
      </w:pPr>
    </w:p>
    <w:p w:rsidR="00F87F13" w:rsidRPr="00D510B4"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D510B4">
        <w:rPr>
          <w:rFonts w:ascii="Times New Roman" w:hAnsi="Times New Roman" w:cs="Times New Roman"/>
          <w:color w:val="000000" w:themeColor="text1"/>
          <w:sz w:val="24"/>
          <w:szCs w:val="24"/>
          <w:lang w:val="kk-KZ"/>
        </w:rPr>
        <w:t>Қазіргі уақытта мемлекеттің, оның аймақтарының және ұйымдарының қоғамдық және кәсіпкерлік қызмет саласындағы экономикалық мүдделерін қорғаудың әдістері мен тетіктерін қалыптастырудың жаңа тұжырымдамалық тәсілдерін іздестіру жүргізілуде, ол Қазақстанның әлеуметтік-экономикалық даму стратегиясында көрсетілген. Бұл мәселені шешу үшін кәсіпкерліктің экономикалық мүдделерін жүзеге асыруға бағытталған аймақтық саясатқа жаңа көзқарасты қолдану қажет.</w:t>
      </w:r>
    </w:p>
    <w:p w:rsidR="00F87F13" w:rsidRPr="00D510B4"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D510B4">
        <w:rPr>
          <w:rFonts w:ascii="Times New Roman" w:hAnsi="Times New Roman" w:cs="Times New Roman"/>
          <w:color w:val="000000" w:themeColor="text1"/>
          <w:sz w:val="24"/>
          <w:szCs w:val="24"/>
          <w:lang w:val="kk-KZ"/>
        </w:rPr>
        <w:t>Шағын және орта бизнес қазіргі өркениетті экономикалық дамудың ең перспективалы бағыттарының бірі болып табылады. Нақты сектор, сауда кәсіпорындары мен компаниялары Қазақстан экономикасының дамуы мен өсуіне, ұлттық табыстың, жалпы ішкі өнімнің, жалпы ішкі өнімнің, жұмыспен қамтудың және т.б. өсуіне тікелей әсер етеді.</w:t>
      </w:r>
    </w:p>
    <w:p w:rsidR="00F87F13" w:rsidRPr="00D510B4"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D510B4">
        <w:rPr>
          <w:rFonts w:ascii="Times New Roman" w:hAnsi="Times New Roman" w:cs="Times New Roman"/>
          <w:color w:val="000000" w:themeColor="text1"/>
          <w:sz w:val="24"/>
          <w:szCs w:val="24"/>
          <w:lang w:val="kk-KZ"/>
        </w:rPr>
        <w:t>Кәсіпкерлік секторды дамыту қоғамның саяси, экономикалық және әлеуметтік тұрақтылығын арттырудың стратегиялық қажеттілігі болып табылады. Ол барлық деңгейдегі бюджеттер үшін салық базасын ұлғайтуға, жұмыссыздықты азайтуға, нарықты инвестициялық ресурстармен толтыруға көмектеседі.</w:t>
      </w:r>
    </w:p>
    <w:p w:rsidR="00F87F13"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D510B4">
        <w:rPr>
          <w:rFonts w:ascii="Times New Roman" w:hAnsi="Times New Roman" w:cs="Times New Roman"/>
          <w:color w:val="000000" w:themeColor="text1"/>
          <w:sz w:val="24"/>
          <w:szCs w:val="24"/>
          <w:lang w:val="kk-KZ"/>
        </w:rPr>
        <w:t>Кәсіпкерлік экономиканың дамуына үлкен үлес қосады, өйткені осы қызметтің арқасында ұлттық табыстың едәуір бөлігі құрылады, жаңа жұмыс орындары пайда болады, техника мен технологиялар игеріледі, жаңа өндірістер мен қызмет көрсетулер қалыптасады, жаңа аймақтар дамиды. Бүгінде көпшілік өндірістің, нарықтың, демек, жалпы қоғамның дамуын қозғайтын кәсіпкерлік екенін түсіне бастады. Ел кәсіпкерлердің арқасында, кәсіпкерлер мемлекеттік қолдаудың арқасында өркендеп келеді. Сондықтан Қазақстанда кәсіпкерлікті қолдау жүйесін дамыту өте маңызды.</w:t>
      </w:r>
    </w:p>
    <w:p w:rsidR="00F87F13" w:rsidRPr="0030593A" w:rsidRDefault="00F87F13" w:rsidP="00F87F13">
      <w:pPr>
        <w:spacing w:after="0" w:line="240" w:lineRule="auto"/>
        <w:ind w:firstLine="567"/>
        <w:jc w:val="both"/>
        <w:rPr>
          <w:rFonts w:ascii="Times New Roman" w:hAnsi="Times New Roman" w:cs="Times New Roman"/>
          <w:b/>
          <w:sz w:val="24"/>
          <w:szCs w:val="24"/>
          <w:lang w:val="kk-KZ"/>
        </w:rPr>
      </w:pPr>
      <w:r w:rsidRPr="0030593A">
        <w:rPr>
          <w:rFonts w:ascii="Times New Roman" w:hAnsi="Times New Roman" w:cs="Times New Roman"/>
          <w:b/>
          <w:sz w:val="24"/>
          <w:szCs w:val="24"/>
          <w:lang w:val="uk-UA"/>
        </w:rPr>
        <w:t>Түйін</w:t>
      </w:r>
      <w:r>
        <w:rPr>
          <w:rFonts w:ascii="Times New Roman" w:hAnsi="Times New Roman" w:cs="Times New Roman"/>
          <w:b/>
          <w:sz w:val="24"/>
          <w:szCs w:val="24"/>
          <w:lang w:val="uk-UA"/>
        </w:rPr>
        <w:t xml:space="preserve"> </w:t>
      </w:r>
      <w:r w:rsidRPr="0030593A">
        <w:rPr>
          <w:rFonts w:ascii="Times New Roman" w:hAnsi="Times New Roman" w:cs="Times New Roman"/>
          <w:b/>
          <w:sz w:val="24"/>
          <w:szCs w:val="24"/>
          <w:lang w:val="uk-UA"/>
        </w:rPr>
        <w:t>сөздер:</w:t>
      </w:r>
      <w:r w:rsidRPr="00E156A1">
        <w:rPr>
          <w:rFonts w:ascii="Times New Roman" w:hAnsi="Times New Roman" w:cs="Times New Roman"/>
          <w:sz w:val="24"/>
          <w:szCs w:val="24"/>
          <w:lang w:val="kk-KZ"/>
        </w:rPr>
        <w:t>аймақ, екінші деңгейлі банктер, инфрақұрылым, кәсіпкерлік, Қазақстан, несие, субъе</w:t>
      </w:r>
      <w:r>
        <w:rPr>
          <w:rFonts w:ascii="Times New Roman" w:hAnsi="Times New Roman" w:cs="Times New Roman"/>
          <w:sz w:val="24"/>
          <w:szCs w:val="24"/>
          <w:lang w:val="kk-KZ"/>
        </w:rPr>
        <w:t>кт, шағын және орта кәсіпкерлік.</w:t>
      </w:r>
    </w:p>
    <w:p w:rsidR="00F87F13" w:rsidRPr="0030593A" w:rsidRDefault="00F87F13" w:rsidP="00F87F13">
      <w:pPr>
        <w:spacing w:after="0" w:line="240" w:lineRule="auto"/>
        <w:ind w:firstLine="567"/>
        <w:jc w:val="both"/>
        <w:rPr>
          <w:rFonts w:ascii="Times New Roman" w:hAnsi="Times New Roman" w:cs="Times New Roman"/>
          <w:b/>
          <w:lang w:val="kk-KZ"/>
        </w:rPr>
      </w:pPr>
    </w:p>
    <w:p w:rsidR="00F87F13" w:rsidRPr="00F87F13" w:rsidRDefault="00F87F13" w:rsidP="00F87F13">
      <w:pPr>
        <w:spacing w:after="0" w:line="240" w:lineRule="auto"/>
        <w:jc w:val="center"/>
        <w:rPr>
          <w:rFonts w:ascii="Times New Roman" w:hAnsi="Times New Roman" w:cs="Times New Roman"/>
          <w:b/>
          <w:color w:val="000000" w:themeColor="text1"/>
          <w:lang w:val="kk-KZ"/>
        </w:rPr>
      </w:pPr>
      <w:r w:rsidRPr="00F87F13">
        <w:rPr>
          <w:rFonts w:ascii="Times New Roman" w:hAnsi="Times New Roman" w:cs="Times New Roman"/>
          <w:b/>
          <w:color w:val="000000" w:themeColor="text1"/>
          <w:lang w:val="kk-KZ"/>
        </w:rPr>
        <w:t>СОВЕРШЕНСТВОВАНИЕ РАЗВИТИЯ МАЛОГО И СРЕДНЕГО  БИЗНЕСА В КАЗАХСТАНЕ</w:t>
      </w:r>
    </w:p>
    <w:p w:rsidR="00F87F13" w:rsidRPr="00F87F13" w:rsidRDefault="00F87F13" w:rsidP="00F87F13">
      <w:pPr>
        <w:spacing w:after="0" w:line="240" w:lineRule="auto"/>
        <w:ind w:firstLine="567"/>
        <w:jc w:val="both"/>
        <w:rPr>
          <w:rFonts w:ascii="Times New Roman" w:hAnsi="Times New Roman" w:cs="Times New Roman"/>
          <w:b/>
          <w:lang w:val="kk-KZ"/>
        </w:rPr>
      </w:pPr>
    </w:p>
    <w:p w:rsidR="00F87F13" w:rsidRPr="00F87F13" w:rsidRDefault="00F87F13" w:rsidP="00F87F13">
      <w:pPr>
        <w:spacing w:after="0" w:line="240" w:lineRule="auto"/>
        <w:ind w:firstLine="567"/>
        <w:jc w:val="center"/>
        <w:rPr>
          <w:rFonts w:ascii="Times New Roman" w:hAnsi="Times New Roman" w:cs="Times New Roman"/>
          <w:b/>
          <w:lang w:val="kk-KZ"/>
        </w:rPr>
      </w:pPr>
      <w:r w:rsidRPr="00F87F13">
        <w:rPr>
          <w:rFonts w:ascii="Times New Roman" w:hAnsi="Times New Roman" w:cs="Times New Roman"/>
          <w:b/>
          <w:vertAlign w:val="superscript"/>
          <w:lang w:val="kk-KZ"/>
        </w:rPr>
        <w:t xml:space="preserve">1 </w:t>
      </w:r>
      <w:r w:rsidRPr="00F87F13">
        <w:rPr>
          <w:rFonts w:ascii="Times New Roman" w:hAnsi="Times New Roman" w:cs="Times New Roman"/>
          <w:b/>
          <w:lang w:val="kk-KZ"/>
        </w:rPr>
        <w:t>Т.Б.Мукушев</w:t>
      </w:r>
      <w:r w:rsidRPr="00F87F13">
        <w:rPr>
          <w:rFonts w:ascii="Times New Roman" w:hAnsi="Times New Roman" w:cs="Times New Roman"/>
          <w:b/>
          <w:color w:val="5B9BD5" w:themeColor="accent1"/>
          <w:vertAlign w:val="superscript"/>
          <w:lang w:val="kk-KZ"/>
        </w:rPr>
        <w:sym w:font="Wingdings" w:char="F02A"/>
      </w:r>
      <w:r w:rsidRPr="00F87F13">
        <w:rPr>
          <w:rFonts w:ascii="Times New Roman" w:hAnsi="Times New Roman" w:cs="Times New Roman"/>
          <w:b/>
          <w:lang w:val="kk-KZ"/>
        </w:rPr>
        <w:t xml:space="preserve">,  </w:t>
      </w:r>
      <w:r w:rsidRPr="00F87F13">
        <w:rPr>
          <w:rFonts w:ascii="Times New Roman" w:hAnsi="Times New Roman" w:cs="Times New Roman"/>
          <w:b/>
          <w:vertAlign w:val="superscript"/>
          <w:lang w:val="kk-KZ"/>
        </w:rPr>
        <w:t>2</w:t>
      </w:r>
      <w:r w:rsidRPr="00F87F13">
        <w:rPr>
          <w:rFonts w:ascii="Times New Roman" w:hAnsi="Times New Roman" w:cs="Times New Roman"/>
          <w:b/>
          <w:lang w:val="kk-KZ"/>
        </w:rPr>
        <w:t xml:space="preserve"> Б.А. Жуматаева, </w:t>
      </w:r>
      <w:r w:rsidRPr="00F87F13">
        <w:rPr>
          <w:rFonts w:ascii="Times New Roman" w:eastAsia="Times New Roman" w:hAnsi="Times New Roman" w:cs="Times New Roman"/>
          <w:b/>
          <w:vertAlign w:val="superscript"/>
          <w:lang w:val="kk-KZ"/>
        </w:rPr>
        <w:t xml:space="preserve"> 3</w:t>
      </w:r>
      <w:r w:rsidRPr="00F87F13">
        <w:rPr>
          <w:rFonts w:ascii="Times New Roman" w:hAnsi="Times New Roman" w:cs="Times New Roman"/>
          <w:b/>
          <w:lang w:val="kk-KZ"/>
        </w:rPr>
        <w:t>А.Б.</w:t>
      </w:r>
      <w:r w:rsidRPr="00F87F13">
        <w:rPr>
          <w:rFonts w:ascii="Times New Roman" w:eastAsia="Times New Roman" w:hAnsi="Times New Roman" w:cs="Times New Roman"/>
          <w:b/>
          <w:lang w:val="kk-KZ"/>
        </w:rPr>
        <w:t>Амерханова</w:t>
      </w:r>
      <w:r w:rsidRPr="00F87F13">
        <w:rPr>
          <w:rFonts w:ascii="Times New Roman" w:hAnsi="Times New Roman" w:cs="Times New Roman"/>
          <w:b/>
          <w:lang w:val="kk-KZ"/>
        </w:rPr>
        <w:t xml:space="preserve">, </w:t>
      </w:r>
      <w:r w:rsidRPr="00F87F13">
        <w:rPr>
          <w:rFonts w:ascii="Times New Roman" w:eastAsia="Times New Roman" w:hAnsi="Times New Roman" w:cs="Times New Roman"/>
          <w:b/>
          <w:vertAlign w:val="superscript"/>
          <w:lang w:val="kk-KZ"/>
        </w:rPr>
        <w:t>4</w:t>
      </w:r>
      <w:r w:rsidRPr="00F87F13">
        <w:rPr>
          <w:rFonts w:ascii="Times New Roman" w:hAnsi="Times New Roman" w:cs="Times New Roman"/>
          <w:b/>
          <w:lang w:val="kk-KZ"/>
        </w:rPr>
        <w:t>А.Е.</w:t>
      </w:r>
      <w:r w:rsidRPr="00F87F13">
        <w:rPr>
          <w:rFonts w:ascii="Times New Roman" w:eastAsia="Times New Roman" w:hAnsi="Times New Roman" w:cs="Times New Roman"/>
          <w:b/>
          <w:lang w:val="kk-KZ"/>
        </w:rPr>
        <w:t xml:space="preserve">Баярлин, </w:t>
      </w:r>
      <w:r w:rsidRPr="00F87F13">
        <w:rPr>
          <w:rFonts w:ascii="Times New Roman" w:hAnsi="Times New Roman" w:cs="Times New Roman"/>
          <w:b/>
          <w:lang w:val="kk-KZ"/>
        </w:rPr>
        <w:t xml:space="preserve"> </w:t>
      </w:r>
      <w:r w:rsidRPr="00F87F13">
        <w:rPr>
          <w:rFonts w:ascii="Times New Roman" w:hAnsi="Times New Roman" w:cs="Times New Roman"/>
          <w:b/>
          <w:vertAlign w:val="superscript"/>
          <w:lang w:val="kk-KZ"/>
        </w:rPr>
        <w:t>5</w:t>
      </w:r>
      <w:r w:rsidRPr="00F87F13">
        <w:rPr>
          <w:rFonts w:ascii="Times New Roman" w:hAnsi="Times New Roman" w:cs="Times New Roman"/>
          <w:b/>
          <w:lang w:val="kk-KZ"/>
        </w:rPr>
        <w:t>К.Д.Кожабергенова</w:t>
      </w:r>
    </w:p>
    <w:p w:rsidR="00F87F13" w:rsidRPr="00F87F13" w:rsidRDefault="00F87F13" w:rsidP="00F87F13">
      <w:pPr>
        <w:spacing w:after="0" w:line="240" w:lineRule="auto"/>
        <w:jc w:val="center"/>
        <w:rPr>
          <w:rFonts w:ascii="Times New Roman" w:hAnsi="Times New Roman" w:cs="Times New Roman"/>
          <w:i/>
          <w:sz w:val="20"/>
          <w:szCs w:val="20"/>
        </w:rPr>
      </w:pPr>
      <w:r w:rsidRPr="00F87F13">
        <w:rPr>
          <w:rFonts w:ascii="Times New Roman" w:hAnsi="Times New Roman" w:cs="Times New Roman"/>
          <w:i/>
          <w:sz w:val="20"/>
          <w:szCs w:val="20"/>
          <w:vertAlign w:val="superscript"/>
          <w:lang w:val="kk-KZ"/>
        </w:rPr>
        <w:t>1</w:t>
      </w:r>
      <w:r w:rsidRPr="00F87F13">
        <w:rPr>
          <w:rFonts w:ascii="Times New Roman" w:hAnsi="Times New Roman" w:cs="Times New Roman"/>
          <w:i/>
          <w:sz w:val="20"/>
          <w:szCs w:val="20"/>
          <w:vertAlign w:val="superscript"/>
        </w:rPr>
        <w:t>,3</w:t>
      </w:r>
      <w:r w:rsidRPr="00F87F13">
        <w:rPr>
          <w:rFonts w:ascii="Times New Roman" w:hAnsi="Times New Roman" w:cs="Times New Roman"/>
          <w:i/>
          <w:sz w:val="20"/>
          <w:szCs w:val="20"/>
          <w:lang w:val="kk-KZ"/>
        </w:rPr>
        <w:t xml:space="preserve"> Евразийский национальный университет им. Л. Н. Гумилёва, Астана, Казахстан,</w:t>
      </w:r>
    </w:p>
    <w:p w:rsidR="00F87F13" w:rsidRPr="00F87F13" w:rsidRDefault="00F87F13" w:rsidP="00F87F13">
      <w:pPr>
        <w:spacing w:after="0" w:line="240" w:lineRule="auto"/>
        <w:jc w:val="center"/>
        <w:rPr>
          <w:rFonts w:ascii="Times New Roman" w:hAnsi="Times New Roman" w:cs="Times New Roman"/>
          <w:i/>
          <w:sz w:val="20"/>
          <w:szCs w:val="20"/>
        </w:rPr>
      </w:pPr>
      <w:r w:rsidRPr="00F87F13">
        <w:rPr>
          <w:rFonts w:ascii="Times New Roman" w:hAnsi="Times New Roman" w:cs="Times New Roman"/>
          <w:i/>
          <w:sz w:val="20"/>
          <w:szCs w:val="20"/>
          <w:vertAlign w:val="superscript"/>
        </w:rPr>
        <w:t>4</w:t>
      </w:r>
      <w:r w:rsidRPr="00F87F13">
        <w:rPr>
          <w:rFonts w:ascii="Times New Roman" w:hAnsi="Times New Roman" w:cs="Times New Roman"/>
          <w:i/>
          <w:sz w:val="20"/>
          <w:szCs w:val="20"/>
          <w:lang w:val="kk-KZ"/>
        </w:rPr>
        <w:t>Казахский агротехнический научно-исследовательский университет им.С.Сейфуллина, Астана, Казахстан,</w:t>
      </w:r>
    </w:p>
    <w:p w:rsidR="00F87F13" w:rsidRPr="00F87F13" w:rsidRDefault="00F87F13" w:rsidP="00F87F13">
      <w:pPr>
        <w:spacing w:after="0" w:line="240" w:lineRule="auto"/>
        <w:jc w:val="center"/>
        <w:rPr>
          <w:rFonts w:ascii="Times New Roman" w:hAnsi="Times New Roman" w:cs="Times New Roman"/>
          <w:i/>
          <w:sz w:val="20"/>
          <w:szCs w:val="20"/>
        </w:rPr>
      </w:pPr>
      <w:r w:rsidRPr="00F87F13">
        <w:rPr>
          <w:rFonts w:ascii="Times New Roman" w:hAnsi="Times New Roman" w:cs="Times New Roman"/>
          <w:i/>
          <w:sz w:val="20"/>
          <w:szCs w:val="20"/>
          <w:vertAlign w:val="superscript"/>
        </w:rPr>
        <w:t>2,5</w:t>
      </w:r>
      <w:r w:rsidRPr="00F87F13">
        <w:rPr>
          <w:rFonts w:ascii="Times New Roman" w:hAnsi="Times New Roman" w:cs="Times New Roman"/>
          <w:i/>
          <w:sz w:val="20"/>
          <w:szCs w:val="20"/>
          <w:vertAlign w:val="superscript"/>
          <w:lang w:val="kk-KZ"/>
        </w:rPr>
        <w:t xml:space="preserve"> </w:t>
      </w:r>
      <w:r w:rsidRPr="00F87F13">
        <w:rPr>
          <w:rFonts w:ascii="Times New Roman" w:hAnsi="Times New Roman" w:cs="Times New Roman"/>
          <w:i/>
          <w:sz w:val="20"/>
          <w:szCs w:val="20"/>
          <w:lang w:val="kk-KZ"/>
        </w:rPr>
        <w:t>Казахский университет технологии и бизнеса им. К.Кулажанова, Астана, Казахстан</w:t>
      </w:r>
      <w:r w:rsidRPr="00F87F13">
        <w:rPr>
          <w:rFonts w:ascii="Times New Roman" w:hAnsi="Times New Roman" w:cs="Times New Roman"/>
          <w:i/>
          <w:sz w:val="20"/>
          <w:szCs w:val="20"/>
        </w:rPr>
        <w:t>,</w:t>
      </w:r>
    </w:p>
    <w:p w:rsidR="00F87F13" w:rsidRPr="00F87F13" w:rsidRDefault="00F87F13" w:rsidP="00F87F13">
      <w:pPr>
        <w:spacing w:after="0" w:line="240" w:lineRule="auto"/>
        <w:jc w:val="center"/>
        <w:rPr>
          <w:rStyle w:val="a6"/>
          <w:rFonts w:ascii="Times New Roman" w:hAnsi="Times New Roman" w:cs="Times New Roman"/>
          <w:i w:val="0"/>
          <w:sz w:val="20"/>
          <w:szCs w:val="20"/>
        </w:rPr>
      </w:pPr>
      <w:r w:rsidRPr="00F87F13">
        <w:rPr>
          <w:rFonts w:ascii="Times New Roman" w:hAnsi="Times New Roman" w:cs="Times New Roman"/>
          <w:i/>
          <w:sz w:val="20"/>
          <w:szCs w:val="20"/>
          <w:lang w:val="en-US"/>
        </w:rPr>
        <w:t>e</w:t>
      </w:r>
      <w:r w:rsidRPr="00F87F13">
        <w:rPr>
          <w:rFonts w:ascii="Times New Roman" w:hAnsi="Times New Roman" w:cs="Times New Roman"/>
          <w:i/>
          <w:sz w:val="20"/>
          <w:szCs w:val="20"/>
        </w:rPr>
        <w:t>-</w:t>
      </w:r>
      <w:r w:rsidRPr="00F87F13">
        <w:rPr>
          <w:rFonts w:ascii="Times New Roman" w:hAnsi="Times New Roman" w:cs="Times New Roman"/>
          <w:i/>
          <w:sz w:val="20"/>
          <w:szCs w:val="20"/>
          <w:lang w:val="en-US"/>
        </w:rPr>
        <w:t>mail</w:t>
      </w:r>
      <w:r w:rsidRPr="00F87F13">
        <w:rPr>
          <w:rFonts w:ascii="Times New Roman" w:hAnsi="Times New Roman" w:cs="Times New Roman"/>
          <w:i/>
          <w:sz w:val="20"/>
          <w:szCs w:val="20"/>
        </w:rPr>
        <w:t>:</w:t>
      </w:r>
      <w:hyperlink r:id="rId167" w:history="1">
        <w:r w:rsidRPr="00F87F13">
          <w:rPr>
            <w:rStyle w:val="a7"/>
            <w:rFonts w:ascii="Times New Roman" w:hAnsi="Times New Roman" w:cs="Times New Roman"/>
            <w:i/>
            <w:sz w:val="20"/>
            <w:szCs w:val="20"/>
            <w:lang w:val="kk-KZ"/>
          </w:rPr>
          <w:t>mtbb1986@gmail.com</w:t>
        </w:r>
      </w:hyperlink>
    </w:p>
    <w:p w:rsidR="00F87F13" w:rsidRPr="00F87F13" w:rsidRDefault="00F87F13" w:rsidP="00F87F13">
      <w:pPr>
        <w:spacing w:after="0" w:line="240" w:lineRule="auto"/>
        <w:jc w:val="both"/>
        <w:rPr>
          <w:rFonts w:ascii="Times New Roman" w:hAnsi="Times New Roman" w:cs="Times New Roman"/>
          <w:sz w:val="24"/>
          <w:szCs w:val="24"/>
          <w:lang w:val="kk-KZ"/>
        </w:rPr>
      </w:pPr>
    </w:p>
    <w:p w:rsidR="00F87F13" w:rsidRPr="00843A8D" w:rsidRDefault="00F87F13" w:rsidP="00F87F13">
      <w:pPr>
        <w:spacing w:after="0" w:line="240" w:lineRule="auto"/>
        <w:ind w:firstLine="567"/>
        <w:jc w:val="both"/>
        <w:rPr>
          <w:rFonts w:ascii="Times New Roman" w:hAnsi="Times New Roman" w:cs="Times New Roman"/>
          <w:color w:val="000000" w:themeColor="text1"/>
          <w:sz w:val="24"/>
          <w:szCs w:val="24"/>
        </w:rPr>
      </w:pPr>
      <w:r w:rsidRPr="00843A8D">
        <w:rPr>
          <w:rFonts w:ascii="Times New Roman" w:hAnsi="Times New Roman" w:cs="Times New Roman"/>
          <w:color w:val="000000" w:themeColor="text1"/>
          <w:sz w:val="24"/>
          <w:szCs w:val="24"/>
        </w:rPr>
        <w:t xml:space="preserve">В настоящее время ведется поиск новых концептуальных подходов к формированию методов и механизмов защиты экономических интересов государства, его регионов и организаций в сфере общественной и предпринимательской деятельности, что находит отражение в стратегии социально-экономического развития Казахстана. Для решения этой проблемы необходимо использовать новый подход к региональной политике, направленный на реализацию экономических интересов предпринимательства. </w:t>
      </w:r>
    </w:p>
    <w:p w:rsidR="00F87F13" w:rsidRPr="00843A8D" w:rsidRDefault="00F87F13" w:rsidP="00F87F13">
      <w:pPr>
        <w:spacing w:after="0" w:line="240" w:lineRule="auto"/>
        <w:ind w:firstLine="567"/>
        <w:jc w:val="both"/>
        <w:rPr>
          <w:rFonts w:ascii="Times New Roman" w:hAnsi="Times New Roman" w:cs="Times New Roman"/>
          <w:color w:val="000000" w:themeColor="text1"/>
          <w:sz w:val="24"/>
          <w:szCs w:val="24"/>
        </w:rPr>
      </w:pPr>
      <w:r w:rsidRPr="00843A8D">
        <w:rPr>
          <w:rFonts w:ascii="Times New Roman" w:hAnsi="Times New Roman" w:cs="Times New Roman"/>
          <w:color w:val="000000" w:themeColor="text1"/>
          <w:sz w:val="24"/>
          <w:szCs w:val="24"/>
        </w:rPr>
        <w:lastRenderedPageBreak/>
        <w:t xml:space="preserve">Малый и средний бизнес или бизнес являются одним из наиболее перспективных направлений современного цивилизованного экономического развития. Реальный сектор, торговые предприятия и компании оказывают непосредственное влияние на развитие и рост экономики Казахстана, рост национального дохода, валового внутреннего продукта, валового внутреннего продукта, занятости и многое другое. </w:t>
      </w:r>
    </w:p>
    <w:p w:rsidR="00F87F13" w:rsidRPr="00843A8D" w:rsidRDefault="00F87F13" w:rsidP="00F87F13">
      <w:pPr>
        <w:pStyle w:val="af7"/>
        <w:suppressAutoHyphens/>
        <w:spacing w:after="0"/>
        <w:ind w:left="0" w:firstLine="567"/>
        <w:jc w:val="both"/>
        <w:rPr>
          <w:rFonts w:ascii="Times New Roman" w:hAnsi="Times New Roman" w:cs="Times New Roman"/>
          <w:color w:val="000000" w:themeColor="text1"/>
        </w:rPr>
      </w:pPr>
      <w:r w:rsidRPr="00843A8D">
        <w:rPr>
          <w:rFonts w:ascii="Times New Roman" w:hAnsi="Times New Roman" w:cs="Times New Roman"/>
          <w:color w:val="000000" w:themeColor="text1"/>
        </w:rPr>
        <w:t xml:space="preserve">Развитие сектора предпринимательства является стратегической необходимостью повышения политической, экономической и социальной стабильности общества. Оно способствует увеличению налогооблагаемой базы для бюджетов всех уровней, снижению уровня безработицы, насыщению рынка инвестиционными ресурсами. </w:t>
      </w:r>
    </w:p>
    <w:p w:rsidR="00F87F13" w:rsidRPr="00843A8D" w:rsidRDefault="00F87F13" w:rsidP="00F87F13">
      <w:pPr>
        <w:pStyle w:val="af7"/>
        <w:suppressAutoHyphens/>
        <w:spacing w:after="0"/>
        <w:ind w:left="0" w:firstLine="567"/>
        <w:jc w:val="both"/>
        <w:rPr>
          <w:rFonts w:ascii="Times New Roman" w:hAnsi="Times New Roman" w:cs="Times New Roman"/>
          <w:color w:val="000000" w:themeColor="text1"/>
        </w:rPr>
      </w:pPr>
      <w:r w:rsidRPr="00843A8D">
        <w:rPr>
          <w:rFonts w:ascii="Times New Roman" w:hAnsi="Times New Roman" w:cs="Times New Roman"/>
          <w:color w:val="000000" w:themeColor="text1"/>
        </w:rPr>
        <w:t xml:space="preserve">Предпринимательство вносит большой вклад в развитие экономики, так как благодаря этой деятельности создается значительная часть национального дохода, появляются новые рабочие места, развивается техника и технологии, формируются новые отрасли производства и услуг, происходит освоение новых регионов. Сегодня многие стали понимать, что </w:t>
      </w:r>
      <w:proofErr w:type="gramStart"/>
      <w:r w:rsidRPr="00843A8D">
        <w:rPr>
          <w:rFonts w:ascii="Times New Roman" w:hAnsi="Times New Roman" w:cs="Times New Roman"/>
          <w:color w:val="000000" w:themeColor="text1"/>
        </w:rPr>
        <w:t>именно  предпринимательство</w:t>
      </w:r>
      <w:proofErr w:type="gramEnd"/>
      <w:r w:rsidRPr="00843A8D">
        <w:rPr>
          <w:rFonts w:ascii="Times New Roman" w:hAnsi="Times New Roman" w:cs="Times New Roman"/>
          <w:color w:val="000000" w:themeColor="text1"/>
        </w:rPr>
        <w:t xml:space="preserve">  двигает развитие  производства,  рынка,  а  значит,  и  общества  в  целом. Страна </w:t>
      </w:r>
      <w:proofErr w:type="gramStart"/>
      <w:r w:rsidRPr="00843A8D">
        <w:rPr>
          <w:rFonts w:ascii="Times New Roman" w:hAnsi="Times New Roman" w:cs="Times New Roman"/>
          <w:color w:val="000000" w:themeColor="text1"/>
        </w:rPr>
        <w:t>процветает  благодаря</w:t>
      </w:r>
      <w:proofErr w:type="gramEnd"/>
      <w:r w:rsidRPr="00843A8D">
        <w:rPr>
          <w:rFonts w:ascii="Times New Roman" w:hAnsi="Times New Roman" w:cs="Times New Roman"/>
          <w:color w:val="000000" w:themeColor="text1"/>
        </w:rPr>
        <w:t xml:space="preserve">  предпринимателям,  а  предприниматели   -   благодаря поддержке государства. Поэтому очень важно развивать систему поддержки предпринимательства в Казахстане.</w:t>
      </w:r>
    </w:p>
    <w:p w:rsidR="00F87F13" w:rsidRPr="00843A8D" w:rsidRDefault="00F87F13" w:rsidP="00F87F13">
      <w:pPr>
        <w:spacing w:after="0" w:line="240" w:lineRule="auto"/>
        <w:ind w:firstLine="567"/>
        <w:jc w:val="both"/>
        <w:rPr>
          <w:rFonts w:ascii="Times New Roman" w:hAnsi="Times New Roman" w:cs="Times New Roman"/>
          <w:b/>
          <w:sz w:val="24"/>
          <w:szCs w:val="24"/>
          <w:lang w:val="kk-KZ"/>
        </w:rPr>
      </w:pPr>
      <w:r>
        <w:rPr>
          <w:rFonts w:ascii="Times New Roman" w:hAnsi="Times New Roman" w:cs="Times New Roman"/>
          <w:b/>
          <w:sz w:val="24"/>
          <w:szCs w:val="24"/>
          <w:lang w:val="kk-KZ"/>
        </w:rPr>
        <w:t>Ключевые слова</w:t>
      </w:r>
      <w:r w:rsidRPr="00843A8D">
        <w:rPr>
          <w:rFonts w:ascii="Times New Roman" w:hAnsi="Times New Roman" w:cs="Times New Roman"/>
          <w:b/>
          <w:sz w:val="24"/>
          <w:szCs w:val="24"/>
          <w:lang w:val="kk-KZ"/>
        </w:rPr>
        <w:t>:</w:t>
      </w:r>
      <w:r>
        <w:rPr>
          <w:rFonts w:ascii="Times New Roman" w:hAnsi="Times New Roman" w:cs="Times New Roman"/>
          <w:b/>
          <w:sz w:val="24"/>
          <w:szCs w:val="24"/>
          <w:lang w:val="kk-KZ"/>
        </w:rPr>
        <w:t xml:space="preserve"> </w:t>
      </w:r>
      <w:r w:rsidRPr="00E156A1">
        <w:rPr>
          <w:rFonts w:ascii="Times New Roman" w:hAnsi="Times New Roman" w:cs="Times New Roman"/>
          <w:sz w:val="24"/>
          <w:szCs w:val="24"/>
          <w:lang w:val="kk-KZ"/>
        </w:rPr>
        <w:t>регион, банки второго уровня, инфраструктура, предпринимательство, Казахстан, кредит, субъект, малые и средние предприятия</w:t>
      </w:r>
      <w:r>
        <w:rPr>
          <w:rFonts w:ascii="Times New Roman" w:hAnsi="Times New Roman" w:cs="Times New Roman"/>
          <w:sz w:val="24"/>
          <w:szCs w:val="24"/>
          <w:lang w:val="kk-KZ"/>
        </w:rPr>
        <w:t>.</w:t>
      </w:r>
    </w:p>
    <w:p w:rsidR="00F87F13" w:rsidRPr="00F87F13" w:rsidRDefault="00F87F13" w:rsidP="00F87F13">
      <w:pPr>
        <w:spacing w:after="0" w:line="240" w:lineRule="auto"/>
        <w:ind w:firstLine="567"/>
        <w:jc w:val="both"/>
        <w:rPr>
          <w:rFonts w:ascii="Times New Roman" w:hAnsi="Times New Roman" w:cs="Times New Roman"/>
          <w:lang w:val="kk-KZ"/>
        </w:rPr>
      </w:pPr>
    </w:p>
    <w:p w:rsidR="00F87F13" w:rsidRPr="00F87F13" w:rsidRDefault="00F87F13" w:rsidP="00F87F13">
      <w:pPr>
        <w:spacing w:after="0" w:line="240" w:lineRule="auto"/>
        <w:jc w:val="center"/>
        <w:rPr>
          <w:rFonts w:ascii="Times New Roman" w:hAnsi="Times New Roman" w:cs="Times New Roman"/>
          <w:b/>
          <w:color w:val="000000" w:themeColor="text1"/>
          <w:lang w:val="kk-KZ"/>
        </w:rPr>
      </w:pPr>
      <w:r w:rsidRPr="00F87F13">
        <w:rPr>
          <w:rFonts w:ascii="Times New Roman" w:hAnsi="Times New Roman" w:cs="Times New Roman"/>
          <w:b/>
          <w:color w:val="000000" w:themeColor="text1"/>
          <w:lang w:val="kk-KZ"/>
        </w:rPr>
        <w:t xml:space="preserve">IMPROVEMENT OF SMALL AND MEDIUM BUSINESS DEVELOPMENT </w:t>
      </w:r>
    </w:p>
    <w:p w:rsidR="00F87F13" w:rsidRPr="00F87F13" w:rsidRDefault="00F87F13" w:rsidP="00F87F13">
      <w:pPr>
        <w:spacing w:after="0" w:line="240" w:lineRule="auto"/>
        <w:jc w:val="center"/>
        <w:rPr>
          <w:rFonts w:ascii="Times New Roman" w:hAnsi="Times New Roman" w:cs="Times New Roman"/>
          <w:b/>
          <w:color w:val="000000" w:themeColor="text1"/>
          <w:lang w:val="kk-KZ"/>
        </w:rPr>
      </w:pPr>
      <w:r w:rsidRPr="00F87F13">
        <w:rPr>
          <w:rFonts w:ascii="Times New Roman" w:hAnsi="Times New Roman" w:cs="Times New Roman"/>
          <w:b/>
          <w:color w:val="000000" w:themeColor="text1"/>
          <w:lang w:val="kk-KZ"/>
        </w:rPr>
        <w:t>IN KAZAKHSTAN</w:t>
      </w:r>
    </w:p>
    <w:p w:rsidR="00F87F13" w:rsidRPr="00F87F13" w:rsidRDefault="00F87F13" w:rsidP="00F87F13">
      <w:pPr>
        <w:spacing w:after="0" w:line="240" w:lineRule="auto"/>
        <w:jc w:val="both"/>
        <w:rPr>
          <w:rFonts w:ascii="Times New Roman" w:hAnsi="Times New Roman" w:cs="Times New Roman"/>
          <w:b/>
          <w:color w:val="000000" w:themeColor="text1"/>
          <w:lang w:val="kk-KZ"/>
        </w:rPr>
      </w:pPr>
    </w:p>
    <w:p w:rsidR="00F87F13" w:rsidRDefault="00F87F13" w:rsidP="00F87F13">
      <w:pPr>
        <w:spacing w:after="0" w:line="240" w:lineRule="auto"/>
        <w:jc w:val="center"/>
        <w:rPr>
          <w:rFonts w:ascii="Times New Roman" w:hAnsi="Times New Roman" w:cs="Times New Roman"/>
          <w:b/>
          <w:color w:val="000000" w:themeColor="text1"/>
          <w:lang w:val="kk-KZ"/>
        </w:rPr>
      </w:pPr>
      <w:r w:rsidRPr="00F87F13">
        <w:rPr>
          <w:rFonts w:ascii="Times New Roman" w:hAnsi="Times New Roman" w:cs="Times New Roman"/>
          <w:b/>
          <w:color w:val="000000" w:themeColor="text1"/>
          <w:vertAlign w:val="superscript"/>
          <w:lang w:val="kk-KZ"/>
        </w:rPr>
        <w:t xml:space="preserve">1 </w:t>
      </w:r>
      <w:r w:rsidRPr="00F87F13">
        <w:rPr>
          <w:rFonts w:ascii="Times New Roman" w:hAnsi="Times New Roman" w:cs="Times New Roman"/>
          <w:b/>
          <w:color w:val="000000" w:themeColor="text1"/>
          <w:lang w:val="kk-KZ"/>
        </w:rPr>
        <w:t>T.B. Mukushev</w:t>
      </w:r>
      <w:r w:rsidRPr="00F87F13">
        <w:rPr>
          <w:rFonts w:ascii="Times New Roman" w:hAnsi="Times New Roman" w:cs="Times New Roman"/>
          <w:b/>
          <w:color w:val="5B9BD5" w:themeColor="accent1"/>
          <w:vertAlign w:val="superscript"/>
          <w:lang w:val="kk-KZ"/>
        </w:rPr>
        <w:sym w:font="Wingdings" w:char="F02A"/>
      </w:r>
      <w:r w:rsidRPr="00F87F13">
        <w:rPr>
          <w:rFonts w:ascii="Times New Roman" w:hAnsi="Times New Roman" w:cs="Times New Roman"/>
          <w:b/>
          <w:color w:val="000000" w:themeColor="text1"/>
          <w:lang w:val="kk-KZ"/>
        </w:rPr>
        <w:t xml:space="preserve">, </w:t>
      </w:r>
      <w:r w:rsidRPr="00F87F13">
        <w:rPr>
          <w:rFonts w:ascii="Times New Roman" w:hAnsi="Times New Roman" w:cs="Times New Roman"/>
          <w:b/>
          <w:color w:val="000000" w:themeColor="text1"/>
          <w:vertAlign w:val="superscript"/>
          <w:lang w:val="kk-KZ"/>
        </w:rPr>
        <w:t>2</w:t>
      </w:r>
      <w:r w:rsidRPr="00F87F13">
        <w:rPr>
          <w:rFonts w:ascii="Times New Roman" w:hAnsi="Times New Roman" w:cs="Times New Roman"/>
          <w:b/>
          <w:color w:val="000000" w:themeColor="text1"/>
          <w:lang w:val="kk-KZ"/>
        </w:rPr>
        <w:t xml:space="preserve"> B.A. Zhumataeva,</w:t>
      </w:r>
      <w:r w:rsidRPr="00F87F13">
        <w:rPr>
          <w:rFonts w:ascii="Times New Roman" w:hAnsi="Times New Roman" w:cs="Times New Roman"/>
          <w:b/>
          <w:color w:val="000000" w:themeColor="text1"/>
          <w:vertAlign w:val="superscript"/>
          <w:lang w:val="kk-KZ"/>
        </w:rPr>
        <w:t xml:space="preserve">  3</w:t>
      </w:r>
      <w:r w:rsidRPr="00F87F13">
        <w:rPr>
          <w:rFonts w:ascii="Times New Roman" w:hAnsi="Times New Roman" w:cs="Times New Roman"/>
          <w:b/>
          <w:color w:val="000000" w:themeColor="text1"/>
          <w:lang w:val="kk-KZ"/>
        </w:rPr>
        <w:t xml:space="preserve">A.B. </w:t>
      </w:r>
      <w:r w:rsidRPr="00F87F13">
        <w:rPr>
          <w:rFonts w:ascii="Times New Roman" w:hAnsi="Times New Roman" w:cs="Times New Roman"/>
          <w:b/>
          <w:lang w:val="kk-KZ"/>
        </w:rPr>
        <w:t>Amerkhanova</w:t>
      </w:r>
      <w:r w:rsidRPr="00F87F13">
        <w:rPr>
          <w:rFonts w:ascii="Times New Roman" w:hAnsi="Times New Roman" w:cs="Times New Roman"/>
          <w:b/>
          <w:color w:val="000000" w:themeColor="text1"/>
          <w:lang w:val="kk-KZ"/>
        </w:rPr>
        <w:t xml:space="preserve">, </w:t>
      </w:r>
      <w:r w:rsidRPr="00F87F13">
        <w:rPr>
          <w:rFonts w:ascii="Times New Roman" w:hAnsi="Times New Roman" w:cs="Times New Roman"/>
          <w:b/>
          <w:color w:val="000000" w:themeColor="text1"/>
          <w:vertAlign w:val="superscript"/>
          <w:lang w:val="kk-KZ"/>
        </w:rPr>
        <w:t>4</w:t>
      </w:r>
      <w:r w:rsidRPr="00F87F13">
        <w:rPr>
          <w:rFonts w:ascii="Times New Roman" w:hAnsi="Times New Roman" w:cs="Times New Roman"/>
          <w:b/>
          <w:color w:val="000000" w:themeColor="text1"/>
          <w:lang w:val="kk-KZ"/>
        </w:rPr>
        <w:t xml:space="preserve">A.E. Bayarlin, </w:t>
      </w:r>
    </w:p>
    <w:p w:rsidR="00F87F13" w:rsidRPr="00F87F13" w:rsidRDefault="00F87F13" w:rsidP="00F87F13">
      <w:pPr>
        <w:spacing w:after="0" w:line="240" w:lineRule="auto"/>
        <w:jc w:val="center"/>
        <w:rPr>
          <w:rFonts w:ascii="Times New Roman" w:hAnsi="Times New Roman" w:cs="Times New Roman"/>
          <w:b/>
          <w:color w:val="000000" w:themeColor="text1"/>
          <w:lang w:val="kk-KZ"/>
        </w:rPr>
      </w:pPr>
      <w:r w:rsidRPr="00F87F13">
        <w:rPr>
          <w:rFonts w:ascii="Times New Roman" w:hAnsi="Times New Roman" w:cs="Times New Roman"/>
          <w:b/>
          <w:color w:val="000000" w:themeColor="text1"/>
          <w:vertAlign w:val="superscript"/>
          <w:lang w:val="kk-KZ"/>
        </w:rPr>
        <w:t>5</w:t>
      </w:r>
      <w:r w:rsidRPr="00F87F13">
        <w:rPr>
          <w:rFonts w:ascii="Times New Roman" w:hAnsi="Times New Roman" w:cs="Times New Roman"/>
          <w:b/>
          <w:color w:val="000000" w:themeColor="text1"/>
          <w:lang w:val="kk-KZ"/>
        </w:rPr>
        <w:t>K.D.</w:t>
      </w:r>
      <w:r>
        <w:rPr>
          <w:rFonts w:ascii="Times New Roman" w:hAnsi="Times New Roman" w:cs="Times New Roman"/>
          <w:b/>
          <w:color w:val="000000" w:themeColor="text1"/>
          <w:lang w:val="kk-KZ"/>
        </w:rPr>
        <w:t xml:space="preserve"> Kozhabergenova</w:t>
      </w:r>
    </w:p>
    <w:p w:rsidR="00F87F13" w:rsidRPr="00F87F13" w:rsidRDefault="00F87F13" w:rsidP="00F87F13">
      <w:pPr>
        <w:spacing w:after="0" w:line="240" w:lineRule="auto"/>
        <w:jc w:val="center"/>
        <w:rPr>
          <w:rFonts w:ascii="Times New Roman" w:hAnsi="Times New Roman" w:cs="Times New Roman"/>
          <w:i/>
          <w:color w:val="000000" w:themeColor="text1"/>
          <w:sz w:val="20"/>
          <w:szCs w:val="20"/>
          <w:lang w:val="en-US"/>
        </w:rPr>
      </w:pPr>
      <w:r w:rsidRPr="00F87F13">
        <w:rPr>
          <w:rFonts w:ascii="Times New Roman" w:hAnsi="Times New Roman" w:cs="Times New Roman"/>
          <w:i/>
          <w:color w:val="000000" w:themeColor="text1"/>
          <w:sz w:val="20"/>
          <w:szCs w:val="20"/>
          <w:vertAlign w:val="superscript"/>
          <w:lang w:val="kk-KZ"/>
        </w:rPr>
        <w:t>1</w:t>
      </w:r>
      <w:r w:rsidRPr="00F87F13">
        <w:rPr>
          <w:rFonts w:ascii="Times New Roman" w:hAnsi="Times New Roman" w:cs="Times New Roman"/>
          <w:i/>
          <w:color w:val="000000" w:themeColor="text1"/>
          <w:sz w:val="20"/>
          <w:szCs w:val="20"/>
          <w:vertAlign w:val="superscript"/>
          <w:lang w:val="en-US"/>
        </w:rPr>
        <w:t>,3</w:t>
      </w:r>
      <w:r w:rsidRPr="00F87F13">
        <w:rPr>
          <w:rFonts w:ascii="Times New Roman" w:hAnsi="Times New Roman" w:cs="Times New Roman"/>
          <w:i/>
          <w:color w:val="000000" w:themeColor="text1"/>
          <w:sz w:val="20"/>
          <w:szCs w:val="20"/>
          <w:vertAlign w:val="superscript"/>
          <w:lang w:val="kk-KZ"/>
        </w:rPr>
        <w:t xml:space="preserve"> </w:t>
      </w:r>
      <w:r w:rsidRPr="00F87F13">
        <w:rPr>
          <w:rFonts w:ascii="Times New Roman" w:hAnsi="Times New Roman" w:cs="Times New Roman"/>
          <w:i/>
          <w:color w:val="000000" w:themeColor="text1"/>
          <w:sz w:val="20"/>
          <w:szCs w:val="20"/>
          <w:lang w:val="kk-KZ"/>
        </w:rPr>
        <w:t>L.N. Gumilyov Eurasian National University, Astana, Kazakhstan,</w:t>
      </w:r>
    </w:p>
    <w:p w:rsidR="00F87F13" w:rsidRPr="00F87F13" w:rsidRDefault="00F87F13" w:rsidP="00F87F13">
      <w:pPr>
        <w:spacing w:after="0" w:line="240" w:lineRule="auto"/>
        <w:jc w:val="center"/>
        <w:rPr>
          <w:rFonts w:ascii="Times New Roman" w:hAnsi="Times New Roman" w:cs="Times New Roman"/>
          <w:i/>
          <w:color w:val="000000" w:themeColor="text1"/>
          <w:sz w:val="20"/>
          <w:szCs w:val="20"/>
          <w:lang w:val="en-US"/>
        </w:rPr>
      </w:pPr>
      <w:r w:rsidRPr="00F87F13">
        <w:rPr>
          <w:rFonts w:ascii="Times New Roman" w:hAnsi="Times New Roman" w:cs="Times New Roman"/>
          <w:i/>
          <w:color w:val="000000" w:themeColor="text1"/>
          <w:sz w:val="20"/>
          <w:szCs w:val="20"/>
          <w:vertAlign w:val="superscript"/>
          <w:lang w:val="en-US"/>
        </w:rPr>
        <w:t>4</w:t>
      </w:r>
      <w:proofErr w:type="gramStart"/>
      <w:r w:rsidRPr="00F87F13">
        <w:rPr>
          <w:rFonts w:ascii="Times New Roman" w:hAnsi="Times New Roman" w:cs="Times New Roman"/>
          <w:i/>
          <w:color w:val="000000" w:themeColor="text1"/>
          <w:sz w:val="20"/>
          <w:szCs w:val="20"/>
          <w:lang w:val="kk-KZ"/>
        </w:rPr>
        <w:t>S.Seifullin</w:t>
      </w:r>
      <w:proofErr w:type="gramEnd"/>
      <w:r w:rsidRPr="00F87F13">
        <w:rPr>
          <w:rFonts w:ascii="Times New Roman" w:hAnsi="Times New Roman" w:cs="Times New Roman"/>
          <w:i/>
          <w:color w:val="000000" w:themeColor="text1"/>
          <w:sz w:val="20"/>
          <w:szCs w:val="20"/>
          <w:lang w:val="kk-KZ"/>
        </w:rPr>
        <w:t xml:space="preserve">  Kazakh Agrotechnical Research University, Astana, Kazakhstan,</w:t>
      </w:r>
    </w:p>
    <w:p w:rsidR="00F87F13" w:rsidRPr="00F87F13" w:rsidRDefault="00F87F13" w:rsidP="00F87F13">
      <w:pPr>
        <w:spacing w:after="0" w:line="240" w:lineRule="auto"/>
        <w:jc w:val="center"/>
        <w:rPr>
          <w:rFonts w:ascii="Times New Roman" w:hAnsi="Times New Roman" w:cs="Times New Roman"/>
          <w:i/>
          <w:color w:val="000000" w:themeColor="text1"/>
          <w:sz w:val="20"/>
          <w:szCs w:val="20"/>
          <w:lang w:val="en-US"/>
        </w:rPr>
      </w:pPr>
      <w:r w:rsidRPr="00F87F13">
        <w:rPr>
          <w:rFonts w:ascii="Times New Roman" w:hAnsi="Times New Roman" w:cs="Times New Roman"/>
          <w:i/>
          <w:color w:val="000000" w:themeColor="text1"/>
          <w:sz w:val="20"/>
          <w:szCs w:val="20"/>
          <w:vertAlign w:val="superscript"/>
          <w:lang w:val="en-US"/>
        </w:rPr>
        <w:t>2,5</w:t>
      </w:r>
      <w:r w:rsidRPr="00F87F13">
        <w:rPr>
          <w:rFonts w:ascii="Times New Roman" w:hAnsi="Times New Roman" w:cs="Times New Roman"/>
          <w:i/>
          <w:color w:val="000000" w:themeColor="text1"/>
          <w:sz w:val="20"/>
          <w:szCs w:val="20"/>
          <w:vertAlign w:val="superscript"/>
          <w:lang w:val="kk-KZ"/>
        </w:rPr>
        <w:t xml:space="preserve"> </w:t>
      </w:r>
      <w:proofErr w:type="gramStart"/>
      <w:r w:rsidRPr="00F87F13">
        <w:rPr>
          <w:rFonts w:ascii="Times New Roman" w:hAnsi="Times New Roman" w:cs="Times New Roman"/>
          <w:i/>
          <w:color w:val="000000" w:themeColor="text1"/>
          <w:sz w:val="20"/>
          <w:szCs w:val="20"/>
          <w:lang w:val="kk-KZ"/>
        </w:rPr>
        <w:t>K.Kulazhan</w:t>
      </w:r>
      <w:proofErr w:type="gramEnd"/>
      <w:r w:rsidRPr="00F87F13">
        <w:rPr>
          <w:rFonts w:ascii="Times New Roman" w:hAnsi="Times New Roman" w:cs="Times New Roman"/>
          <w:i/>
          <w:color w:val="000000" w:themeColor="text1"/>
          <w:sz w:val="20"/>
          <w:szCs w:val="20"/>
          <w:lang w:val="kk-KZ"/>
        </w:rPr>
        <w:t xml:space="preserve">  Kazakh University of Technology and Business, Astana, Kazakhstan,</w:t>
      </w:r>
    </w:p>
    <w:p w:rsidR="00F87F13" w:rsidRPr="00F87F13" w:rsidRDefault="00F87F13" w:rsidP="00F87F13">
      <w:pPr>
        <w:spacing w:after="0" w:line="240" w:lineRule="auto"/>
        <w:jc w:val="center"/>
        <w:rPr>
          <w:rStyle w:val="a6"/>
          <w:rFonts w:ascii="Times New Roman" w:hAnsi="Times New Roman" w:cs="Times New Roman"/>
          <w:i w:val="0"/>
          <w:sz w:val="20"/>
          <w:szCs w:val="20"/>
          <w:lang w:val="en-US"/>
        </w:rPr>
      </w:pPr>
      <w:r w:rsidRPr="00F87F13">
        <w:rPr>
          <w:rFonts w:ascii="Times New Roman" w:hAnsi="Times New Roman" w:cs="Times New Roman"/>
          <w:i/>
          <w:sz w:val="20"/>
          <w:szCs w:val="20"/>
          <w:lang w:val="en-US"/>
        </w:rPr>
        <w:t>e-mail:</w:t>
      </w:r>
      <w:hyperlink r:id="rId168" w:history="1">
        <w:r w:rsidRPr="00F87F13">
          <w:rPr>
            <w:rStyle w:val="a7"/>
            <w:rFonts w:ascii="Times New Roman" w:hAnsi="Times New Roman" w:cs="Times New Roman"/>
            <w:i/>
            <w:sz w:val="20"/>
            <w:szCs w:val="20"/>
            <w:lang w:val="kk-KZ"/>
          </w:rPr>
          <w:t>mtbb1986@gmail.com</w:t>
        </w:r>
      </w:hyperlink>
    </w:p>
    <w:p w:rsidR="00F87F13" w:rsidRDefault="00F87F13" w:rsidP="00F87F13">
      <w:pPr>
        <w:spacing w:after="0" w:line="240" w:lineRule="auto"/>
        <w:jc w:val="both"/>
        <w:rPr>
          <w:rFonts w:ascii="Times New Roman" w:hAnsi="Times New Roman" w:cs="Times New Roman"/>
          <w:sz w:val="24"/>
          <w:szCs w:val="24"/>
          <w:lang w:val="kk-KZ"/>
        </w:rPr>
      </w:pPr>
    </w:p>
    <w:p w:rsidR="00F87F13" w:rsidRDefault="00F87F13" w:rsidP="00F87F13">
      <w:pPr>
        <w:spacing w:after="0" w:line="240" w:lineRule="auto"/>
        <w:jc w:val="both"/>
        <w:rPr>
          <w:rFonts w:ascii="Times New Roman" w:hAnsi="Times New Roman" w:cs="Times New Roman"/>
          <w:sz w:val="24"/>
          <w:szCs w:val="24"/>
          <w:lang w:val="kk-KZ"/>
        </w:rPr>
      </w:pPr>
    </w:p>
    <w:p w:rsidR="00F87F13" w:rsidRPr="001632D6" w:rsidRDefault="00F87F13" w:rsidP="00F87F13">
      <w:pPr>
        <w:spacing w:after="0" w:line="240" w:lineRule="auto"/>
        <w:ind w:firstLine="567"/>
        <w:jc w:val="both"/>
        <w:rPr>
          <w:rFonts w:ascii="Times New Roman" w:hAnsi="Times New Roman" w:cs="Times New Roman"/>
          <w:color w:val="000000" w:themeColor="text1"/>
          <w:sz w:val="24"/>
          <w:szCs w:val="24"/>
          <w:lang w:val="en-US"/>
        </w:rPr>
      </w:pPr>
      <w:r w:rsidRPr="001632D6">
        <w:rPr>
          <w:rFonts w:ascii="Times New Roman" w:hAnsi="Times New Roman" w:cs="Times New Roman"/>
          <w:color w:val="000000" w:themeColor="text1"/>
          <w:sz w:val="24"/>
          <w:szCs w:val="24"/>
          <w:lang w:val="en-US"/>
        </w:rPr>
        <w:t>Currently, there is a search for new conceptual approaches to the formation of methods and mechanisms for protecting the economic interests of the state, its regions and organizations in the sphere of public and entrepreneurial activity, which is reflected in the strategy of socio-economic development of Kazakhstan. To solve this problem, it is necessary to use a new approach to regional policy aimed at implementing the economic interests of entrepreneurship.</w:t>
      </w:r>
    </w:p>
    <w:p w:rsidR="00F87F13" w:rsidRPr="001632D6" w:rsidRDefault="00F87F13" w:rsidP="00F87F13">
      <w:pPr>
        <w:spacing w:after="0" w:line="240" w:lineRule="auto"/>
        <w:ind w:firstLine="567"/>
        <w:jc w:val="both"/>
        <w:rPr>
          <w:rFonts w:ascii="Times New Roman" w:hAnsi="Times New Roman" w:cs="Times New Roman"/>
          <w:color w:val="000000" w:themeColor="text1"/>
          <w:sz w:val="24"/>
          <w:szCs w:val="24"/>
          <w:lang w:val="en-US"/>
        </w:rPr>
      </w:pPr>
      <w:r w:rsidRPr="001632D6">
        <w:rPr>
          <w:rFonts w:ascii="Times New Roman" w:hAnsi="Times New Roman" w:cs="Times New Roman"/>
          <w:color w:val="000000" w:themeColor="text1"/>
          <w:sz w:val="24"/>
          <w:szCs w:val="24"/>
          <w:lang w:val="en-US"/>
        </w:rPr>
        <w:t>Small and medium businesses or business are one of the most promising areas of modern civilized economic development. The real sector, trading enterprises and companies have a direct impact on the development and growth of the economy of Kazakhstan, the growth of national income, gross domestic product, gross domestic product, employment and much more.</w:t>
      </w:r>
    </w:p>
    <w:p w:rsidR="00F87F13" w:rsidRPr="001632D6" w:rsidRDefault="00F87F13" w:rsidP="00F87F13">
      <w:pPr>
        <w:spacing w:after="0" w:line="240" w:lineRule="auto"/>
        <w:ind w:firstLine="567"/>
        <w:jc w:val="both"/>
        <w:rPr>
          <w:rFonts w:ascii="Times New Roman" w:hAnsi="Times New Roman" w:cs="Times New Roman"/>
          <w:color w:val="000000" w:themeColor="text1"/>
          <w:sz w:val="24"/>
          <w:szCs w:val="24"/>
          <w:lang w:val="en-US"/>
        </w:rPr>
      </w:pPr>
      <w:r w:rsidRPr="001632D6">
        <w:rPr>
          <w:rFonts w:ascii="Times New Roman" w:hAnsi="Times New Roman" w:cs="Times New Roman"/>
          <w:color w:val="000000" w:themeColor="text1"/>
          <w:sz w:val="24"/>
          <w:szCs w:val="24"/>
          <w:lang w:val="en-US"/>
        </w:rPr>
        <w:t>The development of the entrepreneurship sector is a strategic need to improve the political, economic and social stability of society. It contributes to an increase in the tax base for budgets at all levels, a decrease in unemployment, and saturation of the market with investment resources.</w:t>
      </w:r>
    </w:p>
    <w:p w:rsidR="00F87F13" w:rsidRPr="001632D6" w:rsidRDefault="00F87F13" w:rsidP="00F87F13">
      <w:pPr>
        <w:spacing w:after="0" w:line="240" w:lineRule="auto"/>
        <w:ind w:firstLine="567"/>
        <w:jc w:val="both"/>
        <w:rPr>
          <w:rFonts w:ascii="Times New Roman" w:hAnsi="Times New Roman" w:cs="Times New Roman"/>
          <w:color w:val="000000" w:themeColor="text1"/>
          <w:sz w:val="24"/>
          <w:szCs w:val="24"/>
          <w:lang w:val="en-US"/>
        </w:rPr>
      </w:pPr>
      <w:r w:rsidRPr="001632D6">
        <w:rPr>
          <w:rFonts w:ascii="Times New Roman" w:hAnsi="Times New Roman" w:cs="Times New Roman"/>
          <w:color w:val="000000" w:themeColor="text1"/>
          <w:sz w:val="24"/>
          <w:szCs w:val="24"/>
          <w:lang w:val="en-US"/>
        </w:rPr>
        <w:t>Entrepreneurship makes a great contribution to the development of the economy, since thanks to this activity a significant part of the national income is created, new jobs appear, equipment and technologies are developed, new industries and services are formed, new regions are being developed. Today, many have come to understand that it is entrepreneurship that drives the development of production, the market, and therefore society as a whole. The country prospers thanks to entrepreneurs, and entrepreneurs - thanks to state support. Therefore, it is very important to develop a system of support for entrepreneurship in Kazakhstan.</w:t>
      </w:r>
    </w:p>
    <w:p w:rsidR="00F87F13" w:rsidRPr="0030593A" w:rsidRDefault="00F87F13" w:rsidP="00F87F13">
      <w:pPr>
        <w:spacing w:after="0" w:line="240" w:lineRule="auto"/>
        <w:ind w:firstLine="567"/>
        <w:jc w:val="both"/>
        <w:rPr>
          <w:rFonts w:ascii="Times New Roman" w:hAnsi="Times New Roman" w:cs="Times New Roman"/>
          <w:sz w:val="24"/>
          <w:szCs w:val="24"/>
          <w:lang w:val="en-US"/>
        </w:rPr>
      </w:pPr>
      <w:r w:rsidRPr="001632D6">
        <w:rPr>
          <w:rFonts w:ascii="Times New Roman" w:hAnsi="Times New Roman" w:cs="Times New Roman"/>
          <w:b/>
          <w:color w:val="000000" w:themeColor="text1"/>
          <w:sz w:val="24"/>
          <w:szCs w:val="24"/>
          <w:lang w:val="en-US"/>
        </w:rPr>
        <w:t>Keywords:</w:t>
      </w:r>
      <w:r w:rsidRPr="001632D6">
        <w:rPr>
          <w:rFonts w:ascii="Times New Roman" w:hAnsi="Times New Roman" w:cs="Times New Roman"/>
          <w:color w:val="000000" w:themeColor="text1"/>
          <w:sz w:val="24"/>
          <w:szCs w:val="24"/>
          <w:lang w:val="en-US"/>
        </w:rPr>
        <w:t xml:space="preserve"> region, second-tier banks, infrastructure, entrepreneurship, Kazakhstan, credit, entity, small and medium enterprises</w:t>
      </w:r>
      <w:r w:rsidRPr="0030593A">
        <w:rPr>
          <w:rFonts w:ascii="Times New Roman" w:hAnsi="Times New Roman" w:cs="Times New Roman"/>
          <w:color w:val="000000" w:themeColor="text1"/>
          <w:sz w:val="24"/>
          <w:szCs w:val="24"/>
          <w:lang w:val="en-US"/>
        </w:rPr>
        <w:t>.</w:t>
      </w:r>
    </w:p>
    <w:p w:rsidR="00F87F13" w:rsidRPr="00843A8D" w:rsidRDefault="00F87F13" w:rsidP="00F87F13">
      <w:pPr>
        <w:spacing w:after="0" w:line="240" w:lineRule="auto"/>
        <w:ind w:firstLine="567"/>
        <w:jc w:val="both"/>
        <w:rPr>
          <w:rFonts w:ascii="Times New Roman" w:hAnsi="Times New Roman" w:cs="Times New Roman"/>
          <w:sz w:val="24"/>
          <w:szCs w:val="24"/>
          <w:lang w:val="kk-KZ"/>
        </w:rPr>
      </w:pPr>
    </w:p>
    <w:p w:rsidR="00F87F13" w:rsidRPr="005663AA" w:rsidRDefault="00F87F13" w:rsidP="00F87F13">
      <w:pPr>
        <w:spacing w:after="0" w:line="240" w:lineRule="auto"/>
        <w:ind w:firstLine="567"/>
        <w:jc w:val="both"/>
        <w:rPr>
          <w:rFonts w:ascii="Times New Roman" w:hAnsi="Times New Roman" w:cs="Times New Roman"/>
          <w:sz w:val="24"/>
          <w:szCs w:val="24"/>
          <w:lang w:val="kk-KZ"/>
        </w:rPr>
      </w:pPr>
      <w:r w:rsidRPr="001632D6">
        <w:rPr>
          <w:rFonts w:ascii="Times New Roman" w:hAnsi="Times New Roman" w:cs="Times New Roman"/>
          <w:b/>
          <w:bCs/>
          <w:sz w:val="24"/>
          <w:szCs w:val="24"/>
          <w:lang w:val="kk-KZ"/>
        </w:rPr>
        <w:lastRenderedPageBreak/>
        <w:t xml:space="preserve">Кіріспе. </w:t>
      </w:r>
      <w:r w:rsidRPr="001632D6">
        <w:rPr>
          <w:rFonts w:ascii="Times New Roman" w:hAnsi="Times New Roman" w:cs="Times New Roman"/>
          <w:sz w:val="24"/>
          <w:szCs w:val="24"/>
          <w:lang w:val="kk-KZ"/>
        </w:rPr>
        <w:t>Қазақстандағы шағын кәсіпкерліктің дамуын тежейтін негізгі мәселе қаржылық қолдау жүйесінің, әсіресе инвестициялық несиелер берудегі тиімділігінің жеткіліксіздігі болып табылады. Екінші деңгейлі банктер, Шағын кәсіпкерлікті дамыту қоры, Еуропалық қайта құру және даму банкінің несиелік желілері, Орталық Азия мен Американың қолдау қорлары сияқты бірнеше әлеуетті қаржыландыру көздерінің болуына қарамастан, бұл ресурстарға қолжетімділік әлі де шектеулі. Оның басты себебі шағын кәсіпкерліктің үдемелі</w:t>
      </w:r>
      <w:r w:rsidRPr="00E156A1">
        <w:rPr>
          <w:rFonts w:ascii="Times New Roman" w:hAnsi="Times New Roman" w:cs="Times New Roman"/>
          <w:sz w:val="24"/>
          <w:szCs w:val="24"/>
          <w:lang w:val="kk-KZ"/>
        </w:rPr>
        <w:t xml:space="preserve"> дамуын тежейтін осы қаражатты бөлу және пайдалану механизмінің жетілдірілмегендігі.Бұл тұрғыда бірінші кезектегі міндет – бөлінген қаражаттың мақсатты түрде мүлтіксіз пайдаланылуын қамтамасыз ету. Бұл несиелер мен қаржылық көмектің тұрақты өсу үшін ұзақ мерзімді инвестицияларды қажет ететін жобаларға бағытталғанын қамтамасыз ету үшін нақты және ашық бақылау орнату қажеттілігін білдіреді. Дегенмен, бұл процесс қаражаттың пайдаланылуын бақылауды және барлық деңгейде бақылау инфрақұрылымын құруды қоса алғанда, неғұрлым жүйелі көзқарасты талап етеді.Екінші негізгі аспект – несиелік ресурстар бойынша пайыздық мөлшерлемелерді қайта қарау. Өндірістік немесе инновациялық жобалар сияқты қызметтің кейбір түрлері өте ұзақ уақытты және сәйкесінше несиелеудің қолайлы шарттарын талап ететіндіктен, мөлшерлемелерді саланың ерекшеліктеріне және аймақтық ерекшеліктерге байланысты саралау маңызды. Бұл әсіресе Қазақстанның шалғай және ауылдық аймақтарына қатысты, мұнда географиялық кедергілер мен дамыған инфрақұрылымның жоқтығынан қаржыландыруға қолжетімділік одан да шектеулі.Ұзақ мерзімді несие ресурстарының жеткіліксіздігі екінші деңгейлі банктердің шектеулі мүмкіндіктерінде де маңызды мәселе болып табылады. Бұл шағын кәсіпкерлік субъектілеріне берілген несиелердің шамамен 80-90%-ы қысқа мерзімді және ең алдымен айналым қаражатына немесе шаруашылық операцияларына арналғанына әкеледі. Мұндай несиелер өндірістік процестерге ұзақ мерзімді инвестициялауды жеңілдете алмайды, бұл сайып келгенде шағын бизнестің өсу әлеуетін шектейді және оларды стратегиялық дамуға емес, бизнесті жедел қолдауға бағытталған қысқа мерзімді қаржылық шешімдерге тәуелді етеді.Сонымен қатар, шағын бизнесті қолдаудың ең күшті және жиі бағаланбайтын шараларының бірі салық жүйесі болып табылады. Қазіргі жағдайда Қазақстан шағын бизнеске таза фискалдық көзқарасты ұстанады, бұл салықтың шамадан тыс жоғары ставкаларынан көрінеді. Мамандардың айтуынша, шағын кәсіпкерлік субъектілеріне түсетін салық ауыртпалығы олардың табысының 50-70 пайызын құрайды, бұл кәсіпкерлерді салықтан жалтарудың немесе несиені қайтаруды кейінге қалдырудың жолдарын іздеуге мәжбүр етеді. Бұл жоғары салықтар кәсіпкерлік белсенділікті тежейтін, бизнестің өсу және өндірісті кеңейтуге немесе тиімділікті арттыруға инвестиция салу мүмкіндігін шектейтін тұйық шеңберді тудырады.Мемлекеттің кәсіпкерлікті тікелей қаржылық қолдауға мүмкіндіктері шектеулі жағдайда салық жүйесі икемді және сараланған болуы керек. Бұл қызмет түріне байланысты салық ставкаларын қайта қарауды қамтиды. Атап айтқанда, өңдеуші өнеркәсіп кәсіпорындары қосымша құнға, инновацияларға және жұмыспен қамтуға нақты үлес қосатындықтан, неғұрлым қолайлы салық режимін пайдалануы керек. Бұл ретте коммерциялық және делдалдық кәсіпорындарға салық жүктемесі артуы мүмкін, себебі олардың қызметі экономикада ұзақ мерзімді өсуге қажетті құрылымдық өзгерістерді жасамайды. АҚШ сияқты экономикасы дамыған елдерде өндірістік кәсіпорындардың пайдасына салынатын салықтар 20-30% аралығында болса, коммерциялық және делдалдық операцияларға салынатын салықтар 90-95% жетуі мүмкін. Салық ауыртпалығын осылайша қайта бөлу экономиканың тұрақтылығына шынайы әсер ететін және құрылымдық проблемаларды еңсеруді қамтамасыз ететін экономика секторларын ынталандырады.</w:t>
      </w:r>
      <w:r w:rsidRPr="00CD378F">
        <w:rPr>
          <w:rFonts w:ascii="Times New Roman" w:hAnsi="Times New Roman" w:cs="Times New Roman"/>
          <w:sz w:val="24"/>
          <w:szCs w:val="24"/>
          <w:lang w:val="kk-KZ"/>
        </w:rPr>
        <w:t xml:space="preserve">Осылайша, Қазақстандағы шағын бизнесті стратегиялық қолдау қаржылық және салықтық қолдау жүйесін жан-жақты қарастыруға негізделуі керек. </w:t>
      </w:r>
      <w:r w:rsidRPr="00D510B4">
        <w:rPr>
          <w:rFonts w:ascii="Times New Roman" w:hAnsi="Times New Roman" w:cs="Times New Roman"/>
          <w:sz w:val="24"/>
          <w:szCs w:val="24"/>
          <w:lang w:val="kk-KZ"/>
        </w:rPr>
        <w:t xml:space="preserve">Бұған несиелеу тетіктерін оңтайландыру, ұзақ мерзімді инвестициялау үшін қолайлы жағдай жасау, өндірістік секторларға салық жүктемесін азайту және коммерциялық және делдалдық операциялар бойынша фискалдық саясатты қайта қарау кіреді. Осындай жағдайларда ғана </w:t>
      </w:r>
      <w:r w:rsidRPr="00D510B4">
        <w:rPr>
          <w:rFonts w:ascii="Times New Roman" w:hAnsi="Times New Roman" w:cs="Times New Roman"/>
          <w:sz w:val="24"/>
          <w:szCs w:val="24"/>
          <w:lang w:val="kk-KZ"/>
        </w:rPr>
        <w:lastRenderedPageBreak/>
        <w:t xml:space="preserve">шағын кәсіпкерлік тұрақты экономикалық өсудің </w:t>
      </w:r>
      <w:r w:rsidRPr="005663AA">
        <w:rPr>
          <w:rFonts w:ascii="Times New Roman" w:hAnsi="Times New Roman" w:cs="Times New Roman"/>
          <w:sz w:val="24"/>
          <w:szCs w:val="24"/>
          <w:lang w:val="kk-KZ"/>
        </w:rPr>
        <w:t xml:space="preserve">нақты қозғалтқышына айналып, ел экономикасының тереңірек құрылымдық мәселелерін шешуге ықпал ете алады </w:t>
      </w:r>
      <w:r w:rsidRPr="005663AA">
        <w:rPr>
          <w:rFonts w:ascii="Times New Roman" w:hAnsi="Times New Roman" w:cs="Times New Roman"/>
          <w:color w:val="000000" w:themeColor="text1"/>
          <w:sz w:val="24"/>
          <w:szCs w:val="24"/>
          <w:lang w:val="kk-KZ"/>
        </w:rPr>
        <w:t>[1].</w:t>
      </w:r>
    </w:p>
    <w:p w:rsidR="00F87F13" w:rsidRPr="005663AA" w:rsidRDefault="00F87F13" w:rsidP="00F87F13">
      <w:pPr>
        <w:spacing w:after="0" w:line="240" w:lineRule="auto"/>
        <w:ind w:firstLine="567"/>
        <w:jc w:val="both"/>
        <w:rPr>
          <w:rFonts w:ascii="Times New Roman" w:hAnsi="Times New Roman" w:cs="Times New Roman"/>
          <w:sz w:val="24"/>
          <w:szCs w:val="24"/>
          <w:lang w:val="kk-KZ"/>
        </w:rPr>
      </w:pPr>
      <w:r w:rsidRPr="005663AA">
        <w:rPr>
          <w:rFonts w:ascii="Times New Roman" w:hAnsi="Times New Roman" w:cs="Times New Roman"/>
          <w:b/>
          <w:sz w:val="24"/>
          <w:szCs w:val="24"/>
          <w:shd w:val="clear" w:color="auto" w:fill="FFFFFF"/>
          <w:lang w:val="kk-KZ"/>
        </w:rPr>
        <w:t>Материалдар мен әдістер</w:t>
      </w:r>
      <w:r w:rsidRPr="005663AA">
        <w:rPr>
          <w:rFonts w:ascii="Times New Roman" w:hAnsi="Times New Roman" w:cs="Times New Roman"/>
          <w:b/>
          <w:sz w:val="24"/>
          <w:szCs w:val="24"/>
          <w:lang w:val="kk-KZ"/>
        </w:rPr>
        <w:t xml:space="preserve">. </w:t>
      </w:r>
      <w:r w:rsidRPr="005663AA">
        <w:rPr>
          <w:rFonts w:ascii="Times New Roman" w:hAnsi="Times New Roman" w:cs="Times New Roman"/>
          <w:sz w:val="24"/>
          <w:szCs w:val="24"/>
          <w:lang w:val="kk-KZ"/>
        </w:rPr>
        <w:t>Қазақстандағы шағын және орта бизнестің дамуын жақсартуға бағытталған зерттеу барысында шетелдік және отандық экономистердің еңбектеріне негізделген әртүрлі әдістер мен тәсілдер қолданылды. Теориялық негіз ретінде экономикалық дамудағы кәсіпкерліктің инновациялық рөліне назар аударған Джозеф Шумпетердің және әлемдік экономикадағы қазақстандық ШОБ-тың бәсекеге қабілеттілігін талдауға қолданылатын бәсекелестік артықшылықтарды зерттеген Майкл Портердің жұмыстары алынды. Бұл зерттеулер негізгі инновациялар мен бәсекеге қабілетті стратегиялардың ШОБ табысына қалай ықпал ететіні туралы түсінік берді.Қазақстандық ғалымдардың ішінде ел экономикасындағы кәсіпкерліктің рөлі мен мемлекеттік қолдаудың тиімділігін талдаған А.Смайылов пен Ж.Әбдиевтің еңбектеріне ерекше көңіл бөлінді. Олардың еңбектері қазақстандық бизнес-ортаның ерекшеліктерін және кәсіпкерлер үшін бар кедергілерді тереңірек қарастыруға мүмкіндік берді.Зерттеу салыстырмалы талдау әдістеріне негізделді, бұл қазақстандық ШОБ қолдау жүйесін табысты шетелдік мысалдармен салыстыруға мүмкіндік берді. Кәсіпкерліктің дамуына әртүрлі факторлардың әсерін болжау үшін де экономикалық-математикалық модельдеу қолданылды. Бұл салық саясаты мен мемлекеттік қолдаудағы өзгерістер ШОБ секторына қалай әсер ететінін бағалауға мүмкіндік берді.Сонымен қатар, бизнес өкілдерімен және кәсіпкерлік саласындағы сарапшылармен сұхбатты қамтитын сапалы талдау қолданылды. Бұл сұхбаттар қазақстандық кәсіпкерлер тап болатын негізгі проблемаларды анықтауға, сондай-ақ олардың мемлекеттік қолдаудан және нарық конъюнктурасынан күтетінін түсінуге көмектесті.Эмпирикалық база ретінде Қазақстан Республикасы Статистика комитетінің деректері, Ұлттық экономика министрлігінің есептері, сондай-ақ Дүниежүзілік банктің «Doing Business» сияқты халықаралық рейтингтері мен есептері пайдаланылды. Бұл деректер әлемдік трендтерді ескере отырып, Қазақстандағы шағын және орта бизнестің қазіргі жағдайы мен даму болашағын бағалауға мүмкіндік берді.</w:t>
      </w:r>
    </w:p>
    <w:p w:rsidR="00F87F13" w:rsidRPr="005663AA" w:rsidRDefault="00F87F13" w:rsidP="00F87F13">
      <w:pPr>
        <w:spacing w:after="0" w:line="240" w:lineRule="auto"/>
        <w:ind w:firstLine="567"/>
        <w:jc w:val="both"/>
        <w:rPr>
          <w:rFonts w:ascii="Times New Roman" w:hAnsi="Times New Roman" w:cs="Times New Roman"/>
          <w:sz w:val="24"/>
          <w:szCs w:val="24"/>
          <w:lang w:val="kk-KZ"/>
        </w:rPr>
      </w:pPr>
      <w:r w:rsidRPr="005663AA">
        <w:rPr>
          <w:rFonts w:ascii="Times New Roman" w:hAnsi="Times New Roman" w:cs="Times New Roman"/>
          <w:sz w:val="24"/>
          <w:szCs w:val="24"/>
          <w:lang w:val="kk-KZ"/>
        </w:rPr>
        <w:t>Осылайша, теориялық тәсілдер мен эмпирикалық талдаудың үйлесуі негізгі проблемаларды анықтауға және Қазақстандағы шағын және орта бизнесті қолдау мен дамытуды жақсарту жолдарын ұсынуға мүмкіндік берді.</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shd w:val="clear" w:color="auto" w:fill="FFFFFF"/>
          <w:lang w:val="kk-KZ" w:eastAsia="en-US"/>
        </w:rPr>
      </w:pPr>
      <w:r w:rsidRPr="005663AA">
        <w:rPr>
          <w:rFonts w:ascii="Times New Roman" w:hAnsi="Times New Roman" w:cs="Times New Roman"/>
          <w:b/>
          <w:sz w:val="24"/>
          <w:szCs w:val="24"/>
          <w:shd w:val="clear" w:color="auto" w:fill="FFFFFF"/>
          <w:lang w:val="kk-KZ"/>
        </w:rPr>
        <w:t>Нәтижелер мен талдау</w:t>
      </w:r>
      <w:r w:rsidRPr="005663AA">
        <w:rPr>
          <w:rFonts w:ascii="Times New Roman" w:hAnsi="Times New Roman" w:cs="Times New Roman"/>
          <w:b/>
          <w:bCs/>
          <w:sz w:val="24"/>
          <w:szCs w:val="24"/>
          <w:lang w:val="kk-KZ"/>
        </w:rPr>
        <w:t>.</w:t>
      </w:r>
      <w:r w:rsidRPr="005663AA">
        <w:rPr>
          <w:rFonts w:ascii="Times New Roman" w:hAnsi="Times New Roman" w:cs="Times New Roman"/>
          <w:color w:val="000000" w:themeColor="text1"/>
          <w:sz w:val="24"/>
          <w:szCs w:val="24"/>
          <w:shd w:val="clear" w:color="auto" w:fill="FFFFFF"/>
          <w:lang w:val="kk-KZ" w:eastAsia="en-US"/>
        </w:rPr>
        <w:t>Қазақстан Республикасының бюджеттік стратегиясына өсудің елеулі әлеуеті мен экономикалық белсенділігі жоғары өңірлерді кешенді қолдауға бағытталған жаңа мақсатты қаржы құралын – Өңірлерді дамыту бағдарламасын интеграциялау ұсынылады. Бұл құрал белгілі бір аумақтардың дамуына кедергі келтіретін жасырын құрылымдық кедергілер мен теңгерімсіздіктерді анықтауға және жоюға бағытталған және нәтижесінде осы өңірлердегі жедел экономикалық өсудің катализаторына айналады. Жүйелі және ойластырылған тәсіл арқылы бағдарлама өсу нүктелерін қолдау арқылы экономикаға мультипликативтік әсерді қамтамасыз ететін жинақтаушы әсерді жасайды. Мұндай нәтижеге даму әлеуеті жоғары өңірлер ұлттық деңгейде өсуді ынталандыра отырып, айтарлықтай қосымша құн тудырып, өңіраралық байланыстарды нығайта алатындығына байланысты қол жеткізуге болады.</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shd w:val="clear" w:color="auto" w:fill="FFFFFF"/>
          <w:lang w:val="kk-KZ" w:eastAsia="en-US"/>
        </w:rPr>
        <w:t xml:space="preserve">Бағдарламаның негізгі бағыттары өңірлік дамуды күшейтетін және олардың стратегиялық әлеуетін ашатын бастамаларды қаржылық қолдау арқылы ұзақ мерзімді әлеуметтік-экономикалық проблемаларды жоюға бағытталған. Бағдарлама сондай-ақ аймақтар арасындағы құрылымдық теңгерімсіздікті барынша азайтуға, олардың әлеуметтік-экономикалық даму деңгейлеріндегі алшақтықты азайтуға арналған. Экономикалық белсенділік сыртқы факторларға ең аз тәуелділікпен ішкі дамуға бағытталуы мүмкін аймақтардың өзін-өзі қамтамасыз етуіне жағдай жасауға ерекше назар аударылады.Бағдарламаның маңызды аспектісі шағын және моноқалалардағы шағын және орта бизнесті қолдау арқылы экономиканы әртараптандыру болып табылады. Көбінесе бір немесе бірнеше салаға тәуелді бұл қалалар стратегиялық маңызды «зәкірлік» инвестициялық жобаларды жүзеге асыру арқылы трансформация процесіне тартылады. Бұл </w:t>
      </w:r>
      <w:r w:rsidRPr="005663AA">
        <w:rPr>
          <w:rFonts w:ascii="Times New Roman" w:hAnsi="Times New Roman" w:cs="Times New Roman"/>
          <w:color w:val="000000" w:themeColor="text1"/>
          <w:sz w:val="24"/>
          <w:szCs w:val="24"/>
          <w:shd w:val="clear" w:color="auto" w:fill="FFFFFF"/>
          <w:lang w:val="kk-KZ" w:eastAsia="en-US"/>
        </w:rPr>
        <w:lastRenderedPageBreak/>
        <w:t xml:space="preserve">жобалар ұзақ мерзімді тұрақты дамуға, аталған аймақтардың экономикалық осалдығын төмендетуге және олардың экономикалық қызмет аясын кеңейтуге жағдай жасайды. Бұл тұрғыда шағын және моноқалаларды кешенді аумақтық дамытудың берік негізін құра отырып, экономикалық тәуелсіздіктің жаңа деңгейіне шығуға мүмкіндік беретін индустрияландыру бағдарламаларының құралдары ерекше орын алады </w:t>
      </w:r>
      <w:r w:rsidRPr="005663AA">
        <w:rPr>
          <w:rFonts w:ascii="Times New Roman" w:hAnsi="Times New Roman" w:cs="Times New Roman"/>
          <w:color w:val="000000" w:themeColor="text1"/>
          <w:sz w:val="24"/>
          <w:szCs w:val="24"/>
          <w:lang w:val="kk-KZ"/>
        </w:rPr>
        <w:t>[2].</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Жергілікті атқарушы органдар индустриялық-инновациялық қызметті мемлекеттік қолдауға жауапты уәкілетті органмен бірлесіп әрбір шағын немесе моноқалалар үшін 1-3 негізгі «зәкірлік» инвестициялық жобаларды таңдайды. Бұл жобалардың стратегиялық маңызы бар және олардың бірегей сипаттамалары мен әлеуетін ескере отырып, өңірлерде тұрақты экономикалық өсуді ынталандыруға бағытталған.</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Шағын және моноқалалардың экономикалық әлеуетін дамытудың негізгі бағыттарына мыналар жатады:</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қосалқы және қызмет көрсету өндірісін орналастыру, сондай-ақ шағын және моноқалалардағы ұлттық холдингтердің тапсырыстарын орындау. Бұл әр қаланың ерекшелігін ескере отырып жасалады. «Самұрық-Қазына» Ұлттық әл-ауқат қоры» АҚ және «НГК ҚазАгро» АҚ сияқты холдингтер осы аумақтарда инвестициялық жобаларды жүзеге асыру бойынша шаралар қабылдауға міндеттенеді. Бұл тек қаржылық-экономикалық орынды ғана емес, сонымен қатар шаруашылық белсенділікті арттыруға және экономиканы әртараптандыруға көмектесетін холдингтердің өндірістік ерекшеліктері мен стратегиялық бағытын ескереді.</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қала құрушы кәсіпорындардан тапсырыстар мен қосалқы өндірістерді орналастыру. Шағын және моноқалалардың ерекшеліктерін ескере отырып, бұл кәсіпорындар жергілікті атқарушы органдармен бірлесе отырып, экономиканың мамандандырылған секторларын дамытуға бағытталған кем дегенде бір инвестициялық жобаны іске асыру бойынша жұмыс жүргізуде. Мақсат – не бар өндіріс профильдерін жаңғырту, не стратегиялық инвесторды тарту арқылы бұрынғы экономикалық мамандандыруды қалпына келтіру. Бұл тәсіл жергілікті экономикалық кластерлерді нығайтуға ғана емес, бұрын жетекші болған салалардың әлеуетін қалпына келтіруге де көмектеседі.</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Стратегиялық инвесторлар ағынын ынталандыру үшін индустриялық-инновациялық қызмет саласындағы уәкілетті орган келісетін мемлекеттік қолдау шараларының кешені көзделген. Инвестицияларды тартудың ұлттық жоспары шеңберінде инвесторлар үшін қолайлы жағдайлар жасауға, оның ішінде бизнесті жүргізудегі кедергілерді азайтуға және қаржылық ынталандыруға бағытталған мемлекеттік қолдау тетіктері қолданылатын болады.Сонымен қатар, шағын және моноқалалардағы стратегиялық инвестициялық жобаларды іске асыруға қатысатын заңды тұлғаларға бірқатар өндірістік жеңілдіктерге қол жеткізуге мүмкіндік беріледі. Бұл жеңілдіктерге газ, электр энергиясы, жер телімін алу, ғимараттар мен құрылыстарды салу немесе сатып алу шығындарын өтеу немесе ішінара өтеу кіреді. Мұндай ынталандыру инвесторлардың шығындарын азайтып, шағын қалалардағы жобалардың тартымдылығын арттырады, бұл олардың экономикалық дамуы мен әртараптандыруын жеделдетеді [3]. Шағын және орта бизнесті (ШОБ) қолдау стратегиялық тұрғыдан Қазақстан экономикасының барлық секторларының бәсекеге қабілеттілігін арттыруға бағытталуы тиіс. Нарықтық экономикасы дамыған елдердегідей, шағын және орта бизнесті мемлекеттік қолдау кеңейтілген несиелік мүмкіндіктерді, тәуекелдерді сақтандыруды және жергілікті бизнеске бағытталған инвестициялық ынталандыруды қамтитын ынталандыруды қамтамасыз ететін көп деңгейлі және жан-жақты болуы керек. Осы бағыттардың бірі экономикалық өсу үшін қосымша ресурстарды құруға мүмкіндік беретін ШОБ секторындағы инвестициялық жобаларды қаржыландыру үшін мемлекеттік және жеке зейнетақы қорларының қаражатын пайдалану болуы мүмкін.</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Осылайша, кәсіпкерлікті қолдау жүйесі келесі негізгі элементтерден тұруы керек:</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құқықтық қорғауды және қызметтердің қолжетімділігін қамтамасыз ететін заң көмегі;</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бизнестің тұрақты дамуына ықпал ететін қаржылық қауіпсіздік;</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lastRenderedPageBreak/>
        <w:t>- кәсіпкерлерге жеңілдіктер мен жеңілдіктер беретін салықтық қолдау;</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xml:space="preserve">- ШОБ дамыту үшін қолайлы жағдайлар жасауға бағытталған кадрлық және инфрақұрылымдық қолдау </w:t>
      </w:r>
      <w:r w:rsidRPr="005663AA">
        <w:rPr>
          <w:rFonts w:ascii="Times New Roman" w:hAnsi="Times New Roman" w:cs="Times New Roman"/>
          <w:snapToGrid w:val="0"/>
          <w:color w:val="000000" w:themeColor="text1"/>
          <w:sz w:val="24"/>
          <w:szCs w:val="24"/>
          <w:lang w:val="kk-KZ"/>
        </w:rPr>
        <w:t>[4].</w:t>
      </w:r>
    </w:p>
    <w:p w:rsidR="00F87F13" w:rsidRPr="005663AA" w:rsidRDefault="00F87F13" w:rsidP="00F87F13">
      <w:pPr>
        <w:spacing w:after="0" w:line="240" w:lineRule="auto"/>
        <w:ind w:firstLine="567"/>
        <w:jc w:val="both"/>
        <w:rPr>
          <w:rFonts w:ascii="Times New Roman" w:hAnsi="Times New Roman" w:cs="Times New Roman"/>
          <w:snapToGrid w:val="0"/>
          <w:color w:val="000000" w:themeColor="text1"/>
          <w:sz w:val="24"/>
          <w:szCs w:val="24"/>
          <w:lang w:val="kk-KZ"/>
        </w:rPr>
      </w:pPr>
      <w:r w:rsidRPr="005663AA">
        <w:rPr>
          <w:rFonts w:ascii="Times New Roman" w:hAnsi="Times New Roman" w:cs="Times New Roman"/>
          <w:snapToGrid w:val="0"/>
          <w:color w:val="000000" w:themeColor="text1"/>
          <w:sz w:val="24"/>
          <w:szCs w:val="24"/>
          <w:lang w:val="kk-KZ"/>
        </w:rPr>
        <w:t>Кәсіпкерлікті дамытудағы салық механизмінің рөлі кез келген ұлттық экономикалық стратегияның негізгі құрамдас бөліктерінің бірі болып табылады. Қазақстан Республикасының жағдайында салықтық реттеудің қолданыстағы құралдары шағын және орта бизнесті, әсіресе өңдеуші секторды қолдау және ынталандыру үшін жеткілікті түрде тиімді пайдаланылмай отырғанын сеніммен айтуға болады. Бұл мәселе бизнесті реттеудегі тереңірек жүйелік тұрақсыздықтың белгісі болып табылады. Сондықтан салық заңнамасының тұрақтылығы мәселесі ерекше маңызға ие, өйткені фискалдық саясаттағы тұрақты өзгерістер бизнестің ұзақ мерзімді перспективада жоспарлау және даму мүмкіндігіне теріс әсер етеді [5]. Салық заңнамасының тұрақсыздығы кәсіпкерлер үшін маңызды қауіптердің бірі болып табылады. Салық ережелері үнемі өзгеріп отыратындықтан, бизнес жаңа жағдайларға бейімделу қабілетіне кедергі келтіретін белгісіздік жағдайына тап болады. Әрбір жаңа заң есептеулерді түбегейлі өзгертіп, күтілетін пайданы шығынға айналдыра алатын болса, кәсіпкерлер өз ресурстары мен стратегияларын тиімді басқара алмайды. Салық реттеуіндегі белгісіздік тағы бір жағымсыз әсерді тудырады: көлеңкелі экономиканың күшеюі. Көптеген кәсіпкерлер өз кірістерін сақтап қалуға тырысып, пайданың нақты көлемін төмендете бастайды немесе кірісті толығымен жасырады. Бұл мінез-құлық мемлекеттің фискалдық тұрақтылығына нұқсан келтіріп қана қоймайды, сонымен қатар бизнес пен мемлекет арасындағы сенімді азайтады. Бұған жол бермеу үшін бизнеске салық тәуекелдерін барынша азайтуға емес, олардың дамуына назар аударуға мүмкіндік беретін нақты және болжамды ойын ережелерін ұсына отырып, салық жүйесінің тұрақтылығын қамтамасыз ету қажет. [6].</w:t>
      </w:r>
    </w:p>
    <w:p w:rsidR="00F87F13" w:rsidRPr="005663AA" w:rsidRDefault="00F87F13" w:rsidP="00F87F13">
      <w:pPr>
        <w:spacing w:after="0" w:line="240" w:lineRule="auto"/>
        <w:ind w:firstLine="567"/>
        <w:jc w:val="both"/>
        <w:rPr>
          <w:rFonts w:ascii="Times New Roman" w:hAnsi="Times New Roman" w:cs="Times New Roman"/>
          <w:snapToGrid w:val="0"/>
          <w:color w:val="000000" w:themeColor="text1"/>
          <w:sz w:val="24"/>
          <w:szCs w:val="24"/>
          <w:lang w:val="kk-KZ"/>
        </w:rPr>
      </w:pPr>
      <w:r w:rsidRPr="005663AA">
        <w:rPr>
          <w:rFonts w:ascii="Times New Roman" w:hAnsi="Times New Roman" w:cs="Times New Roman"/>
          <w:snapToGrid w:val="0"/>
          <w:color w:val="000000" w:themeColor="text1"/>
          <w:sz w:val="24"/>
          <w:szCs w:val="24"/>
          <w:lang w:val="kk-KZ"/>
        </w:rPr>
        <w:t>Қазір Қазақстанның алдында, әсіресе, жастар арасында кәсіпкерліктің дамуына кедергі келтіретін тереңірек құрылымдық міндеттер тұр. Сондай өзекті мәселелердің бірі – өскелең ұрпақтың бойында күшті кәсіпкерлік рухтың болмауы. Қазақстанда кәсіпкерлік әлі де болса тәуекелдің жоғары деңгейімен, белгісіздікпен және көптеген қиындықтармен байланысты қызмет ретінде қабылданады. Жастар көбінесе оны тартымды мансап жолы ретінде қарастырмайды, ірі бизнестегі немесе мемлекеттік қызметтегі тұрақты лауазымдарды қалайды. Бұл елдегі кәсіпкерлік мәдениетінің дамудың бастапқы кезеңінде екенін және мақсатты түрде ынталандыруды қажет ететінін көрсетеді.</w:t>
      </w:r>
    </w:p>
    <w:p w:rsidR="00F87F13" w:rsidRPr="005663AA" w:rsidRDefault="00F87F13" w:rsidP="00F87F13">
      <w:pPr>
        <w:spacing w:after="0" w:line="240" w:lineRule="auto"/>
        <w:ind w:firstLine="567"/>
        <w:jc w:val="both"/>
        <w:rPr>
          <w:rFonts w:ascii="Times New Roman" w:hAnsi="Times New Roman" w:cs="Times New Roman"/>
          <w:snapToGrid w:val="0"/>
          <w:color w:val="000000" w:themeColor="text1"/>
          <w:sz w:val="24"/>
          <w:szCs w:val="24"/>
          <w:lang w:val="kk-KZ"/>
        </w:rPr>
      </w:pPr>
      <w:r w:rsidRPr="005663AA">
        <w:rPr>
          <w:rFonts w:ascii="Times New Roman" w:hAnsi="Times New Roman" w:cs="Times New Roman"/>
          <w:snapToGrid w:val="0"/>
          <w:color w:val="000000" w:themeColor="text1"/>
          <w:sz w:val="24"/>
          <w:szCs w:val="24"/>
          <w:lang w:val="kk-KZ"/>
        </w:rPr>
        <w:t>Екінші маңызды аспект – кәсіпкерлікті әлеуметтік құбылыс ретінде қабылдау. Бүгінгі таңда кәсіпкерлер жастардың кәсіби қалауы жүйесінде жетекші орындарды иеленбейді. Бизнес, көптеген жастардың пікірінше, табысқа жету мүмкіндігімен байланысты емес, керісінше өмір сүру үшін тұрақты күреспен байланысты. Бұл жалпы түсінік жастардың өз ісін ашу және дамыту жауапкершілігін алуға дайындығын шектейді, бұл елдің жалпы кәсіпкерлік әлеуетін әлсіретеді.</w:t>
      </w:r>
    </w:p>
    <w:p w:rsidR="00F87F13" w:rsidRPr="005663AA" w:rsidRDefault="00F87F13" w:rsidP="00F87F13">
      <w:pPr>
        <w:spacing w:after="0" w:line="240" w:lineRule="auto"/>
        <w:ind w:firstLine="567"/>
        <w:jc w:val="both"/>
        <w:rPr>
          <w:rFonts w:ascii="Times New Roman" w:hAnsi="Times New Roman" w:cs="Times New Roman"/>
          <w:snapToGrid w:val="0"/>
          <w:color w:val="000000" w:themeColor="text1"/>
          <w:sz w:val="24"/>
          <w:szCs w:val="24"/>
          <w:lang w:val="kk-KZ"/>
        </w:rPr>
      </w:pPr>
      <w:r w:rsidRPr="005663AA">
        <w:rPr>
          <w:rFonts w:ascii="Times New Roman" w:hAnsi="Times New Roman" w:cs="Times New Roman"/>
          <w:snapToGrid w:val="0"/>
          <w:color w:val="000000" w:themeColor="text1"/>
          <w:sz w:val="24"/>
          <w:szCs w:val="24"/>
          <w:lang w:val="kk-KZ"/>
        </w:rPr>
        <w:t>Кәсіпкерлік көзқарастар мен дағдыларды дамытуда білім беру жүйесі де маңызды рөл атқарады. Қазақстанда білім беру мекемелері әлі күнге дейін тәуекелге бару, жаңашыл ойлау және басқару дағдылары сияқты мінез-құлық құзыреттерін дамытпай, тек негізгі экономикалық білімді ұсынады. Нәтижесінде оқу орындарының түлектері бизнесті табысты жүргізуге қажетті білім мен дағдыларды ала алмайды. Білім беру жүйесі шығармашылық ойлауды, кәсіпкерлік бастамаларды және экономикалық ортаның өзгерістеріне бейімделу қабілетін дамытуға ықпал ететіндей етіп жаңғыртылуы керек. [7].</w:t>
      </w:r>
    </w:p>
    <w:p w:rsidR="00F87F13" w:rsidRPr="005663AA" w:rsidRDefault="00F87F13" w:rsidP="00F87F13">
      <w:pPr>
        <w:spacing w:after="0" w:line="240" w:lineRule="auto"/>
        <w:ind w:firstLine="567"/>
        <w:jc w:val="both"/>
        <w:rPr>
          <w:rFonts w:ascii="Times New Roman" w:hAnsi="Times New Roman" w:cs="Times New Roman"/>
          <w:snapToGrid w:val="0"/>
          <w:color w:val="000000" w:themeColor="text1"/>
          <w:sz w:val="24"/>
          <w:szCs w:val="24"/>
          <w:lang w:val="kk-KZ"/>
        </w:rPr>
      </w:pPr>
      <w:r w:rsidRPr="005663AA">
        <w:rPr>
          <w:rFonts w:ascii="Times New Roman" w:hAnsi="Times New Roman" w:cs="Times New Roman"/>
          <w:snapToGrid w:val="0"/>
          <w:color w:val="000000" w:themeColor="text1"/>
          <w:sz w:val="24"/>
          <w:szCs w:val="24"/>
          <w:lang w:val="kk-KZ"/>
        </w:rPr>
        <w:t>Әкімшілік-құқықтық кедергілер де өз ісін ашуға ұмтылған жастар үшін айтарлықтай кедергі болып қала береді. Мемлекеттің кәсіпкерлікті қолдауға бағытталған күш-жігеріне қарамастан, бюрократиялық кедергілер, бизнес ашудың жоғары шығындары және қаржыландырудың жеткіліксіздігі салдарынан жастар үшін нарыққа қол жеткізу қиын болып отыр. Жастарға бағытталған шағын бизнесті қолдау шаралары әлі нақты нәтиже берген жоқ, бұл қолданыстағы бағдарламаларды қайта қарау және кедергілерді жою қажеттігін көрсетеді.</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snapToGrid w:val="0"/>
          <w:color w:val="000000" w:themeColor="text1"/>
          <w:sz w:val="24"/>
          <w:szCs w:val="24"/>
          <w:lang w:val="kk-KZ"/>
        </w:rPr>
        <w:lastRenderedPageBreak/>
        <w:t xml:space="preserve">Қазақстанда кәсіпкерліктің жан-жақты дамуы үшін салық саясатын тұрақтандыру, құқықтық және әкімшілік кедергілерді жою, білім беру жүйесін жаңғырту және жастар арасында кәсіпкерлік мәдениетті белсенді түрде насихаттауды қамтитын кешенді тәсіл қажет. Бар проблемаларды жою және бизнес үшін қолайлы жағдайлар жасау арқылы ғана кәсіпкерлік белсенділіктің өсуін ынталандыруға болады, бұл өз кезегінде экономикада ұзақ мерзімді құрылымдық өзгерістерге әкеліп, елдің тұрақты дамуын қамтамасыз етеді </w:t>
      </w:r>
      <w:r w:rsidRPr="005663AA">
        <w:rPr>
          <w:rFonts w:ascii="Times New Roman" w:hAnsi="Times New Roman" w:cs="Times New Roman"/>
          <w:color w:val="000000" w:themeColor="text1"/>
          <w:sz w:val="24"/>
          <w:szCs w:val="24"/>
          <w:lang w:val="kk-KZ"/>
        </w:rPr>
        <w:t>[8].</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Қазақстанның заманауи экономикасында шағын және орта бизнестің тиімді жұмыс істеуі және дамуы үшін осы саланы мемлекеттік қолдауды түбегейлі күшейту қажет. Ең алдымен, бірнеше жүйелі қадамдарды жүзеге асыру қажет, олардың әрқайсысы бар кедергілерді жоюға және тұрақты өсу үшін қолайлы жағдайлар жасауға бағытталуы тиіс:</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стратегиялық тұжырымдаманы қалыптастыру және басымдықтарды анықтау. Мемлекет шағын бизнестің ел экономикасының жалпы құрылымындағы нақты рөлін айқындап, оның басым бағыттарын айқындап, негізгі өсу нүктелерін белгілеуі керек. Бұл ресурстар мен назарды экономиканың ең перспективалы және стратегиялық маңызды секторларына шоғырландыруға мүмкіндік береді, мұнда шағын бизнес экономиканы әртараптандыру мен тұрақтылығына елеулі үлес қоса алады;</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шағын және орта бизнесті қолдаудың ұзақ мерзімді мемлекеттік саясатын әзірлеу. Мұндағы ең маңызды элемент шағын кәсіпкерлікті кешенді қолдауға бағытталған кешенді мемлекеттік бағдарламаны құру болып табылады – басынан бастап өсу және масштабтау кезеңдері. Бұл бағдарлама тікелей қаржыландыру шараларын да, кәсіпкерлікті қолдаудың инфрақұрылымын құруды да, оның ішінде салықтық және инвестициялық ынталандыруды қамтуы тиіс;</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құқықтық және нормативтік базаны жетілдіру. Нақты және болжамды ережелер болмаса, бизнестің дамуы шектеледі. Мемлекетке бизнесті құқықтық қамтамасыз етуді жетілдіру, әкімшілік рәсімдерді жеңілдету қажет, бұл нарыққа кірудегі кедергілерді азайтады және нормативтік талаптарды сақтау үшін бизнес шығындарын азайтады. Бұл бизнесті тіркеуге де, бухгалтерлік есеп пен есеп беруге де қатысты;</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қолайлы инвестициялық климат құру. Шағын және орта бизнеске инвестиция тарту – маңызды міндеттердің бірі. Ол үшін инвесторлардың құқықтарын қорғауды қамтамасыз ететін заңнаманы жетілдіру, сондай-ақ ісін жаңа бастаған кәсіпкерлер мен шағын бизнеске инвестиция салуды ынталандыруды дамыту қажет. Инвестициялық саясат инвесторлар үшін тәуекелдерді азайтуға және капиталдың ірі компанияларға ғана емес, сонымен қатар шағын бизнеске де келіп, олардың дамуына ықпал ететін жағдай жасауға бағытталуы тиіс;</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салық жүйесін реформалау. Шағын және орта кәсіпкерлікті басып-жаншудың орнына, оларды қолдау үшін салық жүйесін түбегейлі қайта қарау керек. Салық ставкаларын оңтайландыру және оларды, әсіресе, өндірістік немесе инновациялық қызметпен айналысатын кәсіпорындар үшін икемді ету қажет. Бұл экономикалық өсудің негізгі шарты болып табылатын кеңейтілген өндіріс пен инновацияға инвестицияны ынталандырады;</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несие-қаржылық механизмдердің дамуы. Қазақстандағы шағын және орта бизнес ұзақ мерзімді несиелерді, микроқаржыландыруды, венчурлық капиталды инвестициялауды және жаңа қаржылық технологияларды қоса алғанда, қолжетімді және әртүрлі қаржылық құралдарды қажет етеді. Бұл кәсіпкерлерге олардың қызметінің ерекшеліктеріне бейімделген қаржыландырудың икемді шарттарын ұсына алатын несиелік-қаржылық инфрақұрылымды дамытуды және кеңейтуді талап етеді;</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xml:space="preserve">- тікелей және жанама қаржыландырудағы мемлекеттің рөлін белсендіру. Мемлекет пайыздық мөлшерлемелерді субсидиялау, несиелер бойынша мемлекеттік кепілдіктер беру, болашағы бар жобалардың капиталына қатысу арқылы шағын бизнесті қолдауда белсендірек рөл атқаруы керек. Тікелей қаржыландыру икемді несие шарттарымен үйлескенде бизнес тәуекелдерін азайтып, ұзақ мерзімді негізде кәсіпорындардың тұрақты дамуын қамтамасыз етеді </w:t>
      </w:r>
      <w:r w:rsidRPr="005663AA">
        <w:rPr>
          <w:rFonts w:ascii="Times New Roman" w:hAnsi="Times New Roman" w:cs="Times New Roman"/>
          <w:snapToGrid w:val="0"/>
          <w:color w:val="000000" w:themeColor="text1"/>
          <w:sz w:val="24"/>
          <w:szCs w:val="24"/>
          <w:lang w:val="kk-KZ"/>
        </w:rPr>
        <w:t>[9].</w:t>
      </w:r>
      <w:r w:rsidRPr="005663AA">
        <w:rPr>
          <w:rFonts w:ascii="Times New Roman" w:hAnsi="Times New Roman" w:cs="Times New Roman"/>
          <w:color w:val="000000" w:themeColor="text1"/>
          <w:sz w:val="24"/>
          <w:szCs w:val="24"/>
          <w:lang w:val="kk-KZ"/>
        </w:rPr>
        <w:t xml:space="preserve"> Дамытудың негізгі бағыттарын, іс-шараларын, күтілетін нәтижелерді және мүдделі тараптарды 1-кестеде көрсетейік.</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p>
    <w:p w:rsidR="00F87F13" w:rsidRPr="00F87F13" w:rsidRDefault="00F87F13" w:rsidP="00F87F13">
      <w:pPr>
        <w:spacing w:after="0" w:line="240" w:lineRule="auto"/>
        <w:ind w:firstLine="567"/>
        <w:jc w:val="center"/>
        <w:rPr>
          <w:rFonts w:ascii="Times New Roman" w:hAnsi="Times New Roman" w:cs="Times New Roman"/>
          <w:b/>
          <w:color w:val="000000" w:themeColor="text1"/>
          <w:lang w:val="kk-KZ"/>
        </w:rPr>
      </w:pPr>
      <w:r w:rsidRPr="00F87F13">
        <w:rPr>
          <w:rFonts w:ascii="Times New Roman" w:hAnsi="Times New Roman" w:cs="Times New Roman"/>
          <w:b/>
          <w:lang w:val="kk-KZ"/>
        </w:rPr>
        <w:t xml:space="preserve">1-кесте. </w:t>
      </w:r>
      <w:r w:rsidRPr="00F87F13">
        <w:rPr>
          <w:rFonts w:ascii="Times New Roman" w:hAnsi="Times New Roman" w:cs="Times New Roman"/>
          <w:b/>
          <w:color w:val="000000" w:themeColor="text1"/>
          <w:lang w:val="kk-KZ"/>
        </w:rPr>
        <w:t xml:space="preserve">Дамытудың негізгі бағыттары, іс-шаралар, күтілетін нәтижелер және </w:t>
      </w:r>
    </w:p>
    <w:p w:rsidR="00F87F13" w:rsidRPr="00F87F13" w:rsidRDefault="00F87F13" w:rsidP="00F87F13">
      <w:pPr>
        <w:spacing w:after="0" w:line="240" w:lineRule="auto"/>
        <w:ind w:firstLine="567"/>
        <w:jc w:val="center"/>
        <w:rPr>
          <w:rFonts w:ascii="Times New Roman" w:hAnsi="Times New Roman" w:cs="Times New Roman"/>
          <w:b/>
          <w:color w:val="000000" w:themeColor="text1"/>
          <w:lang w:val="kk-KZ"/>
        </w:rPr>
      </w:pPr>
      <w:r w:rsidRPr="00F87F13">
        <w:rPr>
          <w:rFonts w:ascii="Times New Roman" w:hAnsi="Times New Roman" w:cs="Times New Roman"/>
          <w:b/>
          <w:color w:val="000000" w:themeColor="text1"/>
          <w:lang w:val="kk-KZ"/>
        </w:rPr>
        <w:t>мүдделі тараптар</w:t>
      </w:r>
    </w:p>
    <w:p w:rsidR="00F87F13" w:rsidRPr="00F87F13" w:rsidRDefault="00F87F13" w:rsidP="00F87F13">
      <w:pPr>
        <w:spacing w:after="0" w:line="240" w:lineRule="auto"/>
        <w:ind w:firstLine="567"/>
        <w:jc w:val="center"/>
        <w:rPr>
          <w:rFonts w:ascii="Times New Roman" w:hAnsi="Times New Roman" w:cs="Times New Roman"/>
          <w:color w:val="000000" w:themeColor="text1"/>
          <w:lang w:val="kk-KZ"/>
        </w:rPr>
      </w:pPr>
    </w:p>
    <w:tbl>
      <w:tblPr>
        <w:tblStyle w:val="a3"/>
        <w:tblW w:w="9453" w:type="dxa"/>
        <w:tblLook w:val="04A0" w:firstRow="1" w:lastRow="0" w:firstColumn="1" w:lastColumn="0" w:noHBand="0" w:noVBand="1"/>
      </w:tblPr>
      <w:tblGrid>
        <w:gridCol w:w="2180"/>
        <w:gridCol w:w="2422"/>
        <w:gridCol w:w="2519"/>
        <w:gridCol w:w="2332"/>
      </w:tblGrid>
      <w:tr w:rsidR="00F87F13" w:rsidRPr="005663AA" w:rsidTr="00F87F13">
        <w:tc>
          <w:tcPr>
            <w:tcW w:w="2180" w:type="dxa"/>
            <w:vAlign w:val="center"/>
          </w:tcPr>
          <w:p w:rsidR="00F87F13" w:rsidRPr="00F87F13" w:rsidRDefault="00F87F13" w:rsidP="00F87F13">
            <w:pPr>
              <w:jc w:val="center"/>
              <w:rPr>
                <w:rFonts w:ascii="Times New Roman" w:hAnsi="Times New Roman" w:cs="Times New Roman"/>
                <w:b/>
                <w:bCs/>
                <w:lang w:val="kk-KZ"/>
              </w:rPr>
            </w:pPr>
            <w:r w:rsidRPr="00F87F13">
              <w:rPr>
                <w:rFonts w:ascii="Times New Roman" w:hAnsi="Times New Roman" w:cs="Times New Roman"/>
                <w:b/>
                <w:bCs/>
                <w:lang w:val="kk-KZ"/>
              </w:rPr>
              <w:t>Дамыту бағыттары</w:t>
            </w:r>
          </w:p>
        </w:tc>
        <w:tc>
          <w:tcPr>
            <w:tcW w:w="2422" w:type="dxa"/>
            <w:vAlign w:val="center"/>
          </w:tcPr>
          <w:p w:rsidR="00F87F13" w:rsidRPr="00F87F13" w:rsidRDefault="00F87F13" w:rsidP="00F87F13">
            <w:pPr>
              <w:jc w:val="center"/>
              <w:rPr>
                <w:rFonts w:ascii="Times New Roman" w:hAnsi="Times New Roman" w:cs="Times New Roman"/>
                <w:b/>
                <w:bCs/>
                <w:lang w:val="kk-KZ"/>
              </w:rPr>
            </w:pPr>
            <w:r w:rsidRPr="00F87F13">
              <w:rPr>
                <w:rFonts w:ascii="Times New Roman" w:hAnsi="Times New Roman" w:cs="Times New Roman"/>
                <w:b/>
                <w:bCs/>
                <w:lang w:val="kk-KZ"/>
              </w:rPr>
              <w:t>Іс-шаралар</w:t>
            </w:r>
          </w:p>
        </w:tc>
        <w:tc>
          <w:tcPr>
            <w:tcW w:w="2519" w:type="dxa"/>
            <w:vAlign w:val="center"/>
          </w:tcPr>
          <w:p w:rsidR="00F87F13" w:rsidRPr="00F87F13" w:rsidRDefault="00F87F13" w:rsidP="00F87F13">
            <w:pPr>
              <w:jc w:val="center"/>
              <w:rPr>
                <w:rFonts w:ascii="Times New Roman" w:hAnsi="Times New Roman" w:cs="Times New Roman"/>
                <w:b/>
                <w:bCs/>
              </w:rPr>
            </w:pPr>
            <w:r w:rsidRPr="00F87F13">
              <w:rPr>
                <w:rFonts w:ascii="Times New Roman" w:hAnsi="Times New Roman" w:cs="Times New Roman"/>
                <w:b/>
                <w:bCs/>
              </w:rPr>
              <w:t>Ожидаемые результаты</w:t>
            </w:r>
          </w:p>
        </w:tc>
        <w:tc>
          <w:tcPr>
            <w:tcW w:w="2332" w:type="dxa"/>
            <w:vAlign w:val="center"/>
          </w:tcPr>
          <w:p w:rsidR="00F87F13" w:rsidRPr="00F87F13" w:rsidRDefault="00F87F13" w:rsidP="00F87F13">
            <w:pPr>
              <w:jc w:val="center"/>
              <w:rPr>
                <w:rFonts w:ascii="Times New Roman" w:hAnsi="Times New Roman" w:cs="Times New Roman"/>
                <w:b/>
                <w:bCs/>
              </w:rPr>
            </w:pPr>
            <w:r w:rsidRPr="00F87F13">
              <w:rPr>
                <w:rFonts w:ascii="Times New Roman" w:hAnsi="Times New Roman" w:cs="Times New Roman"/>
                <w:b/>
                <w:bCs/>
              </w:rPr>
              <w:t>Заинтересованные стороны</w:t>
            </w:r>
          </w:p>
        </w:tc>
      </w:tr>
      <w:tr w:rsidR="00F87F13" w:rsidRPr="005663AA" w:rsidTr="00F87F13">
        <w:tc>
          <w:tcPr>
            <w:tcW w:w="2180" w:type="dxa"/>
            <w:vMerge w:val="restart"/>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b/>
                <w:bCs/>
              </w:rPr>
              <w:t>Қаржы</w:t>
            </w:r>
            <w:r w:rsidRPr="00F87F13">
              <w:rPr>
                <w:rFonts w:ascii="Times New Roman" w:hAnsi="Times New Roman" w:cs="Times New Roman"/>
                <w:b/>
                <w:bCs/>
                <w:lang w:val="kk-KZ"/>
              </w:rPr>
              <w:t>ландыруға</w:t>
            </w:r>
            <w:r w:rsidRPr="00F87F13">
              <w:rPr>
                <w:rFonts w:ascii="Times New Roman" w:hAnsi="Times New Roman" w:cs="Times New Roman"/>
                <w:b/>
                <w:bCs/>
              </w:rPr>
              <w:t xml:space="preserve"> қолжетімділікті жақсарту</w:t>
            </w:r>
          </w:p>
        </w:tc>
        <w:tc>
          <w:tcPr>
            <w:tcW w:w="2422"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ШОБ үшін жеңілдікті несиелеу бағдарламаларын құру</w:t>
            </w:r>
          </w:p>
        </w:tc>
        <w:tc>
          <w:tcPr>
            <w:tcW w:w="2519"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Шағын және орта кәсіпкерлік үшін қаржылық ресурстардың қолжетімділігін арттыру</w:t>
            </w:r>
          </w:p>
        </w:tc>
        <w:tc>
          <w:tcPr>
            <w:tcW w:w="2332"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Қазақстанның даму банкі, коммерциялық банктер, үкімет</w:t>
            </w:r>
          </w:p>
        </w:tc>
      </w:tr>
      <w:tr w:rsidR="00F87F13" w:rsidRPr="005663AA" w:rsidTr="00F87F13">
        <w:tc>
          <w:tcPr>
            <w:tcW w:w="2180" w:type="dxa"/>
            <w:vMerge/>
            <w:vAlign w:val="center"/>
          </w:tcPr>
          <w:p w:rsidR="00F87F13" w:rsidRPr="00F87F13" w:rsidRDefault="00F87F13" w:rsidP="00F87F13">
            <w:pPr>
              <w:rPr>
                <w:rFonts w:ascii="Times New Roman" w:hAnsi="Times New Roman" w:cs="Times New Roman"/>
                <w:lang w:val="ru-RU"/>
              </w:rPr>
            </w:pPr>
          </w:p>
        </w:tc>
        <w:tc>
          <w:tcPr>
            <w:tcW w:w="2422"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Венчурлық қорларды дамыту және стартаптарға инвестициялау</w:t>
            </w:r>
          </w:p>
        </w:tc>
        <w:tc>
          <w:tcPr>
            <w:tcW w:w="2519"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Инновациялық жобалар мен стартаптар санының артуы</w:t>
            </w:r>
          </w:p>
        </w:tc>
        <w:tc>
          <w:tcPr>
            <w:tcW w:w="2332"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Инвесторлар, қаржы институттары, стартап-инкубаторлар</w:t>
            </w:r>
          </w:p>
        </w:tc>
      </w:tr>
      <w:tr w:rsidR="00F87F13" w:rsidRPr="005663AA" w:rsidTr="00F87F13">
        <w:tc>
          <w:tcPr>
            <w:tcW w:w="2180" w:type="dxa"/>
            <w:vMerge w:val="restart"/>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b/>
                <w:bCs/>
              </w:rPr>
              <w:t>Салық саясатын жетілдіру</w:t>
            </w:r>
          </w:p>
        </w:tc>
        <w:tc>
          <w:tcPr>
            <w:tcW w:w="2422"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ШОБ үшін салықтық жеңілдіктерді енгізу</w:t>
            </w:r>
          </w:p>
        </w:tc>
        <w:tc>
          <w:tcPr>
            <w:tcW w:w="2519"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Салық жүктемесін азайту, шағын кәсіпкерліктің өсуін ынталандыру</w:t>
            </w:r>
          </w:p>
        </w:tc>
        <w:tc>
          <w:tcPr>
            <w:tcW w:w="2332"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Салық органдары, шағын және орта кәсіпкерлер</w:t>
            </w:r>
          </w:p>
        </w:tc>
      </w:tr>
      <w:tr w:rsidR="00F87F13" w:rsidRPr="005663AA" w:rsidTr="00F87F13">
        <w:tc>
          <w:tcPr>
            <w:tcW w:w="2180" w:type="dxa"/>
            <w:vMerge/>
            <w:vAlign w:val="center"/>
          </w:tcPr>
          <w:p w:rsidR="00F87F13" w:rsidRPr="00F87F13" w:rsidRDefault="00F87F13" w:rsidP="00F87F13">
            <w:pPr>
              <w:rPr>
                <w:rFonts w:ascii="Times New Roman" w:hAnsi="Times New Roman" w:cs="Times New Roman"/>
                <w:lang w:val="ru-RU"/>
              </w:rPr>
            </w:pPr>
          </w:p>
        </w:tc>
        <w:tc>
          <w:tcPr>
            <w:tcW w:w="2422"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Салық есептілігін оңтайландыру</w:t>
            </w:r>
          </w:p>
        </w:tc>
        <w:tc>
          <w:tcPr>
            <w:tcW w:w="2519"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Іскерлік процедураларды жеңілдету</w:t>
            </w:r>
          </w:p>
        </w:tc>
        <w:tc>
          <w:tcPr>
            <w:tcW w:w="2332"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Қаржы министрлігі, кәсіпкерлер</w:t>
            </w:r>
          </w:p>
        </w:tc>
      </w:tr>
      <w:tr w:rsidR="00F87F13" w:rsidRPr="005663AA" w:rsidTr="00F87F13">
        <w:tc>
          <w:tcPr>
            <w:tcW w:w="2180" w:type="dxa"/>
            <w:vMerge w:val="restart"/>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b/>
                <w:bCs/>
              </w:rPr>
              <w:t>ШОБ қолдау инфрақұрылымын дамыту</w:t>
            </w:r>
          </w:p>
        </w:tc>
        <w:tc>
          <w:tcPr>
            <w:tcW w:w="2422"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Бизнес-инкубаторлар мен акселераторларды құру</w:t>
            </w:r>
          </w:p>
        </w:tc>
        <w:tc>
          <w:tcPr>
            <w:tcW w:w="2519"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Ресурстарға қол жеткізу және тәлімгерлік арқылы шағын бизнестің өсуін жеделдету</w:t>
            </w:r>
          </w:p>
        </w:tc>
        <w:tc>
          <w:tcPr>
            <w:tcW w:w="2332"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Акселераторлар, кәсіпкерлер қауымдастығы</w:t>
            </w:r>
          </w:p>
        </w:tc>
      </w:tr>
      <w:tr w:rsidR="00F87F13" w:rsidRPr="005663AA" w:rsidTr="00F87F13">
        <w:tc>
          <w:tcPr>
            <w:tcW w:w="2180" w:type="dxa"/>
            <w:vMerge/>
            <w:vAlign w:val="center"/>
          </w:tcPr>
          <w:p w:rsidR="00F87F13" w:rsidRPr="00F87F13" w:rsidRDefault="00F87F13" w:rsidP="00F87F13">
            <w:pPr>
              <w:rPr>
                <w:rFonts w:ascii="Times New Roman" w:hAnsi="Times New Roman" w:cs="Times New Roman"/>
              </w:rPr>
            </w:pPr>
          </w:p>
        </w:tc>
        <w:tc>
          <w:tcPr>
            <w:tcW w:w="2422"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Арнайы экономикалық аймақтарды (АЭА) дамыту</w:t>
            </w:r>
          </w:p>
        </w:tc>
        <w:tc>
          <w:tcPr>
            <w:tcW w:w="2519"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Шетелдік және жергілікті инвестицияларды тарту, өндіріс қуаттылығын арттыру</w:t>
            </w:r>
          </w:p>
        </w:tc>
        <w:tc>
          <w:tcPr>
            <w:tcW w:w="2332"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Үкімет, инвесторлар, кәсіпкерлер</w:t>
            </w:r>
          </w:p>
        </w:tc>
      </w:tr>
      <w:tr w:rsidR="00F87F13" w:rsidRPr="005663AA" w:rsidTr="00F87F13">
        <w:tc>
          <w:tcPr>
            <w:tcW w:w="2180" w:type="dxa"/>
            <w:vMerge w:val="restart"/>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b/>
                <w:bCs/>
                <w:lang w:val="kk-KZ"/>
              </w:rPr>
              <w:t>И</w:t>
            </w:r>
            <w:r w:rsidRPr="00F87F13">
              <w:rPr>
                <w:rFonts w:ascii="Times New Roman" w:hAnsi="Times New Roman" w:cs="Times New Roman"/>
                <w:b/>
                <w:bCs/>
              </w:rPr>
              <w:t>новация және цифрландыру</w:t>
            </w:r>
          </w:p>
        </w:tc>
        <w:tc>
          <w:tcPr>
            <w:tcW w:w="2422"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Бизнес-процестерге цифрлық технологияларды енгізуді қолдау</w:t>
            </w:r>
          </w:p>
        </w:tc>
        <w:tc>
          <w:tcPr>
            <w:tcW w:w="2519"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ШОБ субъектілерінің бәсекеге қабілеттілігін және өнімділігін арттыру</w:t>
            </w:r>
          </w:p>
        </w:tc>
        <w:tc>
          <w:tcPr>
            <w:tcW w:w="2332"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xml:space="preserve">- </w:t>
            </w:r>
            <w:r w:rsidRPr="00F87F13">
              <w:rPr>
                <w:rFonts w:ascii="Times New Roman" w:hAnsi="Times New Roman" w:cs="Times New Roman"/>
              </w:rPr>
              <w:t>IT</w:t>
            </w:r>
            <w:r w:rsidRPr="00F87F13">
              <w:rPr>
                <w:rFonts w:ascii="Times New Roman" w:hAnsi="Times New Roman" w:cs="Times New Roman"/>
                <w:lang w:val="ru-RU"/>
              </w:rPr>
              <w:t>-компаниялар, стартаптар, кәсіпкерлер, мемлекеттік бағдарламалар</w:t>
            </w:r>
          </w:p>
        </w:tc>
      </w:tr>
      <w:tr w:rsidR="00F87F13" w:rsidRPr="005663AA" w:rsidTr="00F87F13">
        <w:tc>
          <w:tcPr>
            <w:tcW w:w="2180" w:type="dxa"/>
            <w:vMerge/>
            <w:vAlign w:val="center"/>
          </w:tcPr>
          <w:p w:rsidR="00F87F13" w:rsidRPr="00F87F13" w:rsidRDefault="00F87F13" w:rsidP="00F87F13">
            <w:pPr>
              <w:rPr>
                <w:rFonts w:ascii="Times New Roman" w:hAnsi="Times New Roman" w:cs="Times New Roman"/>
                <w:lang w:val="ru-RU"/>
              </w:rPr>
            </w:pPr>
          </w:p>
        </w:tc>
        <w:tc>
          <w:tcPr>
            <w:tcW w:w="2422"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Әкімшілік процестерді цифрландыру бағдарламалары</w:t>
            </w:r>
          </w:p>
        </w:tc>
        <w:tc>
          <w:tcPr>
            <w:tcW w:w="2519"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Құжат айналымын және мемлекеттік органдармен өзара іс-қимылды жеңілдету</w:t>
            </w:r>
          </w:p>
        </w:tc>
        <w:tc>
          <w:tcPr>
            <w:tcW w:w="2332"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Үкімет, бизнес қауымдастығы</w:t>
            </w:r>
          </w:p>
        </w:tc>
      </w:tr>
      <w:tr w:rsidR="00F87F13" w:rsidRPr="005663AA" w:rsidTr="00F87F13">
        <w:tc>
          <w:tcPr>
            <w:tcW w:w="2180" w:type="dxa"/>
            <w:vMerge/>
            <w:vAlign w:val="center"/>
          </w:tcPr>
          <w:p w:rsidR="00F87F13" w:rsidRPr="00F87F13" w:rsidRDefault="00F87F13" w:rsidP="00F87F13">
            <w:pPr>
              <w:rPr>
                <w:rFonts w:ascii="Times New Roman" w:hAnsi="Times New Roman" w:cs="Times New Roman"/>
              </w:rPr>
            </w:pPr>
          </w:p>
        </w:tc>
        <w:tc>
          <w:tcPr>
            <w:tcW w:w="2422"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Халықаралық нарықтарға шығу процедураларын жеңілдету</w:t>
            </w:r>
          </w:p>
        </w:tc>
        <w:tc>
          <w:tcPr>
            <w:tcW w:w="2519"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Әлемдік нарықта сату географиясы мен шағын және орта бизнес мүмкіндіктерін кеңейту</w:t>
            </w:r>
          </w:p>
        </w:tc>
        <w:tc>
          <w:tcPr>
            <w:tcW w:w="2332"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Министрліктер, экспорттық компаниялар</w:t>
            </w:r>
          </w:p>
        </w:tc>
      </w:tr>
    </w:tbl>
    <w:p w:rsidR="00F87F13" w:rsidRPr="005663AA" w:rsidRDefault="00F87F13" w:rsidP="00F87F13">
      <w:pPr>
        <w:spacing w:after="0" w:line="240" w:lineRule="auto"/>
        <w:ind w:firstLine="567"/>
        <w:jc w:val="center"/>
        <w:rPr>
          <w:rFonts w:ascii="Times New Roman" w:hAnsi="Times New Roman" w:cs="Times New Roman"/>
          <w:color w:val="000000" w:themeColor="text1"/>
          <w:sz w:val="20"/>
          <w:szCs w:val="20"/>
          <w:lang w:val="kk-KZ"/>
        </w:rPr>
      </w:pP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eastAsia="Times New Roman" w:hAnsi="Times New Roman" w:cs="Times New Roman"/>
          <w:sz w:val="24"/>
          <w:szCs w:val="24"/>
          <w:lang w:val="kk-KZ"/>
        </w:rPr>
        <w:t>Төмендегі 1-кестеде қаржыға қолжетімділікті, салық саясатын, білім беруді, инфрақұрылымды қолдауды, цифрландыруды, заңнаманы және экспорттық мүмкіндіктерді қоса алғанда, Қазақстандағы ШОБ жақсартудың негізгі аспектілері қамтылған.</w:t>
      </w:r>
      <w:r w:rsidRPr="005663AA">
        <w:rPr>
          <w:rFonts w:ascii="Times New Roman" w:hAnsi="Times New Roman" w:cs="Times New Roman"/>
          <w:color w:val="000000" w:themeColor="text1"/>
          <w:sz w:val="24"/>
          <w:szCs w:val="24"/>
          <w:lang w:val="kk-KZ"/>
        </w:rPr>
        <w:t>Шағын және орта бизнесті қолдаудың кешенді жүйесін құру, оның ішінде тек қаржылық ғана емес, сонымен қатар заңдық, әкімшілік және салықтық құралдармен де инвестиция тарту және осы саланың жедел дамуы үшін жағдай жасай алады. Салыстырмалы түрде тәуекелсіз қаржыландыруды, тартымды салықтық шарттарды және болжамды реттеуші ортаны ескере отырып, капитал міндетті түрде шағын және орта бизнеске ағылады. Бұл саланың өзін нығайтып қана қоймай, жалпы ұлттық экономиканың тиімділігін арттырып, тұрақты және әртараптандырылған өсім үшін жағдай жасайды.</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Кәсіпкерліктің дамуына әсер ететін әлеуметтік-экономикалық факторларға монополияландыру мен жекешелендірудің төмен қарқыны жатады, бұл бәсекелестік үшін кеңістік жасайды және шағын бизнеске нарықта тұрақты тауашаларды иеленуге мүмкіндік береді. Дегенмен, нарықтық инфрақұрылымның дамымағандығы, қаржыландыру көздерінің шектеулігі және коммерциялық тәуекелдерді сақтандыру жүйесінің жоқтығы одан әрі өсуге айтарлықтай кедергі болып қала береді. Бизнесті жүргізуге байланысты тәуекелдерді тиімді сақтандыру мүмкін еместігі кәсіпкерлердің ұзақ мерзімді инвестициялық шешімдер қабылдауын шектейді.Саяси факторлар бизнестің дамуына бірдей маңызды әсер етеді. Мемлекеттік қолдаудың жеткіліксіздігі мен бюрократиялық кедергілер кәсіпкерлерге үлкен қиындықтар туғызуда. Бюрократиялық аппарат көбінесе бизнеске қосымша кедергілер қойып, мемлекеттік қолдау бағдарламаларына, несиелер мен субсидияларға қол жеткізуді қиындатады. Бұл проблемаларды шешу әкімшілік кедергілерді азайтуға және неғұрлым икемді және қолайлы бизнес-ортаны құруға бағытталған мемлекеттік реттеудің қолданыстағы жүйесін қайта қарауды талап етеді</w:t>
      </w:r>
      <w:r w:rsidRPr="005663AA">
        <w:rPr>
          <w:rFonts w:ascii="Times New Roman" w:hAnsi="Times New Roman" w:cs="Times New Roman"/>
          <w:snapToGrid w:val="0"/>
          <w:color w:val="000000" w:themeColor="text1"/>
          <w:sz w:val="24"/>
          <w:szCs w:val="24"/>
          <w:lang w:val="kk-KZ"/>
        </w:rPr>
        <w:t xml:space="preserve"> [10].</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Шағын және орта бизнестің табысты дамуы мемлекеттік және экономикалық саясат деңгейінде жүйелі өзгерістерді қажет етеді. Бизнеске қолайлы жағдай жасауға бағытталған кешенді шаралар ғана кәсіпкерлік белсенділіктің ұзақ мерзімді тұрақтылығын қамтамасыз етіп, ұлттық экономиканың өсуіне ықпал ете алады.</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xml:space="preserve">Қоғамдық пікірді зерттеуге сәйкес, Қазақстандағы кәсіпкерлердің басым бөлігі республикалық министрліктер мен жергілікті билік кәсіпкерлікті дамытуға бағытталған реформаларды қолдайтынына сенімді. Алайда, бұл реформаларды жүзеге асыруға кедергі келтіретін негізгі факторлар салық жүйесіндегі күрделі проблемалар мен нормативтік-құқықтық базаның жетілмегендігі болып қала береді. Заңнамадағы жиі өзгерістер бизнес үшін белгісіздік пен тұрақсыздық атмосферасын тудырады, бұл кәсіпкерлерді стратегиялық және ұзақ мерзімді жоспарлауға емес, қысқа мерзімді табыстарға назар аударуға мәжбүр етеді. Бұл бизнестің тұрақты дамуының негізін бұзады және жылдам пайда табуға бағытталған түнде ұшу схемаларын әзірлеуді ынталандырады. Бұл міндеттер кәсіпкерлікті мемлекеттік қолдауды күшейту қажеттігін көрсетеді. Қазақстанның қазіргі экономикасында шағын және орта бизнес нарықтық институттармен және тиісті инфрақұрылыммен тығыз өзара іс-қимылсыз тиімді жұмыс істей алмайды. Бұл тұрғыда еліміздің алдында жүйелі шешімді қажет ететін бірнеше негізгі міндеттер тұр.Біріншіден, әміршіл-әміршіл жүйенің күйреуімен сипатталатын посткеңестік кезеңде биліктің барлық деңгейінде кәсіпкерлерді аппараттық сыбайлас жемқорлықтың өктемдігінен қорғау өте маңызды. Сыбайлас жемқорлық әрекеттер мемлекеттік ресурстар мен қолдауға қолжетімділікті шектей отырып, бизнес үшін тең емес жағдай туғызады. Кәсіпкерлер бәсекелестік пен әділетті ортада дамуы үшін озбырлық пен сыбайлас жемқорлық </w:t>
      </w:r>
      <w:r w:rsidRPr="005663AA">
        <w:rPr>
          <w:rFonts w:ascii="Times New Roman" w:hAnsi="Times New Roman" w:cs="Times New Roman"/>
          <w:color w:val="000000" w:themeColor="text1"/>
          <w:sz w:val="24"/>
          <w:szCs w:val="24"/>
          <w:lang w:val="kk-KZ"/>
        </w:rPr>
        <w:lastRenderedPageBreak/>
        <w:t>қысымынан қорғауды қажет етеді.Екіншіден, кәсіпкерлік белсенділікті қолдайтын инфрақұрылымды жаңғырту өте маңызды. Бұл коммерциялық банктерді, сақтандыру және айырбас институттарын құру мен дамытуға да, кәсіби қызмет көрсету секторын – аудиторлық және консалтингтік компанияларды дамытуға да қатысты. Мұндай институттар бизнесті қажетті қаржылық және ақпараттық ресурстармен қамтамасыз ете отырып, оның тиімді жұмыс істеуі үшін өмірлік маңызды негіз жасайды.Үшіншіден, бәсекені ынталандыратын экономикалық жағдай жасау қажет. Салауатты бәсеке болмаса, кәсіпкерлер инновациялық шешімдерді іздеуге және өз өнімдері мен қызметтерін жақсартуға ынталы емес. Бәсекелестік экономиканы жаңғырту мен жаңа нарықтарды құрудың драйвері ретінде қызмет етеді, бұл әсіресе шағын және орта бизнестің өсуі үшін маңызды. Дегенмен, мұндай бәсекелестік әділетті ойын ережелеріне негізделуі керек, мұнда табыс әкімшілік ресурстарды пайдалануға емес, басқару сапасына және инновациялық шешімдерге байланысты.</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Төртіншіден, өркениетті бизнес-ортаны құруда мемлекет белсенді рөл атқаруы тиіс. Бұл кәсіпкерлерді құқықтық және экономикалық ынталандыруды ғана емес, сонымен қатар тұрақты бизнес-ортаны қамтамасыз ететін ашық және болжамды ережелерді енгізуді де қамтиды. Мемлекет дамуға қосымша кедергілер тудырмай, инфрақұрылымдық, құқықтық және қаржылық қолдау көрсететін іскер серіктес болуы керек.</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xml:space="preserve">Осы аспектілерді талдай отырып, кәсіпкерлік Қазақстанның ұлттық экономикасының дамуында шешуші рөл атқарады деп айтуға болады. Ол жұмыс орындарын ашып, салық түсімдерін көбейтіп қана қоймайды, сонымен қатар өсуді қамтамасыз ететін стратегиялық секторларда жұмыс істейді. Кәсіпкерлік ұлттық байлық пен жалпы ішкі өнімді жасауға, елдің экономикалық тұрақтылығын нығайтуға маңызды үлес қосуда </w:t>
      </w:r>
      <w:r w:rsidRPr="005663AA">
        <w:rPr>
          <w:rFonts w:ascii="Times New Roman" w:hAnsi="Times New Roman" w:cs="Times New Roman"/>
          <w:snapToGrid w:val="0"/>
          <w:color w:val="000000" w:themeColor="text1"/>
          <w:sz w:val="24"/>
          <w:szCs w:val="24"/>
          <w:lang w:val="kk-KZ"/>
        </w:rPr>
        <w:t>[11].</w:t>
      </w:r>
    </w:p>
    <w:p w:rsidR="00F87F13" w:rsidRPr="00CD378F" w:rsidRDefault="00F87F13" w:rsidP="00F87F13">
      <w:pPr>
        <w:autoSpaceDE w:val="0"/>
        <w:autoSpaceDN w:val="0"/>
        <w:adjustRightInd w:val="0"/>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b/>
          <w:color w:val="000000" w:themeColor="text1"/>
          <w:sz w:val="24"/>
          <w:szCs w:val="24"/>
          <w:lang w:val="kk-KZ"/>
        </w:rPr>
        <w:t>Қорытынды.</w:t>
      </w:r>
      <w:r w:rsidRPr="005663AA">
        <w:rPr>
          <w:rFonts w:ascii="Times New Roman" w:hAnsi="Times New Roman" w:cs="Times New Roman"/>
          <w:color w:val="000000" w:themeColor="text1"/>
          <w:sz w:val="24"/>
          <w:szCs w:val="24"/>
          <w:lang w:val="kk-KZ"/>
        </w:rPr>
        <w:t>Алдағы жылдары Қазақстандағы шағын және орта бизнесті дамытудың негізгі векторларына келесі стратегиялық бағыттар айналады. Біріншіден, жаңа секторларды белсенді дамытуды және шикізаттық салаларға тәуелділікті азайтуды көздейтін экономиканы жеделдетілген әртараптандыру арқылы капиталдың тұрақты өсуін қамтамасыз етуге баса назар аударылатын болады. Бизнес ортаны жақсарту және жеңілдетілген реттеу рәсімдері арқылы кәсіпкерлікті қолдау, сондай-ақ сауданы ынталандыру бизнес үшін неғұрлым қолайлы жа</w:t>
      </w:r>
      <w:r w:rsidRPr="00CD378F">
        <w:rPr>
          <w:rFonts w:ascii="Times New Roman" w:hAnsi="Times New Roman" w:cs="Times New Roman"/>
          <w:color w:val="000000" w:themeColor="text1"/>
          <w:sz w:val="24"/>
          <w:szCs w:val="24"/>
          <w:lang w:val="kk-KZ"/>
        </w:rPr>
        <w:t>ғдай туғызады.Өңірлердегі экономикалық белсенділікті айтарлықтай арттыра алатын маңызды сала ретінде туризмді дамытуға ерекше көңіл бөлінеді. Бұдан басқа, нәтижелі жұмыспен қамтуға жәрдемдесу және жұмыссыздық пен әлеуметтік қауіпсіздікті төмендетуге көмектесетін әлеуметтік қорғаудың тиімділігін арттыру негізгі міндеттер болмақ.ШОБ-ты дамытуда елордада кәсіпкерлік үшін инфрақұрылымды құру және нығайту маңызды рөл атқаратын болады, бұл мемлекеттік қызмет көрсету сапасының және тіршілікті қамтамасыз ету жүйелерінің сенімділігінің жоғарылауымен бірге жүреді. Бұған сонымен қатар тұрғын үй құрылысындағы процестерді жетілдіру және экономиканың тұрақты жұмыс істеуі үшін маңызды болып табылатын энергетикалық инфрақұрылымның тиімді жұмыс істеуін қамтамасыз ету кіреді.Сонымен қатар, елдің макроөңірлерінің неғұрлым тиімді орналасуына ықпал ететін экономикалық әлеуеттің ұтымды аумақтық ұйымын қалыптастыруға баса назар аударылатын болады. Урбанизация жағдайында экологиялық тепе-теңдікті сақтау үшін жағдай жасауды талап ететін қалалық экожүйені сақтау және қалпына келтіру маңызды міндет болады.Бизнес пен үкіметтің өзара іс-қимылын жеңілдетуге және реформаларды жүзеге асыруды жеделдетуге көмектесетін мемлекеттік органдар қызметінің тиімділігін арттыру да бірдей маңызды бағыт болып табылады. Бірлескен бұл шаралар Қазақстанда шағын және орта бизнестің қарқынды дамуын қамтамасыз етуге қабілетті кешенді және тұрақты жүйені құруға бағытталған.</w:t>
      </w:r>
    </w:p>
    <w:p w:rsidR="00F87F13" w:rsidRPr="0012075A" w:rsidRDefault="00F87F13" w:rsidP="00F87F13">
      <w:pPr>
        <w:spacing w:after="0" w:line="240" w:lineRule="auto"/>
        <w:ind w:firstLine="567"/>
        <w:jc w:val="center"/>
        <w:rPr>
          <w:rFonts w:ascii="Times New Roman" w:hAnsi="Times New Roman" w:cs="Times New Roman"/>
          <w:b/>
          <w:sz w:val="24"/>
          <w:szCs w:val="24"/>
          <w:lang w:val="kk-KZ"/>
        </w:rPr>
      </w:pPr>
      <w:r w:rsidRPr="0012075A">
        <w:rPr>
          <w:rFonts w:ascii="Times New Roman" w:hAnsi="Times New Roman" w:cs="Times New Roman"/>
          <w:b/>
          <w:sz w:val="24"/>
          <w:szCs w:val="24"/>
          <w:lang w:val="kk-KZ"/>
        </w:rPr>
        <w:t xml:space="preserve">Әдебиеттер </w:t>
      </w:r>
    </w:p>
    <w:p w:rsidR="00F87F13" w:rsidRDefault="00F87F13" w:rsidP="00F87F13">
      <w:pPr>
        <w:spacing w:after="0" w:line="240" w:lineRule="auto"/>
        <w:jc w:val="both"/>
        <w:rPr>
          <w:rFonts w:ascii="Times New Roman" w:hAnsi="Times New Roman" w:cs="Times New Roman"/>
          <w:color w:val="000000" w:themeColor="text1"/>
          <w:sz w:val="28"/>
          <w:szCs w:val="28"/>
          <w:lang w:val="kk-KZ"/>
        </w:rPr>
      </w:pPr>
    </w:p>
    <w:p w:rsidR="00F87F13" w:rsidRPr="001F767E" w:rsidRDefault="00F87F13" w:rsidP="00F87F13">
      <w:pPr>
        <w:spacing w:after="0" w:line="240" w:lineRule="auto"/>
        <w:jc w:val="both"/>
        <w:rPr>
          <w:rFonts w:ascii="Times New Roman" w:hAnsi="Times New Roman" w:cs="Times New Roman"/>
          <w:sz w:val="24"/>
          <w:szCs w:val="24"/>
        </w:rPr>
      </w:pPr>
      <w:r w:rsidRPr="001F767E">
        <w:rPr>
          <w:rFonts w:ascii="Times New Roman" w:hAnsi="Times New Roman" w:cs="Times New Roman"/>
          <w:color w:val="000000" w:themeColor="text1"/>
          <w:sz w:val="24"/>
          <w:szCs w:val="24"/>
          <w:lang w:val="kk-KZ"/>
        </w:rPr>
        <w:lastRenderedPageBreak/>
        <w:t>1</w:t>
      </w:r>
      <w:r>
        <w:rPr>
          <w:rFonts w:ascii="Times New Roman" w:hAnsi="Times New Roman" w:cs="Times New Roman"/>
          <w:color w:val="000000" w:themeColor="text1"/>
          <w:sz w:val="24"/>
          <w:szCs w:val="24"/>
          <w:lang w:val="kk-KZ"/>
        </w:rPr>
        <w:t>.</w:t>
      </w:r>
      <w:r w:rsidRPr="001F767E">
        <w:rPr>
          <w:rFonts w:ascii="Times New Roman" w:hAnsi="Times New Roman" w:cs="Times New Roman"/>
          <w:color w:val="000000" w:themeColor="text1"/>
          <w:sz w:val="24"/>
          <w:szCs w:val="24"/>
          <w:lang w:val="kk-KZ"/>
        </w:rPr>
        <w:t xml:space="preserve"> </w:t>
      </w:r>
      <w:r w:rsidRPr="001F767E">
        <w:rPr>
          <w:rFonts w:ascii="Times New Roman" w:hAnsi="Times New Roman" w:cs="Times New Roman"/>
          <w:sz w:val="24"/>
          <w:szCs w:val="24"/>
        </w:rPr>
        <w:t xml:space="preserve">Мочалова Л.А. Стратегический анализ и планирование: учебник / Л.А. Мочалова, В.И. Власов; Уральский государственный горный университет. - 2-е изд. - </w:t>
      </w:r>
      <w:proofErr w:type="gramStart"/>
      <w:r w:rsidRPr="001F767E">
        <w:rPr>
          <w:rFonts w:ascii="Times New Roman" w:hAnsi="Times New Roman" w:cs="Times New Roman"/>
          <w:sz w:val="24"/>
          <w:szCs w:val="24"/>
        </w:rPr>
        <w:t>Москва :</w:t>
      </w:r>
      <w:proofErr w:type="gramEnd"/>
      <w:r w:rsidRPr="001F767E">
        <w:rPr>
          <w:rFonts w:ascii="Times New Roman" w:hAnsi="Times New Roman" w:cs="Times New Roman"/>
          <w:sz w:val="24"/>
          <w:szCs w:val="24"/>
        </w:rPr>
        <w:t xml:space="preserve"> Ай</w:t>
      </w:r>
      <w:r w:rsidR="00D67C74">
        <w:rPr>
          <w:rFonts w:ascii="Times New Roman" w:hAnsi="Times New Roman" w:cs="Times New Roman"/>
          <w:sz w:val="24"/>
          <w:szCs w:val="24"/>
        </w:rPr>
        <w:t xml:space="preserve"> Пи Ар Медиа , 2024. -</w:t>
      </w:r>
      <w:r>
        <w:rPr>
          <w:rFonts w:ascii="Times New Roman" w:hAnsi="Times New Roman" w:cs="Times New Roman"/>
          <w:sz w:val="24"/>
          <w:szCs w:val="24"/>
        </w:rPr>
        <w:t xml:space="preserve"> 167 </w:t>
      </w:r>
      <w:r w:rsidRPr="001F767E">
        <w:rPr>
          <w:rFonts w:ascii="Times New Roman" w:hAnsi="Times New Roman" w:cs="Times New Roman"/>
          <w:sz w:val="24"/>
          <w:szCs w:val="24"/>
        </w:rPr>
        <w:t>с. ISBN 978-5-4497-1853-2.</w:t>
      </w:r>
    </w:p>
    <w:p w:rsidR="00D67C74" w:rsidRDefault="00F87F13" w:rsidP="00F87F13">
      <w:pPr>
        <w:spacing w:after="0" w:line="240" w:lineRule="auto"/>
        <w:jc w:val="both"/>
        <w:rPr>
          <w:rFonts w:ascii="Times New Roman" w:hAnsi="Times New Roman" w:cs="Times New Roman"/>
          <w:sz w:val="24"/>
          <w:szCs w:val="24"/>
        </w:rPr>
      </w:pPr>
      <w:r w:rsidRPr="001F767E">
        <w:rPr>
          <w:rFonts w:ascii="Times New Roman" w:hAnsi="Times New Roman" w:cs="Times New Roman"/>
          <w:sz w:val="24"/>
          <w:szCs w:val="24"/>
        </w:rPr>
        <w:t>2</w:t>
      </w:r>
      <w:r>
        <w:rPr>
          <w:rFonts w:ascii="Times New Roman" w:hAnsi="Times New Roman" w:cs="Times New Roman"/>
          <w:sz w:val="24"/>
          <w:szCs w:val="24"/>
        </w:rPr>
        <w:t>.</w:t>
      </w:r>
      <w:r w:rsidRPr="001F767E">
        <w:rPr>
          <w:rFonts w:ascii="Times New Roman" w:hAnsi="Times New Roman" w:cs="Times New Roman"/>
          <w:sz w:val="24"/>
          <w:szCs w:val="24"/>
        </w:rPr>
        <w:t xml:space="preserve">  Елшибаев Р.К. Современное состояние и направления развития малого и средне</w:t>
      </w:r>
      <w:r w:rsidR="00D67C74">
        <w:rPr>
          <w:rFonts w:ascii="Times New Roman" w:hAnsi="Times New Roman" w:cs="Times New Roman"/>
          <w:sz w:val="24"/>
          <w:szCs w:val="24"/>
        </w:rPr>
        <w:t>го бизнеса Республики Казахстан</w:t>
      </w:r>
      <w:r w:rsidR="00D67C74" w:rsidRPr="00D67C74">
        <w:rPr>
          <w:rFonts w:ascii="Times New Roman" w:hAnsi="Times New Roman" w:cs="Times New Roman"/>
          <w:sz w:val="24"/>
          <w:szCs w:val="24"/>
        </w:rPr>
        <w:t>//</w:t>
      </w:r>
      <w:r w:rsidRPr="001F767E">
        <w:rPr>
          <w:rFonts w:ascii="Times New Roman" w:hAnsi="Times New Roman" w:cs="Times New Roman"/>
          <w:sz w:val="24"/>
          <w:szCs w:val="24"/>
        </w:rPr>
        <w:t> Вестник университета «Туран</w:t>
      </w:r>
      <w:proofErr w:type="gramStart"/>
      <w:r w:rsidRPr="001F767E">
        <w:rPr>
          <w:rFonts w:ascii="Times New Roman" w:hAnsi="Times New Roman" w:cs="Times New Roman"/>
          <w:sz w:val="24"/>
          <w:szCs w:val="24"/>
        </w:rPr>
        <w:t>».</w:t>
      </w:r>
      <w:r w:rsidR="00D67C74" w:rsidRPr="00D67C74">
        <w:rPr>
          <w:rFonts w:ascii="Times New Roman" w:hAnsi="Times New Roman" w:cs="Times New Roman"/>
          <w:sz w:val="24"/>
          <w:szCs w:val="24"/>
        </w:rPr>
        <w:t>-</w:t>
      </w:r>
      <w:proofErr w:type="gramEnd"/>
      <w:r w:rsidRPr="001F767E">
        <w:rPr>
          <w:rFonts w:ascii="Times New Roman" w:hAnsi="Times New Roman" w:cs="Times New Roman"/>
          <w:sz w:val="24"/>
          <w:szCs w:val="24"/>
        </w:rPr>
        <w:t xml:space="preserve"> </w:t>
      </w:r>
      <w:r w:rsidR="00D67C74">
        <w:rPr>
          <w:rFonts w:ascii="Times New Roman" w:hAnsi="Times New Roman" w:cs="Times New Roman"/>
          <w:sz w:val="24"/>
          <w:szCs w:val="24"/>
        </w:rPr>
        <w:t>2021.-№1.-</w:t>
      </w:r>
      <w:r w:rsidR="00D67C74" w:rsidRPr="00D67C74">
        <w:rPr>
          <w:rFonts w:ascii="Times New Roman" w:hAnsi="Times New Roman" w:cs="Times New Roman"/>
          <w:sz w:val="24"/>
          <w:szCs w:val="24"/>
        </w:rPr>
        <w:t xml:space="preserve"> </w:t>
      </w:r>
      <w:r w:rsidR="00D67C74">
        <w:rPr>
          <w:rFonts w:ascii="Times New Roman" w:hAnsi="Times New Roman" w:cs="Times New Roman"/>
          <w:sz w:val="24"/>
          <w:szCs w:val="24"/>
        </w:rPr>
        <w:t>С.84-90. </w:t>
      </w:r>
    </w:p>
    <w:p w:rsidR="00F87F13" w:rsidRPr="001F767E" w:rsidRDefault="00D67C74" w:rsidP="00F87F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US"/>
        </w:rPr>
        <w:t>DOI</w:t>
      </w:r>
      <w:r w:rsidRPr="00D67C74">
        <w:rPr>
          <w:rFonts w:ascii="Times New Roman" w:hAnsi="Times New Roman" w:cs="Times New Roman"/>
          <w:sz w:val="24"/>
          <w:szCs w:val="24"/>
        </w:rPr>
        <w:t xml:space="preserve"> </w:t>
      </w:r>
      <w:r w:rsidR="00F87F13" w:rsidRPr="001F767E">
        <w:rPr>
          <w:rFonts w:ascii="Times New Roman" w:hAnsi="Times New Roman" w:cs="Times New Roman"/>
          <w:sz w:val="24"/>
          <w:szCs w:val="24"/>
        </w:rPr>
        <w:t>10.46914/1562-2959-2021-1-1-84-90</w:t>
      </w:r>
    </w:p>
    <w:p w:rsidR="00F87F13" w:rsidRPr="00D67C74" w:rsidRDefault="00F87F13" w:rsidP="00F87F13">
      <w:pPr>
        <w:spacing w:after="0" w:line="240" w:lineRule="auto"/>
        <w:jc w:val="both"/>
        <w:rPr>
          <w:rFonts w:ascii="Times New Roman" w:hAnsi="Times New Roman" w:cs="Times New Roman"/>
          <w:color w:val="000000" w:themeColor="text1"/>
          <w:sz w:val="24"/>
          <w:szCs w:val="24"/>
        </w:rPr>
      </w:pPr>
      <w:r w:rsidRPr="001F767E">
        <w:rPr>
          <w:rFonts w:ascii="Times New Roman" w:hAnsi="Times New Roman" w:cs="Times New Roman"/>
          <w:sz w:val="24"/>
          <w:szCs w:val="24"/>
        </w:rPr>
        <w:t>3</w:t>
      </w:r>
      <w:r>
        <w:rPr>
          <w:rFonts w:ascii="Times New Roman" w:hAnsi="Times New Roman" w:cs="Times New Roman"/>
          <w:sz w:val="24"/>
          <w:szCs w:val="24"/>
        </w:rPr>
        <w:t>.</w:t>
      </w:r>
      <w:r w:rsidRPr="001F767E">
        <w:rPr>
          <w:rFonts w:ascii="Times New Roman" w:hAnsi="Times New Roman" w:cs="Times New Roman"/>
          <w:sz w:val="24"/>
          <w:szCs w:val="24"/>
        </w:rPr>
        <w:t xml:space="preserve"> Как в Казахстане поддерживают малый и средний бизнес во время пандемии? //https://www.inform.kz/ru/kak-v-kazahstane-podderzhivayut-malyy-i-sredniy-biznes-vo-vremya-pandemii_a3694302</w:t>
      </w:r>
      <w:r w:rsidR="00D67C74" w:rsidRPr="00D67C74">
        <w:rPr>
          <w:rFonts w:ascii="Times New Roman" w:hAnsi="Times New Roman" w:cs="Times New Roman"/>
          <w:sz w:val="24"/>
          <w:szCs w:val="24"/>
        </w:rPr>
        <w:t>.</w:t>
      </w:r>
      <w:r w:rsidR="00D67C74">
        <w:rPr>
          <w:rFonts w:ascii="Times New Roman" w:hAnsi="Times New Roman" w:cs="Times New Roman"/>
          <w:sz w:val="24"/>
          <w:szCs w:val="24"/>
        </w:rPr>
        <w:t>Дата обращения: 08.07.2024 г.</w:t>
      </w:r>
    </w:p>
    <w:p w:rsidR="00D67C74" w:rsidRDefault="00F87F13" w:rsidP="00F87F13">
      <w:pPr>
        <w:spacing w:after="0" w:line="240" w:lineRule="auto"/>
        <w:jc w:val="both"/>
        <w:rPr>
          <w:rFonts w:ascii="Times New Roman" w:hAnsi="Times New Roman" w:cs="Times New Roman"/>
          <w:sz w:val="24"/>
          <w:szCs w:val="24"/>
        </w:rPr>
      </w:pPr>
      <w:r w:rsidRPr="001F767E">
        <w:rPr>
          <w:rFonts w:ascii="Times New Roman" w:hAnsi="Times New Roman" w:cs="Times New Roman"/>
          <w:sz w:val="24"/>
          <w:szCs w:val="24"/>
        </w:rPr>
        <w:t>4</w:t>
      </w:r>
      <w:r>
        <w:rPr>
          <w:rFonts w:ascii="Times New Roman" w:hAnsi="Times New Roman" w:cs="Times New Roman"/>
          <w:sz w:val="24"/>
          <w:szCs w:val="24"/>
        </w:rPr>
        <w:t>.</w:t>
      </w:r>
      <w:r w:rsidRPr="001F767E">
        <w:rPr>
          <w:rFonts w:ascii="Times New Roman" w:hAnsi="Times New Roman" w:cs="Times New Roman"/>
          <w:sz w:val="24"/>
          <w:szCs w:val="24"/>
        </w:rPr>
        <w:t xml:space="preserve"> </w:t>
      </w:r>
      <w:r w:rsidRPr="00AB38A9">
        <w:rPr>
          <w:rFonts w:ascii="Times New Roman" w:hAnsi="Times New Roman" w:cs="Times New Roman"/>
          <w:sz w:val="24"/>
          <w:szCs w:val="24"/>
        </w:rPr>
        <w:t xml:space="preserve">Дюсембаева Л.К. </w:t>
      </w:r>
      <w:r>
        <w:rPr>
          <w:rFonts w:ascii="Times New Roman" w:hAnsi="Times New Roman" w:cs="Times New Roman"/>
          <w:sz w:val="24"/>
          <w:szCs w:val="24"/>
        </w:rPr>
        <w:t xml:space="preserve"> </w:t>
      </w:r>
      <w:r w:rsidRPr="000C0980">
        <w:rPr>
          <w:rFonts w:ascii="Times New Roman" w:hAnsi="Times New Roman" w:cs="Times New Roman"/>
          <w:sz w:val="24"/>
          <w:szCs w:val="24"/>
        </w:rPr>
        <w:t>Роль малого предпринимательства в экономическом развитии РК</w:t>
      </w:r>
      <w:r>
        <w:rPr>
          <w:rFonts w:ascii="Times New Roman" w:hAnsi="Times New Roman" w:cs="Times New Roman"/>
          <w:sz w:val="24"/>
          <w:szCs w:val="24"/>
        </w:rPr>
        <w:t>//</w:t>
      </w:r>
      <w:r w:rsidRPr="000C0980">
        <w:rPr>
          <w:rFonts w:ascii="Times New Roman" w:hAnsi="Times New Roman" w:cs="Times New Roman"/>
          <w:sz w:val="24"/>
          <w:szCs w:val="24"/>
        </w:rPr>
        <w:t xml:space="preserve"> </w:t>
      </w:r>
      <w:r w:rsidRPr="00AB38A9">
        <w:rPr>
          <w:rFonts w:ascii="Times New Roman" w:hAnsi="Times New Roman" w:cs="Times New Roman"/>
          <w:sz w:val="24"/>
          <w:szCs w:val="24"/>
        </w:rPr>
        <w:t>International journal of Professional Science</w:t>
      </w:r>
      <w:r w:rsidR="00D67C74">
        <w:rPr>
          <w:rFonts w:ascii="Times New Roman" w:hAnsi="Times New Roman" w:cs="Times New Roman"/>
          <w:sz w:val="24"/>
          <w:szCs w:val="24"/>
        </w:rPr>
        <w:t xml:space="preserve">. - </w:t>
      </w:r>
      <w:r w:rsidRPr="00AB38A9">
        <w:rPr>
          <w:rFonts w:ascii="Times New Roman" w:hAnsi="Times New Roman" w:cs="Times New Roman"/>
          <w:sz w:val="24"/>
          <w:szCs w:val="24"/>
        </w:rPr>
        <w:t xml:space="preserve"> </w:t>
      </w:r>
      <w:proofErr w:type="gramStart"/>
      <w:r w:rsidRPr="00AB38A9">
        <w:rPr>
          <w:rFonts w:ascii="Times New Roman" w:hAnsi="Times New Roman" w:cs="Times New Roman"/>
          <w:sz w:val="24"/>
          <w:szCs w:val="24"/>
        </w:rPr>
        <w:t>2020.-</w:t>
      </w:r>
      <w:proofErr w:type="gramEnd"/>
      <w:r w:rsidR="00D67C74">
        <w:rPr>
          <w:rFonts w:ascii="Times New Roman" w:hAnsi="Times New Roman" w:cs="Times New Roman"/>
          <w:sz w:val="24"/>
          <w:szCs w:val="24"/>
        </w:rPr>
        <w:t xml:space="preserve"> </w:t>
      </w:r>
      <w:r w:rsidRPr="00AB38A9">
        <w:rPr>
          <w:rFonts w:ascii="Times New Roman" w:hAnsi="Times New Roman" w:cs="Times New Roman"/>
          <w:sz w:val="24"/>
          <w:szCs w:val="24"/>
        </w:rPr>
        <w:t>№10.-</w:t>
      </w:r>
      <w:r w:rsidR="00D67C74">
        <w:rPr>
          <w:rFonts w:ascii="Times New Roman" w:hAnsi="Times New Roman" w:cs="Times New Roman"/>
          <w:sz w:val="24"/>
          <w:szCs w:val="24"/>
        </w:rPr>
        <w:t xml:space="preserve"> С.16-21.</w:t>
      </w:r>
    </w:p>
    <w:p w:rsidR="00F87F13" w:rsidRPr="00AB38A9" w:rsidRDefault="00F87F13" w:rsidP="00F87F13">
      <w:pPr>
        <w:spacing w:after="0" w:line="240" w:lineRule="auto"/>
        <w:jc w:val="both"/>
        <w:rPr>
          <w:rFonts w:ascii="Times New Roman" w:hAnsi="Times New Roman" w:cs="Times New Roman"/>
          <w:sz w:val="24"/>
          <w:szCs w:val="24"/>
        </w:rPr>
      </w:pPr>
      <w:r w:rsidRPr="00AB38A9">
        <w:rPr>
          <w:rFonts w:ascii="Times New Roman" w:hAnsi="Times New Roman" w:cs="Times New Roman"/>
          <w:sz w:val="24"/>
          <w:szCs w:val="24"/>
        </w:rPr>
        <w:t>5</w:t>
      </w:r>
      <w:r>
        <w:rPr>
          <w:rFonts w:ascii="Times New Roman" w:hAnsi="Times New Roman" w:cs="Times New Roman"/>
          <w:sz w:val="24"/>
          <w:szCs w:val="24"/>
        </w:rPr>
        <w:t>.</w:t>
      </w:r>
      <w:r w:rsidRPr="00AB38A9">
        <w:rPr>
          <w:rFonts w:ascii="Times New Roman" w:hAnsi="Times New Roman" w:cs="Times New Roman"/>
          <w:sz w:val="24"/>
          <w:szCs w:val="24"/>
        </w:rPr>
        <w:t xml:space="preserve"> Дингaзиев</w:t>
      </w:r>
      <w:proofErr w:type="gramStart"/>
      <w:r w:rsidRPr="00AB38A9">
        <w:rPr>
          <w:rFonts w:ascii="Times New Roman" w:hAnsi="Times New Roman" w:cs="Times New Roman"/>
          <w:sz w:val="24"/>
          <w:szCs w:val="24"/>
        </w:rPr>
        <w:t>a  Б.Д.</w:t>
      </w:r>
      <w:proofErr w:type="gramEnd"/>
      <w:r w:rsidRPr="00AB38A9">
        <w:rPr>
          <w:rFonts w:ascii="Times New Roman" w:hAnsi="Times New Roman" w:cs="Times New Roman"/>
          <w:sz w:val="24"/>
          <w:szCs w:val="24"/>
        </w:rPr>
        <w:t xml:space="preserve">,  Нурмуханбетова  Д.Е.,  Бaйбaтыровa  Г.Т.  Развитие и государственная поддержка малого бизнеса в Казахстане // Universum: Технические науки: электрон. научн. журн. </w:t>
      </w:r>
      <w:proofErr w:type="gramStart"/>
      <w:r w:rsidRPr="00AB38A9">
        <w:rPr>
          <w:rFonts w:ascii="Times New Roman" w:hAnsi="Times New Roman" w:cs="Times New Roman"/>
          <w:sz w:val="24"/>
          <w:szCs w:val="24"/>
        </w:rPr>
        <w:t>2020.-</w:t>
      </w:r>
      <w:proofErr w:type="gramEnd"/>
      <w:r w:rsidRPr="00AB38A9">
        <w:rPr>
          <w:rFonts w:ascii="Times New Roman" w:hAnsi="Times New Roman" w:cs="Times New Roman"/>
          <w:sz w:val="24"/>
          <w:szCs w:val="24"/>
        </w:rPr>
        <w:t xml:space="preserve"> </w:t>
      </w:r>
      <w:r>
        <w:rPr>
          <w:rFonts w:ascii="Times New Roman" w:hAnsi="Times New Roman" w:cs="Times New Roman"/>
          <w:sz w:val="24"/>
          <w:szCs w:val="24"/>
        </w:rPr>
        <w:t>№</w:t>
      </w:r>
      <w:r w:rsidR="00D67C74">
        <w:rPr>
          <w:rFonts w:ascii="Times New Roman" w:hAnsi="Times New Roman" w:cs="Times New Roman"/>
          <w:sz w:val="24"/>
          <w:szCs w:val="24"/>
        </w:rPr>
        <w:t xml:space="preserve"> </w:t>
      </w:r>
      <w:r>
        <w:rPr>
          <w:rFonts w:ascii="Times New Roman" w:hAnsi="Times New Roman" w:cs="Times New Roman"/>
          <w:sz w:val="24"/>
          <w:szCs w:val="24"/>
        </w:rPr>
        <w:t>3</w:t>
      </w:r>
      <w:r w:rsidR="00D67C74">
        <w:rPr>
          <w:rFonts w:ascii="Times New Roman" w:hAnsi="Times New Roman" w:cs="Times New Roman"/>
          <w:sz w:val="24"/>
          <w:szCs w:val="24"/>
        </w:rPr>
        <w:t xml:space="preserve">.1(72.1) - </w:t>
      </w:r>
      <w:r>
        <w:rPr>
          <w:rFonts w:ascii="Times New Roman" w:hAnsi="Times New Roman" w:cs="Times New Roman"/>
          <w:sz w:val="24"/>
          <w:szCs w:val="24"/>
        </w:rPr>
        <w:t>С.</w:t>
      </w:r>
      <w:r w:rsidRPr="00AB38A9">
        <w:rPr>
          <w:rFonts w:ascii="Times New Roman" w:hAnsi="Times New Roman" w:cs="Times New Roman"/>
          <w:sz w:val="24"/>
          <w:szCs w:val="24"/>
        </w:rPr>
        <w:t xml:space="preserve">15-20. </w:t>
      </w:r>
    </w:p>
    <w:p w:rsidR="00D67C74" w:rsidRPr="00971BEF" w:rsidRDefault="00F87F13" w:rsidP="00F87F13">
      <w:pPr>
        <w:spacing w:after="0" w:line="240" w:lineRule="auto"/>
        <w:jc w:val="both"/>
        <w:rPr>
          <w:rFonts w:ascii="Times New Roman" w:hAnsi="Times New Roman" w:cs="Times New Roman"/>
          <w:color w:val="000000" w:themeColor="text1"/>
          <w:sz w:val="24"/>
          <w:szCs w:val="24"/>
        </w:rPr>
      </w:pPr>
      <w:r w:rsidRPr="00AB38A9">
        <w:rPr>
          <w:rFonts w:ascii="Times New Roman" w:hAnsi="Times New Roman" w:cs="Times New Roman"/>
          <w:sz w:val="24"/>
          <w:szCs w:val="24"/>
        </w:rPr>
        <w:t>6</w:t>
      </w:r>
      <w:r w:rsidRPr="00FF0A24">
        <w:rPr>
          <w:rFonts w:ascii="Times New Roman" w:hAnsi="Times New Roman" w:cs="Times New Roman"/>
          <w:sz w:val="24"/>
          <w:szCs w:val="24"/>
        </w:rPr>
        <w:t>. Дюсембаева Л.К.   Инфраструктура поддержки и развития экономического роста Казахстана// Материалы Республиканской научно</w:t>
      </w:r>
      <w:r w:rsidR="00D67C74" w:rsidRPr="00FF0A24">
        <w:rPr>
          <w:rFonts w:ascii="Times New Roman" w:hAnsi="Times New Roman" w:cs="Times New Roman"/>
          <w:sz w:val="24"/>
          <w:szCs w:val="24"/>
        </w:rPr>
        <w:t>-</w:t>
      </w:r>
      <w:r w:rsidRPr="00FF0A24">
        <w:rPr>
          <w:rFonts w:ascii="Times New Roman" w:hAnsi="Times New Roman" w:cs="Times New Roman"/>
          <w:sz w:val="24"/>
          <w:szCs w:val="24"/>
        </w:rPr>
        <w:t xml:space="preserve">теоретической конференции «Сейфуллинские чтения-14: Молодежь, наука, инновации: цифровизация – новый этап развития». - 2018. - №.1. - С.148-151. </w:t>
      </w:r>
      <w:hyperlink r:id="rId169" w:history="1">
        <w:r w:rsidRPr="00FF0A24">
          <w:rPr>
            <w:rStyle w:val="a7"/>
            <w:rFonts w:ascii="Times New Roman" w:hAnsi="Times New Roman" w:cs="Times New Roman"/>
            <w:color w:val="000000" w:themeColor="text1"/>
            <w:sz w:val="24"/>
            <w:szCs w:val="24"/>
            <w:lang w:val="en-US"/>
          </w:rPr>
          <w:t>https</w:t>
        </w:r>
        <w:r w:rsidRPr="00FF0A24">
          <w:rPr>
            <w:rStyle w:val="a7"/>
            <w:rFonts w:ascii="Times New Roman" w:hAnsi="Times New Roman" w:cs="Times New Roman"/>
            <w:color w:val="000000" w:themeColor="text1"/>
            <w:sz w:val="24"/>
            <w:szCs w:val="24"/>
          </w:rPr>
          <w:t>://</w:t>
        </w:r>
        <w:r w:rsidRPr="00FF0A24">
          <w:rPr>
            <w:rStyle w:val="a7"/>
            <w:rFonts w:ascii="Times New Roman" w:hAnsi="Times New Roman" w:cs="Times New Roman"/>
            <w:color w:val="000000" w:themeColor="text1"/>
            <w:sz w:val="24"/>
            <w:szCs w:val="24"/>
            <w:lang w:val="en-US"/>
          </w:rPr>
          <w:t>kazatu</w:t>
        </w:r>
        <w:r w:rsidRPr="00FF0A24">
          <w:rPr>
            <w:rStyle w:val="a7"/>
            <w:rFonts w:ascii="Times New Roman" w:hAnsi="Times New Roman" w:cs="Times New Roman"/>
            <w:color w:val="000000" w:themeColor="text1"/>
            <w:sz w:val="24"/>
            <w:szCs w:val="24"/>
          </w:rPr>
          <w:t>.</w:t>
        </w:r>
        <w:r w:rsidRPr="00FF0A24">
          <w:rPr>
            <w:rStyle w:val="a7"/>
            <w:rFonts w:ascii="Times New Roman" w:hAnsi="Times New Roman" w:cs="Times New Roman"/>
            <w:color w:val="000000" w:themeColor="text1"/>
            <w:sz w:val="24"/>
            <w:szCs w:val="24"/>
            <w:lang w:val="en-US"/>
          </w:rPr>
          <w:t>edu</w:t>
        </w:r>
        <w:r w:rsidRPr="00FF0A24">
          <w:rPr>
            <w:rStyle w:val="a7"/>
            <w:rFonts w:ascii="Times New Roman" w:hAnsi="Times New Roman" w:cs="Times New Roman"/>
            <w:color w:val="000000" w:themeColor="text1"/>
            <w:sz w:val="24"/>
            <w:szCs w:val="24"/>
          </w:rPr>
          <w:t>.</w:t>
        </w:r>
        <w:r w:rsidRPr="00FF0A24">
          <w:rPr>
            <w:rStyle w:val="a7"/>
            <w:rFonts w:ascii="Times New Roman" w:hAnsi="Times New Roman" w:cs="Times New Roman"/>
            <w:color w:val="000000" w:themeColor="text1"/>
            <w:sz w:val="24"/>
            <w:szCs w:val="24"/>
            <w:lang w:val="en-US"/>
          </w:rPr>
          <w:t>kz</w:t>
        </w:r>
        <w:r w:rsidRPr="00FF0A24">
          <w:rPr>
            <w:rStyle w:val="a7"/>
            <w:rFonts w:ascii="Times New Roman" w:hAnsi="Times New Roman" w:cs="Times New Roman"/>
            <w:color w:val="000000" w:themeColor="text1"/>
            <w:sz w:val="24"/>
            <w:szCs w:val="24"/>
          </w:rPr>
          <w:t>/</w:t>
        </w:r>
        <w:r w:rsidRPr="00FF0A24">
          <w:rPr>
            <w:rStyle w:val="a7"/>
            <w:rFonts w:ascii="Times New Roman" w:hAnsi="Times New Roman" w:cs="Times New Roman"/>
            <w:color w:val="000000" w:themeColor="text1"/>
            <w:sz w:val="24"/>
            <w:szCs w:val="24"/>
            <w:lang w:val="en-US"/>
          </w:rPr>
          <w:t>assets</w:t>
        </w:r>
        <w:r w:rsidRPr="00FF0A24">
          <w:rPr>
            <w:rStyle w:val="a7"/>
            <w:rFonts w:ascii="Times New Roman" w:hAnsi="Times New Roman" w:cs="Times New Roman"/>
            <w:color w:val="000000" w:themeColor="text1"/>
            <w:sz w:val="24"/>
            <w:szCs w:val="24"/>
          </w:rPr>
          <w:t>/</w:t>
        </w:r>
        <w:r w:rsidRPr="00FF0A24">
          <w:rPr>
            <w:rStyle w:val="a7"/>
            <w:rFonts w:ascii="Times New Roman" w:hAnsi="Times New Roman" w:cs="Times New Roman"/>
            <w:color w:val="000000" w:themeColor="text1"/>
            <w:sz w:val="24"/>
            <w:szCs w:val="24"/>
            <w:lang w:val="en-US"/>
          </w:rPr>
          <w:t>i</w:t>
        </w:r>
        <w:r w:rsidRPr="00FF0A24">
          <w:rPr>
            <w:rStyle w:val="a7"/>
            <w:rFonts w:ascii="Times New Roman" w:hAnsi="Times New Roman" w:cs="Times New Roman"/>
            <w:color w:val="000000" w:themeColor="text1"/>
            <w:sz w:val="24"/>
            <w:szCs w:val="24"/>
          </w:rPr>
          <w:t>/</w:t>
        </w:r>
        <w:r w:rsidRPr="00FF0A24">
          <w:rPr>
            <w:rStyle w:val="a7"/>
            <w:rFonts w:ascii="Times New Roman" w:hAnsi="Times New Roman" w:cs="Times New Roman"/>
            <w:color w:val="000000" w:themeColor="text1"/>
            <w:sz w:val="24"/>
            <w:szCs w:val="24"/>
            <w:lang w:val="en-US"/>
          </w:rPr>
          <w:t>science</w:t>
        </w:r>
        <w:r w:rsidRPr="00FF0A24">
          <w:rPr>
            <w:rStyle w:val="a7"/>
            <w:rFonts w:ascii="Times New Roman" w:hAnsi="Times New Roman" w:cs="Times New Roman"/>
            <w:color w:val="000000" w:themeColor="text1"/>
            <w:sz w:val="24"/>
            <w:szCs w:val="24"/>
          </w:rPr>
          <w:t>/</w:t>
        </w:r>
      </w:hyperlink>
      <w:r w:rsidRPr="00FF0A24">
        <w:rPr>
          <w:rFonts w:ascii="Times New Roman" w:hAnsi="Times New Roman" w:cs="Times New Roman"/>
          <w:color w:val="000000" w:themeColor="text1"/>
          <w:sz w:val="24"/>
          <w:szCs w:val="24"/>
        </w:rPr>
        <w:t xml:space="preserve"> </w:t>
      </w:r>
      <w:r w:rsidRPr="00FF0A24">
        <w:rPr>
          <w:rFonts w:ascii="Times New Roman" w:hAnsi="Times New Roman" w:cs="Times New Roman"/>
          <w:color w:val="000000" w:themeColor="text1"/>
          <w:sz w:val="24"/>
          <w:szCs w:val="24"/>
          <w:lang w:val="en-US"/>
        </w:rPr>
        <w:t>sf</w:t>
      </w:r>
      <w:r w:rsidRPr="00FF0A24">
        <w:rPr>
          <w:rFonts w:ascii="Times New Roman" w:hAnsi="Times New Roman" w:cs="Times New Roman"/>
          <w:color w:val="000000" w:themeColor="text1"/>
          <w:sz w:val="24"/>
          <w:szCs w:val="24"/>
        </w:rPr>
        <w:t>14_</w:t>
      </w:r>
      <w:r w:rsidRPr="00FF0A24">
        <w:rPr>
          <w:rFonts w:ascii="Times New Roman" w:hAnsi="Times New Roman" w:cs="Times New Roman"/>
          <w:color w:val="000000" w:themeColor="text1"/>
          <w:sz w:val="24"/>
          <w:szCs w:val="24"/>
          <w:lang w:val="en-US"/>
        </w:rPr>
        <w:t>mat</w:t>
      </w:r>
      <w:r w:rsidRPr="00FF0A24">
        <w:rPr>
          <w:rFonts w:ascii="Times New Roman" w:hAnsi="Times New Roman" w:cs="Times New Roman"/>
          <w:color w:val="000000" w:themeColor="text1"/>
          <w:sz w:val="24"/>
          <w:szCs w:val="24"/>
        </w:rPr>
        <w:t>_104.</w:t>
      </w:r>
      <w:r w:rsidRPr="00FF0A24">
        <w:rPr>
          <w:rFonts w:ascii="Times New Roman" w:hAnsi="Times New Roman" w:cs="Times New Roman"/>
          <w:color w:val="000000" w:themeColor="text1"/>
          <w:sz w:val="24"/>
          <w:szCs w:val="24"/>
          <w:lang w:val="en-US"/>
        </w:rPr>
        <w:t>pdf</w:t>
      </w:r>
    </w:p>
    <w:p w:rsidR="00FF0A24" w:rsidRPr="00AB38A9" w:rsidRDefault="00F87F13" w:rsidP="00F87F13">
      <w:pPr>
        <w:spacing w:after="0" w:line="240" w:lineRule="auto"/>
        <w:jc w:val="both"/>
        <w:rPr>
          <w:rFonts w:ascii="Times New Roman" w:hAnsi="Times New Roman" w:cs="Times New Roman"/>
          <w:sz w:val="24"/>
          <w:szCs w:val="24"/>
        </w:rPr>
      </w:pPr>
      <w:r w:rsidRPr="00AB38A9">
        <w:rPr>
          <w:rFonts w:ascii="Times New Roman" w:hAnsi="Times New Roman" w:cs="Times New Roman"/>
          <w:color w:val="000000" w:themeColor="text1"/>
          <w:sz w:val="24"/>
          <w:szCs w:val="24"/>
        </w:rPr>
        <w:t>7</w:t>
      </w:r>
      <w:r w:rsidR="00D67C74">
        <w:rPr>
          <w:rFonts w:ascii="Times New Roman" w:hAnsi="Times New Roman" w:cs="Times New Roman"/>
          <w:color w:val="000000" w:themeColor="text1"/>
          <w:sz w:val="24"/>
          <w:szCs w:val="24"/>
        </w:rPr>
        <w:t>.</w:t>
      </w:r>
      <w:r w:rsidRPr="00AB38A9">
        <w:rPr>
          <w:rFonts w:ascii="Times New Roman" w:hAnsi="Times New Roman" w:cs="Times New Roman"/>
          <w:color w:val="000000" w:themeColor="text1"/>
          <w:sz w:val="24"/>
          <w:szCs w:val="24"/>
        </w:rPr>
        <w:t xml:space="preserve"> Кошимова М.А. Экономика малого и среднего би</w:t>
      </w:r>
      <w:r w:rsidRPr="00AB38A9">
        <w:rPr>
          <w:rFonts w:ascii="Times New Roman" w:hAnsi="Times New Roman" w:cs="Times New Roman"/>
          <w:sz w:val="24"/>
          <w:szCs w:val="24"/>
        </w:rPr>
        <w:t>знеса: учебное пособие / М.А. Кошимова, А.И. Естурлиева. - Алматы: Экономика, 2016.</w:t>
      </w:r>
      <w:r w:rsidR="00FF0A24">
        <w:rPr>
          <w:rFonts w:ascii="Times New Roman" w:hAnsi="Times New Roman" w:cs="Times New Roman"/>
          <w:sz w:val="24"/>
          <w:szCs w:val="24"/>
        </w:rPr>
        <w:t xml:space="preserve"> - 437с.</w:t>
      </w:r>
      <w:r w:rsidRPr="00AB38A9">
        <w:rPr>
          <w:rFonts w:ascii="Times New Roman" w:hAnsi="Times New Roman" w:cs="Times New Roman"/>
          <w:sz w:val="24"/>
          <w:szCs w:val="24"/>
        </w:rPr>
        <w:t xml:space="preserve"> - ISBN 978-601-225-853-0.</w:t>
      </w:r>
    </w:p>
    <w:p w:rsidR="00FF0A24" w:rsidRPr="001F767E" w:rsidRDefault="00F87F13" w:rsidP="00D67C74">
      <w:pPr>
        <w:spacing w:after="0" w:line="240" w:lineRule="auto"/>
        <w:jc w:val="both"/>
        <w:rPr>
          <w:rFonts w:ascii="Times New Roman" w:hAnsi="Times New Roman" w:cs="Times New Roman"/>
          <w:sz w:val="24"/>
          <w:szCs w:val="24"/>
        </w:rPr>
      </w:pPr>
      <w:r w:rsidRPr="00AB38A9">
        <w:rPr>
          <w:rFonts w:ascii="Times New Roman" w:hAnsi="Times New Roman" w:cs="Times New Roman"/>
          <w:sz w:val="24"/>
          <w:szCs w:val="24"/>
        </w:rPr>
        <w:t>8</w:t>
      </w:r>
      <w:r w:rsidR="00D67C74">
        <w:rPr>
          <w:rFonts w:ascii="Times New Roman" w:hAnsi="Times New Roman" w:cs="Times New Roman"/>
          <w:sz w:val="24"/>
          <w:szCs w:val="24"/>
        </w:rPr>
        <w:t>.</w:t>
      </w:r>
      <w:r w:rsidRPr="00AB38A9">
        <w:rPr>
          <w:rFonts w:ascii="Times New Roman" w:hAnsi="Times New Roman" w:cs="Times New Roman"/>
          <w:sz w:val="24"/>
          <w:szCs w:val="24"/>
        </w:rPr>
        <w:t xml:space="preserve"> </w:t>
      </w:r>
      <w:proofErr w:type="gramStart"/>
      <w:r w:rsidRPr="00AB38A9">
        <w:rPr>
          <w:rFonts w:ascii="Times New Roman" w:hAnsi="Times New Roman" w:cs="Times New Roman"/>
          <w:sz w:val="24"/>
          <w:szCs w:val="24"/>
        </w:rPr>
        <w:t>Арыстанова  Н.К.</w:t>
      </w:r>
      <w:proofErr w:type="gramEnd"/>
      <w:r w:rsidRPr="00AB38A9">
        <w:rPr>
          <w:rFonts w:ascii="Times New Roman" w:hAnsi="Times New Roman" w:cs="Times New Roman"/>
          <w:sz w:val="24"/>
          <w:szCs w:val="24"/>
        </w:rPr>
        <w:t xml:space="preserve">, Протасова О.В. Становление и развитие малого бизнеса в Республике Казахстан // Инновационная экономика: перспективы развития и совершенствования, 2019.- №7 (41).-С.5-12. </w:t>
      </w:r>
    </w:p>
    <w:p w:rsidR="00FF0A24" w:rsidRDefault="00F87F13" w:rsidP="00D67C74">
      <w:pPr>
        <w:spacing w:after="0" w:line="240" w:lineRule="auto"/>
        <w:jc w:val="both"/>
        <w:rPr>
          <w:rFonts w:ascii="Times New Roman" w:hAnsi="Times New Roman" w:cs="Times New Roman"/>
          <w:sz w:val="24"/>
          <w:szCs w:val="24"/>
        </w:rPr>
      </w:pPr>
      <w:r w:rsidRPr="001F767E">
        <w:rPr>
          <w:rFonts w:ascii="Times New Roman" w:hAnsi="Times New Roman" w:cs="Times New Roman"/>
          <w:sz w:val="24"/>
          <w:szCs w:val="24"/>
        </w:rPr>
        <w:t>9</w:t>
      </w:r>
      <w:r w:rsidR="00D67C74">
        <w:rPr>
          <w:rFonts w:ascii="Times New Roman" w:hAnsi="Times New Roman" w:cs="Times New Roman"/>
          <w:sz w:val="24"/>
          <w:szCs w:val="24"/>
        </w:rPr>
        <w:t>.</w:t>
      </w:r>
      <w:r w:rsidRPr="001F767E">
        <w:rPr>
          <w:rFonts w:ascii="Times New Roman" w:hAnsi="Times New Roman" w:cs="Times New Roman"/>
          <w:sz w:val="24"/>
          <w:szCs w:val="24"/>
        </w:rPr>
        <w:t xml:space="preserve"> Жаксылыкова А.А. Проблемы в развитии малого и среднего бизнеса Казахстана и пути их </w:t>
      </w:r>
      <w:r>
        <w:rPr>
          <w:rFonts w:ascii="Times New Roman" w:hAnsi="Times New Roman" w:cs="Times New Roman"/>
          <w:sz w:val="24"/>
          <w:szCs w:val="24"/>
        </w:rPr>
        <w:t>решения //</w:t>
      </w:r>
      <w:r w:rsidRPr="001F767E">
        <w:rPr>
          <w:rFonts w:ascii="Times New Roman" w:hAnsi="Times New Roman" w:cs="Times New Roman"/>
          <w:sz w:val="24"/>
          <w:szCs w:val="24"/>
        </w:rPr>
        <w:t xml:space="preserve"> Вестник университета «Туран». </w:t>
      </w:r>
      <w:r w:rsidR="00FF0A24">
        <w:rPr>
          <w:rFonts w:ascii="Times New Roman" w:hAnsi="Times New Roman" w:cs="Times New Roman"/>
          <w:sz w:val="24"/>
          <w:szCs w:val="24"/>
        </w:rPr>
        <w:t xml:space="preserve">- </w:t>
      </w:r>
      <w:proofErr w:type="gramStart"/>
      <w:r w:rsidRPr="001F767E">
        <w:rPr>
          <w:rFonts w:ascii="Times New Roman" w:hAnsi="Times New Roman" w:cs="Times New Roman"/>
          <w:sz w:val="24"/>
          <w:szCs w:val="24"/>
        </w:rPr>
        <w:t>2019.-</w:t>
      </w:r>
      <w:proofErr w:type="gramEnd"/>
      <w:r w:rsidRPr="001F767E">
        <w:rPr>
          <w:rFonts w:ascii="Times New Roman" w:hAnsi="Times New Roman" w:cs="Times New Roman"/>
          <w:sz w:val="24"/>
          <w:szCs w:val="24"/>
        </w:rPr>
        <w:t>№</w:t>
      </w:r>
      <w:r w:rsidR="00FF0A24">
        <w:rPr>
          <w:rFonts w:ascii="Times New Roman" w:hAnsi="Times New Roman" w:cs="Times New Roman"/>
          <w:sz w:val="24"/>
          <w:szCs w:val="24"/>
        </w:rPr>
        <w:t xml:space="preserve"> </w:t>
      </w:r>
      <w:r w:rsidRPr="001F767E">
        <w:rPr>
          <w:rFonts w:ascii="Times New Roman" w:hAnsi="Times New Roman" w:cs="Times New Roman"/>
          <w:sz w:val="24"/>
          <w:szCs w:val="24"/>
        </w:rPr>
        <w:t>1-С.155-161.</w:t>
      </w:r>
    </w:p>
    <w:p w:rsidR="00F87F13" w:rsidRDefault="00FF0A24" w:rsidP="00D67C74">
      <w:pPr>
        <w:spacing w:after="0" w:line="240" w:lineRule="auto"/>
        <w:jc w:val="both"/>
        <w:rPr>
          <w:rFonts w:ascii="Times New Roman" w:hAnsi="Times New Roman" w:cs="Times New Roman"/>
          <w:color w:val="000000" w:themeColor="text1"/>
          <w:sz w:val="24"/>
          <w:szCs w:val="24"/>
          <w:lang w:val="kk-KZ"/>
        </w:rPr>
      </w:pPr>
      <w:r>
        <w:rPr>
          <w:rFonts w:ascii="Times New Roman" w:hAnsi="Times New Roman" w:cs="Times New Roman"/>
          <w:color w:val="000000" w:themeColor="text1"/>
          <w:sz w:val="24"/>
          <w:szCs w:val="24"/>
          <w:lang w:val="kk-KZ"/>
        </w:rPr>
        <w:t xml:space="preserve"> </w:t>
      </w:r>
      <w:r w:rsidR="00F87F13">
        <w:rPr>
          <w:rFonts w:ascii="Times New Roman" w:hAnsi="Times New Roman" w:cs="Times New Roman"/>
          <w:color w:val="000000" w:themeColor="text1"/>
          <w:sz w:val="24"/>
          <w:szCs w:val="24"/>
          <w:lang w:val="kk-KZ"/>
        </w:rPr>
        <w:t>10</w:t>
      </w:r>
      <w:r w:rsidR="00D67C74">
        <w:rPr>
          <w:rFonts w:ascii="Times New Roman" w:hAnsi="Times New Roman" w:cs="Times New Roman"/>
          <w:color w:val="000000" w:themeColor="text1"/>
          <w:sz w:val="24"/>
          <w:szCs w:val="24"/>
          <w:lang w:val="kk-KZ"/>
        </w:rPr>
        <w:t>.</w:t>
      </w:r>
      <w:r w:rsidR="00F87F13">
        <w:rPr>
          <w:rFonts w:ascii="Times New Roman" w:hAnsi="Times New Roman" w:cs="Times New Roman"/>
          <w:color w:val="000000" w:themeColor="text1"/>
          <w:sz w:val="24"/>
          <w:szCs w:val="24"/>
          <w:lang w:val="kk-KZ"/>
        </w:rPr>
        <w:t xml:space="preserve"> </w:t>
      </w:r>
      <w:r w:rsidR="00F87F13" w:rsidRPr="001F767E">
        <w:rPr>
          <w:rFonts w:ascii="Times New Roman" w:hAnsi="Times New Roman" w:cs="Times New Roman"/>
          <w:sz w:val="24"/>
          <w:szCs w:val="24"/>
        </w:rPr>
        <w:t>Трансформация экономики Казахстана / Т. Хельм, Н. Шольц, Р. Ошак</w:t>
      </w:r>
      <w:r w:rsidR="00F87F13">
        <w:rPr>
          <w:rFonts w:ascii="Times New Roman" w:hAnsi="Times New Roman" w:cs="Times New Roman"/>
          <w:sz w:val="24"/>
          <w:szCs w:val="24"/>
        </w:rPr>
        <w:t>баев, Б. Уакпаев и др. - Астана</w:t>
      </w:r>
      <w:r w:rsidR="00F87F13" w:rsidRPr="001F767E">
        <w:rPr>
          <w:rFonts w:ascii="Times New Roman" w:hAnsi="Times New Roman" w:cs="Times New Roman"/>
          <w:sz w:val="24"/>
          <w:szCs w:val="24"/>
        </w:rPr>
        <w:t xml:space="preserve">: Фонд имени Конрада Аденауэра, 2017. - 209 c. - ISBN 978-601-06-4166-2. </w:t>
      </w:r>
    </w:p>
    <w:p w:rsidR="00F87F13" w:rsidRPr="00643404" w:rsidRDefault="00F87F13" w:rsidP="00D67C74">
      <w:pPr>
        <w:spacing w:after="0" w:line="240" w:lineRule="auto"/>
        <w:jc w:val="both"/>
        <w:rPr>
          <w:rFonts w:ascii="Times New Roman" w:hAnsi="Times New Roman" w:cs="Times New Roman"/>
          <w:color w:val="000000" w:themeColor="text1"/>
          <w:sz w:val="24"/>
          <w:szCs w:val="24"/>
          <w:lang w:val="kk-KZ"/>
        </w:rPr>
      </w:pPr>
      <w:r w:rsidRPr="00643404">
        <w:rPr>
          <w:rFonts w:ascii="Times New Roman" w:hAnsi="Times New Roman" w:cs="Times New Roman"/>
          <w:sz w:val="24"/>
          <w:szCs w:val="24"/>
        </w:rPr>
        <w:t>11</w:t>
      </w:r>
      <w:r w:rsidR="00D67C74">
        <w:rPr>
          <w:rFonts w:ascii="Times New Roman" w:hAnsi="Times New Roman" w:cs="Times New Roman"/>
          <w:sz w:val="24"/>
          <w:szCs w:val="24"/>
        </w:rPr>
        <w:t>.</w:t>
      </w:r>
      <w:r w:rsidRPr="00643404">
        <w:rPr>
          <w:rFonts w:ascii="Times New Roman" w:hAnsi="Times New Roman" w:cs="Times New Roman"/>
          <w:sz w:val="24"/>
          <w:szCs w:val="24"/>
        </w:rPr>
        <w:t xml:space="preserve"> Мырзахметова А.М., Мухаметжан А.Е., Жакупова С.Т. Особенности и проблемы развития малого и среднего предпринимательства Казахстана в современных условиях//</w:t>
      </w:r>
      <w:r>
        <w:rPr>
          <w:rFonts w:ascii="Times New Roman" w:hAnsi="Times New Roman" w:cs="Times New Roman"/>
          <w:sz w:val="24"/>
          <w:szCs w:val="24"/>
        </w:rPr>
        <w:t xml:space="preserve">Вестник </w:t>
      </w:r>
      <w:proofErr w:type="gramStart"/>
      <w:r>
        <w:rPr>
          <w:rFonts w:ascii="Times New Roman" w:hAnsi="Times New Roman" w:cs="Times New Roman"/>
          <w:sz w:val="24"/>
          <w:szCs w:val="24"/>
        </w:rPr>
        <w:t>КазНУ</w:t>
      </w:r>
      <w:r w:rsidR="00FF0A24">
        <w:rPr>
          <w:rFonts w:ascii="Times New Roman" w:hAnsi="Times New Roman" w:cs="Times New Roman"/>
          <w:sz w:val="24"/>
          <w:szCs w:val="24"/>
        </w:rPr>
        <w:t>,с</w:t>
      </w:r>
      <w:r w:rsidRPr="00643404">
        <w:rPr>
          <w:rFonts w:ascii="Times New Roman" w:hAnsi="Times New Roman" w:cs="Times New Roman"/>
          <w:sz w:val="24"/>
          <w:szCs w:val="24"/>
        </w:rPr>
        <w:t>ерия</w:t>
      </w:r>
      <w:proofErr w:type="gramEnd"/>
      <w:r w:rsidRPr="00643404">
        <w:rPr>
          <w:rFonts w:ascii="Times New Roman" w:hAnsi="Times New Roman" w:cs="Times New Roman"/>
          <w:sz w:val="24"/>
          <w:szCs w:val="24"/>
        </w:rPr>
        <w:t xml:space="preserve"> международные отношения и международное право</w:t>
      </w:r>
      <w:r>
        <w:rPr>
          <w:rFonts w:ascii="Times New Roman" w:hAnsi="Times New Roman" w:cs="Times New Roman"/>
          <w:sz w:val="24"/>
          <w:szCs w:val="24"/>
        </w:rPr>
        <w:t>).-№</w:t>
      </w:r>
      <w:r w:rsidRPr="00643404">
        <w:rPr>
          <w:rFonts w:ascii="Times New Roman" w:hAnsi="Times New Roman" w:cs="Times New Roman"/>
          <w:sz w:val="24"/>
          <w:szCs w:val="24"/>
        </w:rPr>
        <w:t> 92</w:t>
      </w:r>
      <w:r>
        <w:rPr>
          <w:rFonts w:ascii="Times New Roman" w:hAnsi="Times New Roman" w:cs="Times New Roman"/>
          <w:sz w:val="24"/>
          <w:szCs w:val="24"/>
        </w:rPr>
        <w:t>(4).-</w:t>
      </w:r>
      <w:r w:rsidRPr="00643404">
        <w:rPr>
          <w:rFonts w:ascii="Times New Roman" w:hAnsi="Times New Roman" w:cs="Times New Roman"/>
          <w:sz w:val="24"/>
          <w:szCs w:val="24"/>
        </w:rPr>
        <w:t xml:space="preserve"> </w:t>
      </w:r>
      <w:r>
        <w:rPr>
          <w:rFonts w:ascii="Times New Roman" w:hAnsi="Times New Roman" w:cs="Times New Roman"/>
          <w:sz w:val="24"/>
          <w:szCs w:val="24"/>
        </w:rPr>
        <w:t>С.</w:t>
      </w:r>
      <w:r w:rsidR="00FF0A24">
        <w:rPr>
          <w:rFonts w:ascii="Times New Roman" w:hAnsi="Times New Roman" w:cs="Times New Roman"/>
          <w:sz w:val="24"/>
          <w:szCs w:val="24"/>
        </w:rPr>
        <w:t xml:space="preserve">65–75. </w:t>
      </w:r>
      <w:r w:rsidR="00FF0A24">
        <w:rPr>
          <w:rFonts w:ascii="Times New Roman" w:hAnsi="Times New Roman" w:cs="Times New Roman"/>
          <w:sz w:val="24"/>
          <w:szCs w:val="24"/>
          <w:lang w:val="en-US"/>
        </w:rPr>
        <w:t>DOI</w:t>
      </w:r>
      <w:r w:rsidR="00FF0A24" w:rsidRPr="00971BEF">
        <w:rPr>
          <w:rFonts w:ascii="Times New Roman" w:hAnsi="Times New Roman" w:cs="Times New Roman"/>
          <w:sz w:val="24"/>
          <w:szCs w:val="24"/>
        </w:rPr>
        <w:t xml:space="preserve"> </w:t>
      </w:r>
      <w:r w:rsidRPr="00643404">
        <w:rPr>
          <w:rFonts w:ascii="Times New Roman" w:hAnsi="Times New Roman" w:cs="Times New Roman"/>
          <w:sz w:val="24"/>
          <w:szCs w:val="24"/>
        </w:rPr>
        <w:t>10.26577/IRILJ.2020.v92.i4.07</w:t>
      </w:r>
    </w:p>
    <w:p w:rsidR="00F87F13" w:rsidRPr="001F767E" w:rsidRDefault="00F87F13" w:rsidP="00F87F13">
      <w:pPr>
        <w:spacing w:after="0" w:line="240" w:lineRule="auto"/>
        <w:ind w:firstLine="567"/>
        <w:jc w:val="both"/>
        <w:rPr>
          <w:rFonts w:ascii="Times New Roman" w:hAnsi="Times New Roman" w:cs="Times New Roman"/>
          <w:color w:val="000000" w:themeColor="text1"/>
          <w:sz w:val="24"/>
          <w:szCs w:val="24"/>
        </w:rPr>
      </w:pPr>
    </w:p>
    <w:p w:rsidR="00F87F13" w:rsidRDefault="00F87F13" w:rsidP="00F87F13">
      <w:pPr>
        <w:spacing w:after="0"/>
        <w:ind w:firstLine="567"/>
        <w:jc w:val="center"/>
        <w:rPr>
          <w:rFonts w:ascii="Times New Roman" w:hAnsi="Times New Roman" w:cs="Times New Roman"/>
          <w:b/>
          <w:sz w:val="24"/>
          <w:szCs w:val="24"/>
          <w:lang w:val="kk-KZ"/>
        </w:rPr>
      </w:pPr>
      <w:r w:rsidRPr="00834DE7">
        <w:rPr>
          <w:rFonts w:ascii="Times New Roman" w:hAnsi="Times New Roman" w:cs="Times New Roman"/>
          <w:b/>
          <w:sz w:val="24"/>
          <w:szCs w:val="24"/>
          <w:lang w:val="kk-KZ"/>
        </w:rPr>
        <w:t>References</w:t>
      </w:r>
    </w:p>
    <w:p w:rsidR="001B0858" w:rsidRDefault="001B0858" w:rsidP="00F87F13">
      <w:pPr>
        <w:spacing w:after="0"/>
        <w:ind w:firstLine="567"/>
        <w:jc w:val="center"/>
        <w:rPr>
          <w:rFonts w:ascii="Times New Roman" w:hAnsi="Times New Roman" w:cs="Times New Roman"/>
          <w:b/>
          <w:sz w:val="24"/>
          <w:szCs w:val="24"/>
          <w:lang w:val="kk-KZ"/>
        </w:rPr>
      </w:pPr>
    </w:p>
    <w:p w:rsidR="00D4077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1. Mochalova L.A. Strategicheskij analiz i planirovanie: uchebnik / L.A. Mochalova, V.I. Vlasov; Ural'skij gosudarstvennyj gornyj universitet. - 2-e izd. - Moskva : Aj Pi Ar Media , 2024. - 167 s. ISBN 978-5-4497-1853-2.[in Russian]</w:t>
      </w:r>
    </w:p>
    <w:p w:rsidR="00D4077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 xml:space="preserve">2.  Elshibaev R.K. Sovremennoe sostojanie i napravlenija razvitija malogo i srednego biznesa Respubliki Kazahstan// Vestnik universiteta «Turan».- 2021.-№1.- S.84-90. </w:t>
      </w:r>
    </w:p>
    <w:p w:rsidR="00D4077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DOI 10.46914/1562-2959-2021-1-1-84-90.[in Russian]</w:t>
      </w:r>
    </w:p>
    <w:p w:rsidR="00D4077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3. Kak v Kazahstane podderzhivajut malyj i srednij biznes vo vremja pandemii? //https://www.inform.kz/ru/kak-v-kazahstane-podderzhivayut-malyy-i-sredniy-biznes-vo-vremya-pandemii_a3694302.Data obrashhenija: 08.07.2024 g.[in Russian]</w:t>
      </w:r>
    </w:p>
    <w:p w:rsidR="00D4077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4. Djusembaeva L.K.  Rol' malogo predprinimatel'stva v jekonomicheskom razvitii RK// International journal of Professional Science. -  2020.- №10.- S.16-21.[in Russian]</w:t>
      </w:r>
    </w:p>
    <w:p w:rsidR="00FF0A2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5. Dingazieva  B.D.,  Nurmuhanbetova  D.E.,  Bajbatyrova  G.T.  Razvitie i gosudarstvennaja podderzhka malogo biznesa v Kazahstane // Universum: Tehnicheskie nauki: jelektron. nauchn. zhurn. 2020.- № 3.1(72.1) - S.15-20. [in Russian]</w:t>
      </w:r>
    </w:p>
    <w:p w:rsidR="00D4077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 xml:space="preserve">6. Djusembaeva L.K.   Infrastruktura podderzhki i razvitija jekonomicheskogo rosta Kazahstana// Materialy Respublikanskoj nauchno-teoreticheskoj konferencii «Sejfullinskie chtenija-14: </w:t>
      </w:r>
      <w:r w:rsidRPr="00D40774">
        <w:rPr>
          <w:rFonts w:ascii="Times New Roman" w:hAnsi="Times New Roman" w:cs="Times New Roman"/>
          <w:sz w:val="24"/>
          <w:szCs w:val="24"/>
          <w:lang w:val="kk-KZ"/>
        </w:rPr>
        <w:lastRenderedPageBreak/>
        <w:t>Molodezh', nauka, innovacii: cifrovizacija – novyj jetap razvitija». - 2018. - №.1. - S.148-151. https://kazatu.edu.kz/assets/i/science/ sf14_mat_104.pdf.[in Russian]</w:t>
      </w:r>
    </w:p>
    <w:p w:rsidR="00D4077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7. Koshimova M.A. Jekonomika malogo i srednego biznesa: uchebnoe posobie / M.A. Koshimova, A.I. Esturlieva. - Almaty: Jekonomika, 2016. - 437s. - ISBN 978-601-225-853-0. [in Russian]</w:t>
      </w:r>
    </w:p>
    <w:p w:rsidR="00D4077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8. Arystanova  N.K., Protasova O.V. Stanovlenie i razvitie malogo biznesa v Respublike Kazahstan // Innovacionnaja jekonomika: perspektivy razvitija i sovershenstvovanija, 2019.- №7 (41).-S.5-12. [in Russian]</w:t>
      </w:r>
    </w:p>
    <w:p w:rsidR="00D4077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9. Zhaksylykova A.A. Problemy v razvitii malogo i srednego biznesa Kazahstana i puti ih reshenija // Vestnik universiteta «Turan». - 2019.-№ 1-S.155-161.[in Russian]</w:t>
      </w:r>
    </w:p>
    <w:p w:rsidR="00D4077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 xml:space="preserve"> 10. Transformacija jekonomiki Kazahstana / T. Hel'm, N. Shol'c, R. Oshakbaev, B. Uakpaev i dr. - Astana: Fond imeni Konrada Adenaujera, 2017. - 209 c. - ISBN 978-601-06-4166-2. [in Russian]</w:t>
      </w:r>
    </w:p>
    <w:p w:rsidR="00FF0A2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11. Myrzahmetova A.M., Muhametzhan A.E., Zhakupova S.T. Osobennosti i problemy razvitija malogo i srednego predprinimatel'stva Kazahstana v sovremennyh uslovijah//Vestnik KazNU,serija mezhdunarodnye otnoshenija i mezhdunarodnoe pravo).-№ 92(4).- S.65–75. DOI 10.26577/IRILJ.2020.v92.i4.07</w:t>
      </w:r>
      <w:r w:rsidR="001B0858" w:rsidRPr="00D40774">
        <w:rPr>
          <w:rFonts w:ascii="Times New Roman" w:hAnsi="Times New Roman" w:cs="Times New Roman"/>
          <w:sz w:val="24"/>
          <w:szCs w:val="24"/>
          <w:lang w:val="kk-KZ"/>
        </w:rPr>
        <w:t>.[in Russian]</w:t>
      </w:r>
    </w:p>
    <w:p w:rsidR="00FF0A24" w:rsidRPr="001A77FE" w:rsidRDefault="00FF0A24" w:rsidP="00F87F13">
      <w:pPr>
        <w:spacing w:after="0" w:line="240" w:lineRule="auto"/>
        <w:jc w:val="both"/>
        <w:rPr>
          <w:rFonts w:ascii="Times New Roman" w:hAnsi="Times New Roman" w:cs="Times New Roman"/>
          <w:sz w:val="20"/>
          <w:szCs w:val="20"/>
          <w:lang w:val="kk-KZ"/>
        </w:rPr>
      </w:pPr>
    </w:p>
    <w:p w:rsidR="00F87F13" w:rsidRPr="001B0858" w:rsidRDefault="00F87F13" w:rsidP="00F87F13">
      <w:pPr>
        <w:spacing w:after="0" w:line="240" w:lineRule="auto"/>
        <w:ind w:firstLine="567"/>
        <w:rPr>
          <w:rFonts w:ascii="Times New Roman" w:hAnsi="Times New Roman" w:cs="Times New Roman"/>
          <w:b/>
          <w:i/>
          <w:sz w:val="20"/>
          <w:szCs w:val="20"/>
          <w:lang w:val="kk-KZ"/>
        </w:rPr>
      </w:pPr>
      <w:r w:rsidRPr="001B0858">
        <w:rPr>
          <w:rFonts w:ascii="Times New Roman" w:hAnsi="Times New Roman" w:cs="Times New Roman"/>
          <w:b/>
          <w:i/>
          <w:sz w:val="20"/>
          <w:szCs w:val="20"/>
          <w:lang w:val="kk-KZ"/>
        </w:rPr>
        <w:t>Авторлар туралы мәліметтер</w:t>
      </w:r>
    </w:p>
    <w:p w:rsidR="001B0858" w:rsidRPr="001B0858" w:rsidRDefault="001B0858" w:rsidP="00F87F13">
      <w:pPr>
        <w:spacing w:after="0" w:line="240" w:lineRule="auto"/>
        <w:ind w:firstLine="567"/>
        <w:rPr>
          <w:rFonts w:ascii="Times New Roman" w:hAnsi="Times New Roman" w:cs="Times New Roman"/>
          <w:b/>
          <w:i/>
          <w:sz w:val="20"/>
          <w:szCs w:val="20"/>
          <w:lang w:val="kk-KZ"/>
        </w:rPr>
      </w:pPr>
    </w:p>
    <w:p w:rsidR="00F87F13" w:rsidRPr="001B0858" w:rsidRDefault="00F87F13" w:rsidP="00F87F13">
      <w:pPr>
        <w:spacing w:after="0" w:line="240" w:lineRule="auto"/>
        <w:jc w:val="both"/>
        <w:rPr>
          <w:rStyle w:val="a7"/>
          <w:rFonts w:ascii="Times New Roman" w:hAnsi="Times New Roman" w:cs="Times New Roman"/>
          <w:sz w:val="20"/>
          <w:szCs w:val="20"/>
          <w:lang w:val="kk-KZ"/>
        </w:rPr>
      </w:pPr>
      <w:r w:rsidRPr="001B0858">
        <w:rPr>
          <w:rFonts w:ascii="Times New Roman" w:hAnsi="Times New Roman" w:cs="Times New Roman"/>
          <w:sz w:val="20"/>
          <w:szCs w:val="20"/>
          <w:lang w:val="kk-KZ"/>
        </w:rPr>
        <w:t>Мукушев Т.Б</w:t>
      </w:r>
      <w:r w:rsidRPr="001B0858">
        <w:rPr>
          <w:rFonts w:ascii="Times New Roman" w:hAnsi="Times New Roman" w:cs="Times New Roman"/>
          <w:b/>
          <w:sz w:val="20"/>
          <w:szCs w:val="20"/>
          <w:lang w:val="kk-KZ"/>
        </w:rPr>
        <w:t xml:space="preserve">. - </w:t>
      </w:r>
      <w:r w:rsidRPr="001B0858">
        <w:rPr>
          <w:rFonts w:ascii="Times New Roman" w:hAnsi="Times New Roman" w:cs="Times New Roman"/>
          <w:sz w:val="20"/>
          <w:szCs w:val="20"/>
          <w:lang w:val="kk-KZ"/>
        </w:rPr>
        <w:t>докторант, Л.Н.Гумилев ат Еуразия</w:t>
      </w:r>
      <w:r w:rsidR="001B0858" w:rsidRPr="001B0858">
        <w:rPr>
          <w:rFonts w:ascii="Times New Roman" w:hAnsi="Times New Roman" w:cs="Times New Roman"/>
          <w:sz w:val="20"/>
          <w:szCs w:val="20"/>
          <w:lang w:val="kk-KZ"/>
        </w:rPr>
        <w:t xml:space="preserve"> Ұлттық Университеті, Астана, </w:t>
      </w:r>
      <w:r w:rsidRPr="001B0858">
        <w:rPr>
          <w:rFonts w:ascii="Times New Roman" w:hAnsi="Times New Roman" w:cs="Times New Roman"/>
          <w:sz w:val="20"/>
          <w:szCs w:val="20"/>
          <w:lang w:val="kk-KZ"/>
        </w:rPr>
        <w:t xml:space="preserve">Қазақстан, e-mail: </w:t>
      </w:r>
      <w:hyperlink r:id="rId170" w:history="1">
        <w:r w:rsidRPr="001B0858">
          <w:rPr>
            <w:rStyle w:val="a7"/>
            <w:rFonts w:ascii="Times New Roman" w:hAnsi="Times New Roman" w:cs="Times New Roman"/>
            <w:sz w:val="20"/>
            <w:szCs w:val="20"/>
            <w:lang w:val="kk-KZ"/>
          </w:rPr>
          <w:t>Tolegen1986@mail.ru</w:t>
        </w:r>
      </w:hyperlink>
      <w:r w:rsidR="001B0858" w:rsidRPr="001B0858">
        <w:rPr>
          <w:rStyle w:val="a7"/>
          <w:rFonts w:ascii="Times New Roman" w:hAnsi="Times New Roman" w:cs="Times New Roman"/>
          <w:sz w:val="20"/>
          <w:szCs w:val="20"/>
          <w:lang w:val="kk-KZ"/>
        </w:rPr>
        <w:t>;</w:t>
      </w:r>
    </w:p>
    <w:p w:rsidR="00F87F13" w:rsidRPr="001B0858" w:rsidRDefault="00F87F13" w:rsidP="00F87F13">
      <w:pPr>
        <w:spacing w:after="0" w:line="240" w:lineRule="auto"/>
        <w:jc w:val="both"/>
        <w:rPr>
          <w:rFonts w:ascii="Times New Roman" w:hAnsi="Times New Roman" w:cs="Times New Roman"/>
          <w:sz w:val="20"/>
          <w:szCs w:val="20"/>
          <w:lang w:val="kk-KZ"/>
        </w:rPr>
      </w:pPr>
      <w:r w:rsidRPr="001B0858">
        <w:rPr>
          <w:rFonts w:ascii="Times New Roman" w:hAnsi="Times New Roman" w:cs="Times New Roman"/>
          <w:sz w:val="20"/>
          <w:szCs w:val="20"/>
          <w:lang w:val="kk-KZ"/>
        </w:rPr>
        <w:t>Жуматаева Б.А.</w:t>
      </w:r>
      <w:r w:rsidRPr="001B0858">
        <w:rPr>
          <w:rFonts w:ascii="Times New Roman" w:hAnsi="Times New Roman" w:cs="Times New Roman"/>
          <w:b/>
          <w:sz w:val="20"/>
          <w:szCs w:val="20"/>
          <w:lang w:val="kk-KZ"/>
        </w:rPr>
        <w:t>-</w:t>
      </w:r>
      <w:r w:rsidRPr="001B0858">
        <w:rPr>
          <w:rFonts w:ascii="Times New Roman" w:eastAsia="Times New Roman" w:hAnsi="Times New Roman" w:cs="Times New Roman"/>
          <w:sz w:val="20"/>
          <w:szCs w:val="20"/>
          <w:lang w:val="kk-KZ"/>
        </w:rPr>
        <w:t>PhD, қауымдастырылған профессор, Қ.Құлажанова  атындағы Қазақ технология және бизнес университеті</w:t>
      </w:r>
      <w:r w:rsidR="001B0858" w:rsidRPr="001B0858">
        <w:rPr>
          <w:rFonts w:ascii="Times New Roman" w:hAnsi="Times New Roman" w:cs="Times New Roman"/>
          <w:sz w:val="20"/>
          <w:szCs w:val="20"/>
          <w:lang w:val="kk-KZ"/>
        </w:rPr>
        <w:t xml:space="preserve">, Астана, </w:t>
      </w:r>
      <w:r w:rsidRPr="001B0858">
        <w:rPr>
          <w:rFonts w:ascii="Times New Roman" w:hAnsi="Times New Roman" w:cs="Times New Roman"/>
          <w:sz w:val="20"/>
          <w:szCs w:val="20"/>
          <w:lang w:val="kk-KZ"/>
        </w:rPr>
        <w:t xml:space="preserve"> Қазақстан, e-mail: </w:t>
      </w:r>
      <w:hyperlink r:id="rId171" w:history="1">
        <w:r w:rsidRPr="001B0858">
          <w:rPr>
            <w:rStyle w:val="a7"/>
            <w:rFonts w:ascii="Times New Roman" w:hAnsi="Times New Roman" w:cs="Times New Roman"/>
            <w:sz w:val="20"/>
            <w:szCs w:val="20"/>
            <w:lang w:val="kk-KZ"/>
          </w:rPr>
          <w:t>bahyt_jumataeva@mail.ru</w:t>
        </w:r>
      </w:hyperlink>
      <w:r w:rsidRPr="001B0858">
        <w:rPr>
          <w:rStyle w:val="a7"/>
          <w:rFonts w:ascii="Times New Roman" w:hAnsi="Times New Roman" w:cs="Times New Roman"/>
          <w:sz w:val="20"/>
          <w:szCs w:val="20"/>
          <w:lang w:val="kk-KZ"/>
        </w:rPr>
        <w:t xml:space="preserve">; </w:t>
      </w:r>
    </w:p>
    <w:p w:rsidR="00F87F13" w:rsidRPr="00712B13" w:rsidRDefault="001B0858" w:rsidP="00F87F13">
      <w:pPr>
        <w:tabs>
          <w:tab w:val="left" w:pos="567"/>
        </w:tabs>
        <w:spacing w:after="0" w:line="240" w:lineRule="auto"/>
        <w:jc w:val="both"/>
        <w:rPr>
          <w:rFonts w:ascii="Times New Roman" w:hAnsi="Times New Roman" w:cs="Times New Roman"/>
          <w:sz w:val="20"/>
          <w:szCs w:val="20"/>
          <w:lang w:val="kk-KZ"/>
        </w:rPr>
      </w:pPr>
      <w:r w:rsidRPr="00712B13">
        <w:rPr>
          <w:rFonts w:ascii="Times New Roman" w:hAnsi="Times New Roman" w:cs="Times New Roman"/>
          <w:sz w:val="20"/>
          <w:szCs w:val="20"/>
          <w:lang w:val="kk-KZ"/>
        </w:rPr>
        <w:t xml:space="preserve">Амерханова А.Б.- PhD, </w:t>
      </w:r>
      <w:r w:rsidR="00044533" w:rsidRPr="00712B13">
        <w:rPr>
          <w:rFonts w:ascii="Times New Roman" w:eastAsia="Times New Roman" w:hAnsi="Times New Roman" w:cs="Times New Roman"/>
          <w:sz w:val="20"/>
          <w:szCs w:val="20"/>
          <w:lang w:val="kk-KZ"/>
        </w:rPr>
        <w:t>қауымдастырылған профессор,</w:t>
      </w:r>
      <w:r w:rsidR="00044533" w:rsidRPr="00712B13">
        <w:rPr>
          <w:rFonts w:ascii="Times New Roman" w:hAnsi="Times New Roman" w:cs="Times New Roman"/>
          <w:color w:val="C00000"/>
          <w:sz w:val="20"/>
          <w:szCs w:val="20"/>
          <w:lang w:val="kk-KZ"/>
        </w:rPr>
        <w:t xml:space="preserve"> </w:t>
      </w:r>
      <w:r w:rsidR="00F87F13" w:rsidRPr="00712B13">
        <w:rPr>
          <w:rFonts w:ascii="Times New Roman" w:hAnsi="Times New Roman" w:cs="Times New Roman"/>
          <w:sz w:val="20"/>
          <w:szCs w:val="20"/>
          <w:lang w:val="kk-KZ"/>
        </w:rPr>
        <w:t xml:space="preserve">Л.Н.Гумилев атындағы Еуразия ұлттық университеті» КЕАҚ, </w:t>
      </w:r>
      <w:r w:rsidRPr="00712B13">
        <w:rPr>
          <w:rFonts w:ascii="Times New Roman" w:hAnsi="Times New Roman" w:cs="Times New Roman"/>
          <w:sz w:val="20"/>
          <w:szCs w:val="20"/>
          <w:lang w:val="kk-KZ"/>
        </w:rPr>
        <w:t>Астана, Қазақстан, e-mail: a_ab85@mail.ru;</w:t>
      </w:r>
    </w:p>
    <w:p w:rsidR="00F87F13" w:rsidRPr="001B0858" w:rsidRDefault="00F87F13" w:rsidP="00F87F13">
      <w:pPr>
        <w:spacing w:after="0" w:line="240" w:lineRule="auto"/>
        <w:jc w:val="both"/>
        <w:rPr>
          <w:rFonts w:ascii="Times New Roman" w:hAnsi="Times New Roman" w:cs="Times New Roman"/>
          <w:sz w:val="20"/>
          <w:szCs w:val="20"/>
          <w:lang w:val="kk-KZ"/>
        </w:rPr>
      </w:pPr>
      <w:r w:rsidRPr="001B0858">
        <w:rPr>
          <w:rFonts w:ascii="Times New Roman" w:eastAsia="Times New Roman" w:hAnsi="Times New Roman" w:cs="Times New Roman"/>
          <w:sz w:val="20"/>
          <w:szCs w:val="20"/>
          <w:lang w:val="kk-KZ"/>
        </w:rPr>
        <w:t>Баярлин А.Е.  -</w:t>
      </w:r>
      <w:r w:rsidRPr="001B0858">
        <w:rPr>
          <w:rFonts w:ascii="Times New Roman" w:hAnsi="Times New Roman" w:cs="Times New Roman"/>
          <w:sz w:val="20"/>
          <w:szCs w:val="20"/>
          <w:lang w:val="kk-KZ"/>
        </w:rPr>
        <w:t>э.ғ.к.,  аға оқытушы</w:t>
      </w:r>
      <w:r w:rsidRPr="001B0858">
        <w:rPr>
          <w:rFonts w:ascii="Times New Roman" w:eastAsia="Times New Roman" w:hAnsi="Times New Roman" w:cs="Times New Roman"/>
          <w:sz w:val="20"/>
          <w:szCs w:val="20"/>
          <w:lang w:val="kk-KZ"/>
        </w:rPr>
        <w:t xml:space="preserve">, </w:t>
      </w:r>
      <w:r w:rsidRPr="001B0858">
        <w:rPr>
          <w:rFonts w:ascii="Times New Roman" w:hAnsi="Times New Roman" w:cs="Times New Roman"/>
          <w:iCs/>
          <w:color w:val="000000"/>
          <w:sz w:val="20"/>
          <w:szCs w:val="20"/>
          <w:lang w:val="kk-KZ"/>
        </w:rPr>
        <w:t>С.Сейфуллин атындағы Қазақ агротехникалық зерттеу университеті</w:t>
      </w:r>
      <w:r w:rsidRPr="001B0858">
        <w:rPr>
          <w:rStyle w:val="a6"/>
          <w:rFonts w:ascii="Times New Roman" w:hAnsi="Times New Roman" w:cs="Times New Roman"/>
          <w:i w:val="0"/>
          <w:sz w:val="20"/>
          <w:szCs w:val="20"/>
          <w:lang w:val="kk-KZ"/>
        </w:rPr>
        <w:t>, Астана қ. Қазақстан</w:t>
      </w:r>
      <w:r w:rsidRPr="001B0858">
        <w:rPr>
          <w:rFonts w:ascii="Times New Roman" w:hAnsi="Times New Roman" w:cs="Times New Roman"/>
          <w:sz w:val="20"/>
          <w:szCs w:val="20"/>
          <w:lang w:val="kk-KZ"/>
        </w:rPr>
        <w:t xml:space="preserve">, e-mail: </w:t>
      </w:r>
      <w:hyperlink r:id="rId172" w:history="1">
        <w:r w:rsidRPr="001B0858">
          <w:rPr>
            <w:rStyle w:val="a7"/>
            <w:rFonts w:ascii="Times New Roman" w:hAnsi="Times New Roman" w:cs="Times New Roman"/>
            <w:sz w:val="20"/>
            <w:szCs w:val="20"/>
            <w:lang w:val="kk-KZ"/>
          </w:rPr>
          <w:t>mtbb1986@gmail.com</w:t>
        </w:r>
      </w:hyperlink>
      <w:r w:rsidR="001B0858" w:rsidRPr="001B0858">
        <w:rPr>
          <w:rStyle w:val="a7"/>
          <w:rFonts w:ascii="Times New Roman" w:hAnsi="Times New Roman" w:cs="Times New Roman"/>
          <w:sz w:val="20"/>
          <w:szCs w:val="20"/>
          <w:lang w:val="kk-KZ"/>
        </w:rPr>
        <w:t>;</w:t>
      </w:r>
    </w:p>
    <w:p w:rsidR="00F87F13" w:rsidRPr="001B0858" w:rsidRDefault="00F87F13" w:rsidP="00F87F13">
      <w:pPr>
        <w:spacing w:after="0" w:line="240" w:lineRule="auto"/>
        <w:jc w:val="both"/>
        <w:rPr>
          <w:rStyle w:val="a6"/>
          <w:rFonts w:ascii="Times New Roman" w:hAnsi="Times New Roman" w:cs="Times New Roman"/>
          <w:i w:val="0"/>
          <w:iCs w:val="0"/>
          <w:sz w:val="20"/>
          <w:szCs w:val="20"/>
          <w:lang w:val="kk-KZ"/>
        </w:rPr>
      </w:pPr>
      <w:r w:rsidRPr="001B0858">
        <w:rPr>
          <w:rFonts w:ascii="Times New Roman" w:eastAsia="Calibri" w:hAnsi="Times New Roman" w:cs="Times New Roman"/>
          <w:color w:val="000000"/>
          <w:sz w:val="20"/>
          <w:szCs w:val="20"/>
          <w:lang w:val="kk-KZ"/>
        </w:rPr>
        <w:t>Кожабергенова К.Д.- техника ғылымдарының кандидаты, қауымдастырылған профессор</w:t>
      </w:r>
      <w:r w:rsidR="001B0858" w:rsidRPr="001B0858">
        <w:rPr>
          <w:rFonts w:ascii="Times New Roman" w:eastAsia="Times New Roman" w:hAnsi="Times New Roman" w:cs="Times New Roman"/>
          <w:sz w:val="20"/>
          <w:szCs w:val="20"/>
          <w:lang w:val="kk-KZ"/>
        </w:rPr>
        <w:t>,</w:t>
      </w:r>
      <w:r w:rsidRPr="001B0858">
        <w:rPr>
          <w:rFonts w:ascii="Times New Roman" w:eastAsia="Times New Roman" w:hAnsi="Times New Roman" w:cs="Times New Roman"/>
          <w:sz w:val="20"/>
          <w:szCs w:val="20"/>
          <w:lang w:val="kk-KZ"/>
        </w:rPr>
        <w:t>Құлажанова  атындағы Қазақ технология және бизнес университеті</w:t>
      </w:r>
      <w:r w:rsidRPr="001B0858">
        <w:rPr>
          <w:rFonts w:ascii="Times New Roman" w:hAnsi="Times New Roman" w:cs="Times New Roman"/>
          <w:sz w:val="20"/>
          <w:szCs w:val="20"/>
          <w:lang w:val="kk-KZ"/>
        </w:rPr>
        <w:t>,</w:t>
      </w:r>
      <w:r w:rsidRPr="001B0858">
        <w:rPr>
          <w:rStyle w:val="a6"/>
          <w:rFonts w:ascii="Times New Roman" w:hAnsi="Times New Roman" w:cs="Times New Roman"/>
          <w:i w:val="0"/>
          <w:sz w:val="20"/>
          <w:szCs w:val="20"/>
          <w:lang w:val="kk-KZ"/>
        </w:rPr>
        <w:t xml:space="preserve">Астана қ. Қазақстан, </w:t>
      </w:r>
      <w:r w:rsidRPr="001B0858">
        <w:rPr>
          <w:rFonts w:ascii="Times New Roman" w:hAnsi="Times New Roman" w:cs="Times New Roman"/>
          <w:sz w:val="20"/>
          <w:szCs w:val="20"/>
          <w:lang w:val="kk-KZ"/>
        </w:rPr>
        <w:t xml:space="preserve">e-mail: </w:t>
      </w:r>
      <w:hyperlink r:id="rId173" w:history="1">
        <w:r w:rsidRPr="001B0858">
          <w:rPr>
            <w:rStyle w:val="a7"/>
            <w:rFonts w:ascii="Times New Roman" w:hAnsi="Times New Roman" w:cs="Times New Roman"/>
            <w:sz w:val="20"/>
            <w:szCs w:val="20"/>
            <w:lang w:val="kk-KZ"/>
          </w:rPr>
          <w:t>Everest-astana@mail.ru</w:t>
        </w:r>
      </w:hyperlink>
      <w:r w:rsidRPr="001B0858">
        <w:rPr>
          <w:rStyle w:val="a7"/>
          <w:rFonts w:ascii="Times New Roman" w:hAnsi="Times New Roman" w:cs="Times New Roman"/>
          <w:sz w:val="20"/>
          <w:szCs w:val="20"/>
          <w:lang w:val="kk-KZ"/>
        </w:rPr>
        <w:t xml:space="preserve">; </w:t>
      </w:r>
    </w:p>
    <w:p w:rsidR="00F87F13" w:rsidRDefault="00F87F13" w:rsidP="00F87F13">
      <w:pPr>
        <w:spacing w:after="0" w:line="240" w:lineRule="auto"/>
        <w:ind w:firstLine="567"/>
        <w:rPr>
          <w:rFonts w:ascii="Times New Roman" w:hAnsi="Times New Roman" w:cs="Times New Roman"/>
          <w:b/>
          <w:i/>
          <w:sz w:val="20"/>
          <w:szCs w:val="20"/>
          <w:lang w:val="kk-KZ"/>
        </w:rPr>
      </w:pPr>
    </w:p>
    <w:p w:rsidR="00CC18C2" w:rsidRPr="001B0858" w:rsidRDefault="00CC18C2" w:rsidP="00F87F13">
      <w:pPr>
        <w:spacing w:after="0" w:line="240" w:lineRule="auto"/>
        <w:ind w:firstLine="567"/>
        <w:rPr>
          <w:rFonts w:ascii="Times New Roman" w:hAnsi="Times New Roman" w:cs="Times New Roman"/>
          <w:b/>
          <w:i/>
          <w:sz w:val="20"/>
          <w:szCs w:val="20"/>
          <w:lang w:val="kk-KZ"/>
        </w:rPr>
      </w:pPr>
    </w:p>
    <w:p w:rsidR="00F87F13" w:rsidRPr="001B0858" w:rsidRDefault="00F87F13" w:rsidP="00F87F13">
      <w:pPr>
        <w:spacing w:after="0" w:line="240" w:lineRule="auto"/>
        <w:ind w:firstLine="567"/>
        <w:rPr>
          <w:rFonts w:ascii="Times New Roman" w:hAnsi="Times New Roman" w:cs="Times New Roman"/>
          <w:b/>
          <w:i/>
          <w:sz w:val="20"/>
          <w:szCs w:val="20"/>
          <w:lang w:val="kk-KZ"/>
        </w:rPr>
      </w:pPr>
    </w:p>
    <w:p w:rsidR="00F87F13" w:rsidRPr="001B0858" w:rsidRDefault="00F87F13" w:rsidP="00F87F13">
      <w:pPr>
        <w:spacing w:after="0" w:line="240" w:lineRule="auto"/>
        <w:ind w:firstLine="567"/>
        <w:rPr>
          <w:rFonts w:ascii="Times New Roman" w:hAnsi="Times New Roman" w:cs="Times New Roman"/>
          <w:b/>
          <w:i/>
          <w:sz w:val="20"/>
          <w:szCs w:val="20"/>
          <w:lang w:val="kk-KZ"/>
        </w:rPr>
      </w:pPr>
      <w:r w:rsidRPr="001B0858">
        <w:rPr>
          <w:rFonts w:ascii="Times New Roman" w:hAnsi="Times New Roman" w:cs="Times New Roman"/>
          <w:b/>
          <w:i/>
          <w:sz w:val="20"/>
          <w:szCs w:val="20"/>
          <w:lang w:val="kk-KZ"/>
        </w:rPr>
        <w:t>Information about the authors</w:t>
      </w:r>
    </w:p>
    <w:p w:rsidR="001B0858" w:rsidRPr="001B0858" w:rsidRDefault="001B0858" w:rsidP="00F87F13">
      <w:pPr>
        <w:spacing w:after="0" w:line="240" w:lineRule="auto"/>
        <w:ind w:firstLine="567"/>
        <w:rPr>
          <w:rFonts w:ascii="Times New Roman" w:hAnsi="Times New Roman" w:cs="Times New Roman"/>
          <w:b/>
          <w:i/>
          <w:sz w:val="20"/>
          <w:szCs w:val="20"/>
          <w:lang w:val="en-US"/>
        </w:rPr>
      </w:pPr>
    </w:p>
    <w:p w:rsidR="00F87F13" w:rsidRPr="001B0858" w:rsidRDefault="00F87F13" w:rsidP="00F87F13">
      <w:pPr>
        <w:spacing w:after="0" w:line="240" w:lineRule="auto"/>
        <w:jc w:val="both"/>
        <w:rPr>
          <w:rStyle w:val="a7"/>
          <w:rFonts w:ascii="Times New Roman" w:hAnsi="Times New Roman" w:cs="Times New Roman"/>
          <w:sz w:val="20"/>
          <w:szCs w:val="20"/>
          <w:lang w:val="en-US"/>
        </w:rPr>
      </w:pPr>
      <w:r w:rsidRPr="001B0858">
        <w:rPr>
          <w:rFonts w:ascii="Times New Roman" w:hAnsi="Times New Roman" w:cs="Times New Roman"/>
          <w:sz w:val="20"/>
          <w:szCs w:val="20"/>
          <w:lang w:val="kk-KZ"/>
        </w:rPr>
        <w:t>Mukushev T.B. - doctoral students, L.N. Gumilyov at Eurasia University, Astana, Kazakhstan, e-mail:</w:t>
      </w:r>
      <w:hyperlink r:id="rId174" w:history="1">
        <w:r w:rsidRPr="001B0858">
          <w:rPr>
            <w:rStyle w:val="a7"/>
            <w:rFonts w:ascii="Times New Roman" w:hAnsi="Times New Roman" w:cs="Times New Roman"/>
            <w:sz w:val="20"/>
            <w:szCs w:val="20"/>
            <w:lang w:val="kk-KZ"/>
          </w:rPr>
          <w:t>Tolegen1986@mail.ru</w:t>
        </w:r>
      </w:hyperlink>
      <w:r w:rsidR="001B0858" w:rsidRPr="001B0858">
        <w:rPr>
          <w:rStyle w:val="a7"/>
          <w:rFonts w:ascii="Times New Roman" w:hAnsi="Times New Roman" w:cs="Times New Roman"/>
          <w:sz w:val="20"/>
          <w:szCs w:val="20"/>
          <w:lang w:val="kk-KZ"/>
        </w:rPr>
        <w:t xml:space="preserve">; </w:t>
      </w:r>
    </w:p>
    <w:p w:rsidR="00F87F13" w:rsidRPr="001B0858" w:rsidRDefault="00F87F13" w:rsidP="00F87F13">
      <w:pPr>
        <w:spacing w:after="0" w:line="240" w:lineRule="auto"/>
        <w:rPr>
          <w:rFonts w:ascii="Times New Roman" w:hAnsi="Times New Roman" w:cs="Times New Roman"/>
          <w:sz w:val="20"/>
          <w:szCs w:val="20"/>
          <w:lang w:val="kk-KZ"/>
        </w:rPr>
      </w:pPr>
      <w:r w:rsidRPr="001B0858">
        <w:rPr>
          <w:rFonts w:ascii="Times New Roman" w:hAnsi="Times New Roman" w:cs="Times New Roman"/>
          <w:sz w:val="20"/>
          <w:szCs w:val="20"/>
          <w:lang w:val="kk-KZ"/>
        </w:rPr>
        <w:t>Zhumata</w:t>
      </w:r>
      <w:r w:rsidRPr="001B0858">
        <w:rPr>
          <w:rFonts w:ascii="Times New Roman" w:hAnsi="Times New Roman" w:cs="Times New Roman"/>
          <w:sz w:val="20"/>
          <w:szCs w:val="20"/>
          <w:lang w:val="en-US"/>
        </w:rPr>
        <w:t>y</w:t>
      </w:r>
      <w:r w:rsidRPr="001B0858">
        <w:rPr>
          <w:rFonts w:ascii="Times New Roman" w:hAnsi="Times New Roman" w:cs="Times New Roman"/>
          <w:sz w:val="20"/>
          <w:szCs w:val="20"/>
          <w:lang w:val="kk-KZ"/>
        </w:rPr>
        <w:t xml:space="preserve">eva B.A. -PhD, </w:t>
      </w:r>
      <w:r w:rsidR="00044533" w:rsidRPr="00712B13">
        <w:rPr>
          <w:rFonts w:ascii="Times New Roman" w:hAnsi="Times New Roman" w:cs="Times New Roman"/>
          <w:sz w:val="20"/>
          <w:szCs w:val="20"/>
          <w:lang w:val="en-US"/>
        </w:rPr>
        <w:t>Acting Associate Professor</w:t>
      </w:r>
      <w:r w:rsidRPr="001B0858">
        <w:rPr>
          <w:rFonts w:ascii="Times New Roman" w:hAnsi="Times New Roman" w:cs="Times New Roman"/>
          <w:sz w:val="20"/>
          <w:szCs w:val="20"/>
          <w:lang w:val="kk-KZ"/>
        </w:rPr>
        <w:t xml:space="preserve">, K.Kulazhanova atyndagy Kazakh technology and business </w:t>
      </w:r>
      <w:r w:rsidR="001B0858" w:rsidRPr="001B0858">
        <w:rPr>
          <w:rFonts w:ascii="Times New Roman" w:hAnsi="Times New Roman" w:cs="Times New Roman"/>
          <w:sz w:val="20"/>
          <w:szCs w:val="20"/>
          <w:lang w:val="kk-KZ"/>
        </w:rPr>
        <w:t xml:space="preserve">university, Astana, </w:t>
      </w:r>
      <w:r w:rsidRPr="001B0858">
        <w:rPr>
          <w:rFonts w:ascii="Times New Roman" w:hAnsi="Times New Roman" w:cs="Times New Roman"/>
          <w:sz w:val="20"/>
          <w:szCs w:val="20"/>
          <w:lang w:val="kk-KZ"/>
        </w:rPr>
        <w:t xml:space="preserve">Kazakhstan, e-mail: </w:t>
      </w:r>
      <w:hyperlink r:id="rId175" w:history="1">
        <w:r w:rsidRPr="001B0858">
          <w:rPr>
            <w:rStyle w:val="a7"/>
            <w:rFonts w:ascii="Times New Roman" w:hAnsi="Times New Roman" w:cs="Times New Roman"/>
            <w:sz w:val="20"/>
            <w:szCs w:val="20"/>
            <w:lang w:val="kk-KZ"/>
          </w:rPr>
          <w:t>bahyt_jumataeva@mail.ru</w:t>
        </w:r>
      </w:hyperlink>
      <w:r w:rsidRPr="001B0858">
        <w:rPr>
          <w:rStyle w:val="a7"/>
          <w:rFonts w:ascii="Times New Roman" w:hAnsi="Times New Roman" w:cs="Times New Roman"/>
          <w:sz w:val="20"/>
          <w:szCs w:val="20"/>
          <w:lang w:val="kk-KZ"/>
        </w:rPr>
        <w:t xml:space="preserve">; </w:t>
      </w:r>
    </w:p>
    <w:p w:rsidR="001B0858" w:rsidRPr="00712B13" w:rsidRDefault="00F87F13" w:rsidP="00F87F13">
      <w:pPr>
        <w:spacing w:after="0" w:line="240" w:lineRule="auto"/>
        <w:jc w:val="both"/>
        <w:rPr>
          <w:rFonts w:ascii="Times New Roman" w:hAnsi="Times New Roman" w:cs="Times New Roman"/>
          <w:sz w:val="20"/>
          <w:szCs w:val="20"/>
          <w:lang w:val="en-US"/>
        </w:rPr>
      </w:pPr>
      <w:r w:rsidRPr="00712B13">
        <w:rPr>
          <w:rFonts w:ascii="Times New Roman" w:hAnsi="Times New Roman" w:cs="Times New Roman"/>
          <w:sz w:val="20"/>
          <w:szCs w:val="20"/>
          <w:lang w:val="en-US"/>
        </w:rPr>
        <w:t xml:space="preserve">Amerkhanova B.A.- </w:t>
      </w:r>
      <w:r w:rsidR="001B0858" w:rsidRPr="00712B13">
        <w:rPr>
          <w:rFonts w:ascii="Times New Roman" w:hAnsi="Times New Roman" w:cs="Times New Roman"/>
          <w:sz w:val="20"/>
          <w:szCs w:val="20"/>
          <w:lang w:val="kk-KZ"/>
        </w:rPr>
        <w:t xml:space="preserve">PhD, </w:t>
      </w:r>
      <w:r w:rsidR="001B0858" w:rsidRPr="00712B13">
        <w:rPr>
          <w:rFonts w:ascii="Times New Roman" w:hAnsi="Times New Roman" w:cs="Times New Roman"/>
          <w:sz w:val="20"/>
          <w:szCs w:val="20"/>
          <w:lang w:val="en-US"/>
        </w:rPr>
        <w:t xml:space="preserve">Acting Associate Professor, </w:t>
      </w:r>
      <w:r w:rsidRPr="00712B13">
        <w:rPr>
          <w:rFonts w:ascii="Times New Roman" w:hAnsi="Times New Roman" w:cs="Times New Roman"/>
          <w:sz w:val="20"/>
          <w:szCs w:val="20"/>
          <w:lang w:val="en-US"/>
        </w:rPr>
        <w:t>L.N. Gumily</w:t>
      </w:r>
      <w:r w:rsidR="001B0858" w:rsidRPr="00712B13">
        <w:rPr>
          <w:rFonts w:ascii="Times New Roman" w:hAnsi="Times New Roman" w:cs="Times New Roman"/>
          <w:sz w:val="20"/>
          <w:szCs w:val="20"/>
          <w:lang w:val="en-US"/>
        </w:rPr>
        <w:t>ov Eurasian National University</w:t>
      </w:r>
      <w:r w:rsidRPr="00712B13">
        <w:rPr>
          <w:rFonts w:ascii="Times New Roman" w:hAnsi="Times New Roman" w:cs="Times New Roman"/>
          <w:sz w:val="20"/>
          <w:szCs w:val="20"/>
          <w:lang w:val="en-US"/>
        </w:rPr>
        <w:t xml:space="preserve">, </w:t>
      </w:r>
      <w:r w:rsidR="001B0858" w:rsidRPr="00712B13">
        <w:rPr>
          <w:rFonts w:ascii="Times New Roman" w:hAnsi="Times New Roman" w:cs="Times New Roman"/>
          <w:sz w:val="20"/>
          <w:szCs w:val="20"/>
          <w:lang w:val="kk-KZ"/>
        </w:rPr>
        <w:t xml:space="preserve">Astana </w:t>
      </w:r>
      <w:r w:rsidRPr="00712B13">
        <w:rPr>
          <w:rFonts w:ascii="Times New Roman" w:hAnsi="Times New Roman" w:cs="Times New Roman"/>
          <w:sz w:val="20"/>
          <w:szCs w:val="20"/>
          <w:lang w:val="en-US"/>
        </w:rPr>
        <w:t xml:space="preserve">Kazakhstan, e-mail: </w:t>
      </w:r>
      <w:hyperlink r:id="rId176" w:history="1">
        <w:r w:rsidR="001B0858" w:rsidRPr="00712B13">
          <w:rPr>
            <w:rStyle w:val="a7"/>
            <w:rFonts w:ascii="Times New Roman" w:hAnsi="Times New Roman" w:cs="Times New Roman"/>
            <w:color w:val="auto"/>
            <w:sz w:val="20"/>
            <w:szCs w:val="20"/>
            <w:lang w:val="en-US"/>
          </w:rPr>
          <w:t>a_ab85@mail.ru</w:t>
        </w:r>
      </w:hyperlink>
      <w:r w:rsidR="001B0858" w:rsidRPr="00712B13">
        <w:rPr>
          <w:rFonts w:ascii="Times New Roman" w:hAnsi="Times New Roman" w:cs="Times New Roman"/>
          <w:sz w:val="20"/>
          <w:szCs w:val="20"/>
          <w:lang w:val="en-US"/>
        </w:rPr>
        <w:t>;</w:t>
      </w:r>
    </w:p>
    <w:p w:rsidR="00F87F13" w:rsidRPr="001B0858" w:rsidRDefault="00F87F13" w:rsidP="00F87F13">
      <w:pPr>
        <w:spacing w:after="0" w:line="240" w:lineRule="auto"/>
        <w:jc w:val="both"/>
        <w:rPr>
          <w:rFonts w:ascii="Times New Roman" w:hAnsi="Times New Roman" w:cs="Times New Roman"/>
          <w:sz w:val="20"/>
          <w:szCs w:val="20"/>
          <w:lang w:val="en-US"/>
        </w:rPr>
      </w:pPr>
      <w:r w:rsidRPr="001B0858">
        <w:rPr>
          <w:rFonts w:ascii="Times New Roman" w:hAnsi="Times New Roman" w:cs="Times New Roman"/>
          <w:sz w:val="20"/>
          <w:szCs w:val="20"/>
          <w:lang w:val="kk-KZ"/>
        </w:rPr>
        <w:t>Bayarlin A.E.</w:t>
      </w:r>
      <w:r w:rsidR="001B0858" w:rsidRPr="001B0858">
        <w:rPr>
          <w:rFonts w:ascii="Times New Roman" w:hAnsi="Times New Roman" w:cs="Times New Roman"/>
          <w:sz w:val="20"/>
          <w:szCs w:val="20"/>
          <w:lang w:val="kk-KZ"/>
        </w:rPr>
        <w:t xml:space="preserve"> - </w:t>
      </w:r>
      <w:r w:rsidRPr="001B0858">
        <w:rPr>
          <w:rFonts w:ascii="Times New Roman" w:hAnsi="Times New Roman" w:cs="Times New Roman"/>
          <w:sz w:val="20"/>
          <w:szCs w:val="20"/>
          <w:lang w:val="kk-KZ"/>
        </w:rPr>
        <w:t xml:space="preserve"> </w:t>
      </w:r>
      <w:r w:rsidR="001B0858" w:rsidRPr="001B0858">
        <w:rPr>
          <w:rFonts w:ascii="Times New Roman" w:hAnsi="Times New Roman" w:cs="Times New Roman"/>
          <w:sz w:val="20"/>
          <w:szCs w:val="20"/>
          <w:lang w:val="kk-KZ"/>
        </w:rPr>
        <w:t xml:space="preserve">PhD </w:t>
      </w:r>
      <w:r w:rsidRPr="001B0858">
        <w:rPr>
          <w:rFonts w:ascii="Times New Roman" w:hAnsi="Times New Roman" w:cs="Times New Roman"/>
          <w:sz w:val="20"/>
          <w:szCs w:val="20"/>
          <w:lang w:val="kk-KZ"/>
        </w:rPr>
        <w:t>in Economics</w:t>
      </w:r>
      <w:r w:rsidR="00044533">
        <w:rPr>
          <w:rFonts w:ascii="Times New Roman" w:hAnsi="Times New Roman" w:cs="Times New Roman"/>
          <w:sz w:val="20"/>
          <w:szCs w:val="20"/>
          <w:lang w:val="kk-KZ"/>
        </w:rPr>
        <w:t xml:space="preserve"> </w:t>
      </w:r>
      <w:r w:rsidRPr="001B0858">
        <w:rPr>
          <w:rFonts w:ascii="Times New Roman" w:hAnsi="Times New Roman" w:cs="Times New Roman"/>
          <w:sz w:val="20"/>
          <w:szCs w:val="20"/>
          <w:lang w:val="kk-KZ"/>
        </w:rPr>
        <w:t>, Senior Lecturer, Kazakh Research Agrarian University named after S. Seifullin, Astana, Kazakhstan, e-mail:</w:t>
      </w:r>
      <w:hyperlink r:id="rId177" w:history="1">
        <w:r w:rsidRPr="001B0858">
          <w:rPr>
            <w:rStyle w:val="a7"/>
            <w:rFonts w:ascii="Times New Roman" w:hAnsi="Times New Roman" w:cs="Times New Roman"/>
            <w:sz w:val="20"/>
            <w:szCs w:val="20"/>
            <w:lang w:val="kk-KZ"/>
          </w:rPr>
          <w:t>mtbb1986@gmail.com</w:t>
        </w:r>
      </w:hyperlink>
      <w:r w:rsidR="001B0858" w:rsidRPr="001B0858">
        <w:rPr>
          <w:rStyle w:val="a7"/>
          <w:rFonts w:ascii="Times New Roman" w:hAnsi="Times New Roman" w:cs="Times New Roman"/>
          <w:sz w:val="20"/>
          <w:szCs w:val="20"/>
          <w:lang w:val="en-US"/>
        </w:rPr>
        <w:t>;</w:t>
      </w:r>
    </w:p>
    <w:p w:rsidR="00F87F13" w:rsidRPr="001B0858" w:rsidRDefault="00F87F13" w:rsidP="001B0858">
      <w:pPr>
        <w:spacing w:after="0" w:line="240" w:lineRule="auto"/>
        <w:rPr>
          <w:rFonts w:ascii="Times New Roman" w:hAnsi="Times New Roman" w:cs="Times New Roman"/>
          <w:color w:val="000000" w:themeColor="text1"/>
          <w:sz w:val="20"/>
          <w:szCs w:val="20"/>
          <w:lang w:val="kk-KZ"/>
        </w:rPr>
      </w:pPr>
      <w:r w:rsidRPr="001B0858">
        <w:rPr>
          <w:rFonts w:ascii="Times New Roman" w:hAnsi="Times New Roman" w:cs="Times New Roman"/>
          <w:sz w:val="20"/>
          <w:szCs w:val="20"/>
          <w:lang w:val="kk-KZ"/>
        </w:rPr>
        <w:t xml:space="preserve">Kodzhabergenova K.D. -PhD in Technical Sciences, Associate Professor, Kazakh University of Technology and Business named after Kulazhanov, Astana, Kazakhstan, e-mail: </w:t>
      </w:r>
      <w:hyperlink r:id="rId178" w:history="1">
        <w:r w:rsidRPr="001B0858">
          <w:rPr>
            <w:rStyle w:val="a7"/>
            <w:rFonts w:ascii="Times New Roman" w:hAnsi="Times New Roman" w:cs="Times New Roman"/>
            <w:sz w:val="20"/>
            <w:szCs w:val="20"/>
            <w:lang w:val="kk-KZ"/>
          </w:rPr>
          <w:t>Everest-astana@mail.ru</w:t>
        </w:r>
      </w:hyperlink>
    </w:p>
    <w:p w:rsidR="00A029B3" w:rsidRPr="001B0858" w:rsidRDefault="00A029B3" w:rsidP="00A029B3">
      <w:pPr>
        <w:spacing w:after="0" w:line="240" w:lineRule="auto"/>
        <w:ind w:firstLine="567"/>
        <w:jc w:val="both"/>
        <w:rPr>
          <w:rFonts w:ascii="Times New Roman" w:hAnsi="Times New Roman" w:cs="Times New Roman"/>
          <w:sz w:val="20"/>
          <w:szCs w:val="20"/>
          <w:lang w:val="kk-KZ"/>
        </w:rPr>
      </w:pPr>
    </w:p>
    <w:p w:rsidR="00A029B3" w:rsidRPr="001B0858" w:rsidRDefault="00A029B3" w:rsidP="00A029B3">
      <w:pPr>
        <w:spacing w:after="0" w:line="240" w:lineRule="auto"/>
        <w:ind w:firstLine="567"/>
        <w:jc w:val="both"/>
        <w:rPr>
          <w:rFonts w:ascii="Times New Roman" w:hAnsi="Times New Roman" w:cs="Times New Roman"/>
          <w:sz w:val="20"/>
          <w:szCs w:val="20"/>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jc w:val="both"/>
        <w:rPr>
          <w:rFonts w:ascii="Times New Roman" w:hAnsi="Times New Roman" w:cs="Times New Roman"/>
          <w:sz w:val="24"/>
          <w:szCs w:val="24"/>
          <w:lang w:val="kk-KZ"/>
        </w:rPr>
      </w:pPr>
    </w:p>
    <w:p w:rsidR="0014328E" w:rsidRDefault="0014328E" w:rsidP="0014328E">
      <w:pPr>
        <w:rPr>
          <w:rFonts w:ascii="Times New Roman" w:hAnsi="Times New Roman" w:cs="Times New Roman"/>
          <w:sz w:val="24"/>
          <w:szCs w:val="24"/>
          <w:lang w:val="kk-KZ"/>
        </w:rPr>
      </w:pPr>
    </w:p>
    <w:p w:rsidR="00D640E7" w:rsidRPr="005175D8" w:rsidRDefault="00D640E7" w:rsidP="00D640E7">
      <w:pPr>
        <w:jc w:val="both"/>
        <w:rPr>
          <w:rFonts w:ascii="Times New Roman" w:hAnsi="Times New Roman" w:cs="Times New Roman"/>
          <w:sz w:val="20"/>
          <w:szCs w:val="20"/>
          <w:lang w:val="kk-KZ"/>
        </w:rPr>
      </w:pPr>
    </w:p>
    <w:sectPr w:rsidR="00D640E7" w:rsidRPr="005175D8" w:rsidSect="00D640E7">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0A3" w:rsidRDefault="00B360A3" w:rsidP="00D640E7">
      <w:pPr>
        <w:spacing w:after="0" w:line="240" w:lineRule="auto"/>
      </w:pPr>
      <w:r>
        <w:separator/>
      </w:r>
    </w:p>
  </w:endnote>
  <w:endnote w:type="continuationSeparator" w:id="0">
    <w:p w:rsidR="00B360A3" w:rsidRDefault="00B360A3" w:rsidP="00D64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exusSansWebPro">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Roboto Flex">
    <w:altName w:val="Arial"/>
    <w:panose1 w:val="00000000000000000000"/>
    <w:charset w:val="00"/>
    <w:family w:val="roman"/>
    <w:notTrueType/>
    <w:pitch w:val="default"/>
  </w:font>
  <w:font w:name="Roboto">
    <w:altName w:val="Times New Roman"/>
    <w:charset w:val="00"/>
    <w:family w:val="auto"/>
    <w:pitch w:val="variable"/>
    <w:sig w:usb0="E00002FF" w:usb1="5000205B" w:usb2="0000002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3EC" w:rsidRDefault="000363EC">
    <w:pPr>
      <w:spacing w:after="0" w:line="259"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3EC" w:rsidRDefault="000363EC" w:rsidP="00D640E7">
    <w:pPr>
      <w:spacing w:after="0" w:line="259" w:lineRule="auto"/>
      <w:ind w:right="44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3EC" w:rsidRDefault="000363EC">
    <w:pPr>
      <w:spacing w:after="0" w:line="259" w:lineRule="auto"/>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5BBED171" wp14:editId="4275BBE2">
              <wp:simplePos x="0" y="0"/>
              <wp:positionH relativeFrom="page">
                <wp:posOffset>720001</wp:posOffset>
              </wp:positionH>
              <wp:positionV relativeFrom="page">
                <wp:posOffset>9521863</wp:posOffset>
              </wp:positionV>
              <wp:extent cx="6332398" cy="25305"/>
              <wp:effectExtent l="0" t="0" r="0" b="0"/>
              <wp:wrapSquare wrapText="bothSides"/>
              <wp:docPr id="28759" name="Group 28759"/>
              <wp:cNvGraphicFramePr/>
              <a:graphic xmlns:a="http://schemas.openxmlformats.org/drawingml/2006/main">
                <a:graphicData uri="http://schemas.microsoft.com/office/word/2010/wordprocessingGroup">
                  <wpg:wgp>
                    <wpg:cNvGrpSpPr/>
                    <wpg:grpSpPr>
                      <a:xfrm>
                        <a:off x="0" y="0"/>
                        <a:ext cx="6332398" cy="25305"/>
                        <a:chOff x="0" y="0"/>
                        <a:chExt cx="6332398" cy="25305"/>
                      </a:xfrm>
                    </wpg:grpSpPr>
                    <wps:wsp>
                      <wps:cNvPr id="28760" name="Shape 28760"/>
                      <wps:cNvSpPr/>
                      <wps:spPr>
                        <a:xfrm>
                          <a:off x="0" y="0"/>
                          <a:ext cx="6332398" cy="0"/>
                        </a:xfrm>
                        <a:custGeom>
                          <a:avLst/>
                          <a:gdLst/>
                          <a:ahLst/>
                          <a:cxnLst/>
                          <a:rect l="0" t="0" r="0" b="0"/>
                          <a:pathLst>
                            <a:path w="6332398">
                              <a:moveTo>
                                <a:pt x="0" y="0"/>
                              </a:moveTo>
                              <a:lnTo>
                                <a:pt x="6332398" y="0"/>
                              </a:lnTo>
                            </a:path>
                          </a:pathLst>
                        </a:custGeom>
                        <a:ln w="25305" cap="flat">
                          <a:miter lim="127000"/>
                        </a:ln>
                      </wps:spPr>
                      <wps:style>
                        <a:lnRef idx="1">
                          <a:srgbClr val="0074B4"/>
                        </a:lnRef>
                        <a:fillRef idx="0">
                          <a:srgbClr val="000000">
                            <a:alpha val="0"/>
                          </a:srgbClr>
                        </a:fillRef>
                        <a:effectRef idx="0">
                          <a:scrgbClr r="0" g="0" b="0"/>
                        </a:effectRef>
                        <a:fontRef idx="none"/>
                      </wps:style>
                      <wps:bodyPr/>
                    </wps:wsp>
                  </wpg:wgp>
                </a:graphicData>
              </a:graphic>
            </wp:anchor>
          </w:drawing>
        </mc:Choice>
        <mc:Fallback>
          <w:pict>
            <v:group w14:anchorId="0EF242A9" id="Group 28759" o:spid="_x0000_s1026" style="position:absolute;margin-left:56.7pt;margin-top:749.75pt;width:498.6pt;height:2pt;z-index:251660288;mso-position-horizontal-relative:page;mso-position-vertical-relative:page" coordsize="6332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">
              <v:shape id="Shape 28760" o:spid="_x0000_s1027" style="position:absolute;width:63323;height:0;visibility:visible;mso-wrap-style:square;v-text-anchor:top" coordsize="6332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" path="m,l6332398,e" filled="f" strokecolor="#0074b4" strokeweight=".70292mm">
                <v:stroke miterlimit="83231f" joinstyle="miter"/>
                <v:path arrowok="t" textboxrect="0,0,6332398,0"/>
              </v:shape>
              <w10:wrap type="square" anchorx="page" anchory="page"/>
            </v:group>
          </w:pict>
        </mc:Fallback>
      </mc:AlternateContent>
    </w:r>
    <w:r>
      <w:fldChar w:fldCharType="begin"/>
    </w:r>
    <w:r>
      <w:instrText xml:space="preserve"> PAGE   \* MERGEFORMAT </w:instrText>
    </w:r>
    <w:r>
      <w:fldChar w:fldCharType="separate"/>
    </w:r>
    <w:r>
      <w:t>562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0A3" w:rsidRDefault="00B360A3" w:rsidP="00D640E7">
      <w:pPr>
        <w:spacing w:after="0" w:line="240" w:lineRule="auto"/>
      </w:pPr>
      <w:r>
        <w:separator/>
      </w:r>
    </w:p>
  </w:footnote>
  <w:footnote w:type="continuationSeparator" w:id="0">
    <w:p w:rsidR="00B360A3" w:rsidRDefault="00B360A3" w:rsidP="00D640E7">
      <w:pPr>
        <w:spacing w:after="0" w:line="240" w:lineRule="auto"/>
      </w:pPr>
      <w:r>
        <w:continuationSeparator/>
      </w:r>
    </w:p>
  </w:footnote>
  <w:footnote w:id="1">
    <w:p w:rsidR="000363EC" w:rsidRPr="00D41C40" w:rsidRDefault="000363EC" w:rsidP="00D640E7">
      <w:pPr>
        <w:pStyle w:val="ad"/>
        <w:ind w:left="0" w:firstLine="0"/>
      </w:pPr>
    </w:p>
  </w:footnote>
  <w:footnote w:id="2">
    <w:p w:rsidR="000363EC" w:rsidRPr="00D41C40" w:rsidRDefault="000363EC" w:rsidP="00D640E7">
      <w:pPr>
        <w:pStyle w:val="ad"/>
        <w:ind w:left="0" w:firstLine="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3EC" w:rsidRDefault="000363EC">
    <w:pPr>
      <w:spacing w:after="0" w:line="259" w:lineRule="auto"/>
      <w:ind w:right="440"/>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55580BD" wp14:editId="6C38D7E1">
              <wp:simplePos x="0" y="0"/>
              <wp:positionH relativeFrom="page">
                <wp:posOffset>720001</wp:posOffset>
              </wp:positionH>
              <wp:positionV relativeFrom="page">
                <wp:posOffset>489420</wp:posOffset>
              </wp:positionV>
              <wp:extent cx="6332398" cy="25305"/>
              <wp:effectExtent l="0" t="0" r="0" b="0"/>
              <wp:wrapSquare wrapText="bothSides"/>
              <wp:docPr id="28751" name="Group 28751"/>
              <wp:cNvGraphicFramePr/>
              <a:graphic xmlns:a="http://schemas.openxmlformats.org/drawingml/2006/main">
                <a:graphicData uri="http://schemas.microsoft.com/office/word/2010/wordprocessingGroup">
                  <wpg:wgp>
                    <wpg:cNvGrpSpPr/>
                    <wpg:grpSpPr>
                      <a:xfrm>
                        <a:off x="0" y="0"/>
                        <a:ext cx="6332398" cy="25305"/>
                        <a:chOff x="0" y="0"/>
                        <a:chExt cx="6332398" cy="25305"/>
                      </a:xfrm>
                    </wpg:grpSpPr>
                    <wps:wsp>
                      <wps:cNvPr id="28752" name="Shape 28752"/>
                      <wps:cNvSpPr/>
                      <wps:spPr>
                        <a:xfrm>
                          <a:off x="0" y="0"/>
                          <a:ext cx="6332398" cy="0"/>
                        </a:xfrm>
                        <a:custGeom>
                          <a:avLst/>
                          <a:gdLst/>
                          <a:ahLst/>
                          <a:cxnLst/>
                          <a:rect l="0" t="0" r="0" b="0"/>
                          <a:pathLst>
                            <a:path w="6332398">
                              <a:moveTo>
                                <a:pt x="0" y="0"/>
                              </a:moveTo>
                              <a:lnTo>
                                <a:pt x="6332398" y="0"/>
                              </a:lnTo>
                            </a:path>
                          </a:pathLst>
                        </a:custGeom>
                        <a:ln w="25305" cap="flat">
                          <a:miter lim="127000"/>
                        </a:ln>
                      </wps:spPr>
                      <wps:style>
                        <a:lnRef idx="1">
                          <a:srgbClr val="0074B4"/>
                        </a:lnRef>
                        <a:fillRef idx="0">
                          <a:srgbClr val="000000">
                            <a:alpha val="0"/>
                          </a:srgbClr>
                        </a:fillRef>
                        <a:effectRef idx="0">
                          <a:scrgbClr r="0" g="0" b="0"/>
                        </a:effectRef>
                        <a:fontRef idx="none"/>
                      </wps:style>
                      <wps:bodyPr/>
                    </wps:wsp>
                  </wpg:wgp>
                </a:graphicData>
              </a:graphic>
            </wp:anchor>
          </w:drawing>
        </mc:Choice>
        <mc:Fallback>
          <w:pict>
            <v:group w14:anchorId="0D10ACF0" id="Group 28751" o:spid="_x0000_s1026" style="position:absolute;margin-left:56.7pt;margin-top:38.55pt;width:498.6pt;height:2pt;z-index:251659264;mso-position-horizontal-relative:page;mso-position-vertical-relative:page" coordsize="6332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">
              <v:shape id="Shape 28752" o:spid="_x0000_s1027" style="position:absolute;width:63323;height:0;visibility:visible;mso-wrap-style:square;v-text-anchor:top" coordsize="6332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" path="m,l6332398,e" filled="f" strokecolor="#0074b4" strokeweight=".70292mm">
                <v:stroke miterlimit="83231f" joinstyle="miter"/>
                <v:path arrowok="t" textboxrect="0,0,6332398,0"/>
              </v:shape>
              <w10:wrap type="square" anchorx="page" anchory="page"/>
            </v:group>
          </w:pict>
        </mc:Fallback>
      </mc:AlternateContent>
    </w:r>
    <w:r>
      <w:t>ҚазТБУ ХАБАРШЫСЫ - VESTNIK KazUTB - ВЕСТНИК КазУТБ</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2C0C"/>
    <w:multiLevelType w:val="multilevel"/>
    <w:tmpl w:val="012A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D3DB8"/>
    <w:multiLevelType w:val="multilevel"/>
    <w:tmpl w:val="D6A2C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72EDB"/>
    <w:multiLevelType w:val="multilevel"/>
    <w:tmpl w:val="74EA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A1804"/>
    <w:multiLevelType w:val="multilevel"/>
    <w:tmpl w:val="0C4E5550"/>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4" w15:restartNumberingAfterBreak="0">
    <w:nsid w:val="10872FEF"/>
    <w:multiLevelType w:val="hybridMultilevel"/>
    <w:tmpl w:val="664287FA"/>
    <w:lvl w:ilvl="0" w:tplc="27566BC6">
      <w:start w:val="1"/>
      <w:numFmt w:val="decimal"/>
      <w:lvlText w:val="%1."/>
      <w:lvlJc w:val="left"/>
      <w:pPr>
        <w:ind w:left="1080" w:hanging="72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E12A09"/>
    <w:multiLevelType w:val="hybridMultilevel"/>
    <w:tmpl w:val="34E81A88"/>
    <w:lvl w:ilvl="0" w:tplc="11E8478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A4A37DB"/>
    <w:multiLevelType w:val="multilevel"/>
    <w:tmpl w:val="FA02C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6626A"/>
    <w:multiLevelType w:val="multilevel"/>
    <w:tmpl w:val="B438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875F9"/>
    <w:multiLevelType w:val="multilevel"/>
    <w:tmpl w:val="34DC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914DC"/>
    <w:multiLevelType w:val="multilevel"/>
    <w:tmpl w:val="E4B6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013E5"/>
    <w:multiLevelType w:val="multilevel"/>
    <w:tmpl w:val="D6C4A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6A2894"/>
    <w:multiLevelType w:val="multilevel"/>
    <w:tmpl w:val="D500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02536"/>
    <w:multiLevelType w:val="hybridMultilevel"/>
    <w:tmpl w:val="A6800472"/>
    <w:lvl w:ilvl="0" w:tplc="9AB6BF9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278544A2"/>
    <w:multiLevelType w:val="multilevel"/>
    <w:tmpl w:val="78EE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3E59A8"/>
    <w:multiLevelType w:val="multilevel"/>
    <w:tmpl w:val="0F0C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4A089F"/>
    <w:multiLevelType w:val="multilevel"/>
    <w:tmpl w:val="CA7CA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AA792B"/>
    <w:multiLevelType w:val="multilevel"/>
    <w:tmpl w:val="7202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B70B1D"/>
    <w:multiLevelType w:val="hybridMultilevel"/>
    <w:tmpl w:val="02AA8AD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412970D3"/>
    <w:multiLevelType w:val="multilevel"/>
    <w:tmpl w:val="2BC8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1D1F89"/>
    <w:multiLevelType w:val="multilevel"/>
    <w:tmpl w:val="FF36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11848"/>
    <w:multiLevelType w:val="multilevel"/>
    <w:tmpl w:val="4D9C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0C77B2"/>
    <w:multiLevelType w:val="hybridMultilevel"/>
    <w:tmpl w:val="5BC28F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B8F7EDB"/>
    <w:multiLevelType w:val="multilevel"/>
    <w:tmpl w:val="DBC8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6A3F49"/>
    <w:multiLevelType w:val="multilevel"/>
    <w:tmpl w:val="36C4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754564"/>
    <w:multiLevelType w:val="multilevel"/>
    <w:tmpl w:val="82EC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E71A2"/>
    <w:multiLevelType w:val="multilevel"/>
    <w:tmpl w:val="3EEE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47580A"/>
    <w:multiLevelType w:val="hybridMultilevel"/>
    <w:tmpl w:val="5D306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C591C5A"/>
    <w:multiLevelType w:val="hybridMultilevel"/>
    <w:tmpl w:val="E7A0A9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36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14259AC"/>
    <w:multiLevelType w:val="hybridMultilevel"/>
    <w:tmpl w:val="DE644A5C"/>
    <w:lvl w:ilvl="0" w:tplc="0419000F">
      <w:start w:val="1"/>
      <w:numFmt w:val="decimal"/>
      <w:lvlText w:val="%1."/>
      <w:lvlJc w:val="left"/>
      <w:pPr>
        <w:ind w:left="934" w:hanging="360"/>
      </w:pPr>
    </w:lvl>
    <w:lvl w:ilvl="1" w:tplc="04190019" w:tentative="1">
      <w:start w:val="1"/>
      <w:numFmt w:val="lowerLetter"/>
      <w:lvlText w:val="%2."/>
      <w:lvlJc w:val="left"/>
      <w:pPr>
        <w:ind w:left="1654" w:hanging="360"/>
      </w:pPr>
    </w:lvl>
    <w:lvl w:ilvl="2" w:tplc="0419001B" w:tentative="1">
      <w:start w:val="1"/>
      <w:numFmt w:val="lowerRoman"/>
      <w:lvlText w:val="%3."/>
      <w:lvlJc w:val="right"/>
      <w:pPr>
        <w:ind w:left="2374" w:hanging="180"/>
      </w:pPr>
    </w:lvl>
    <w:lvl w:ilvl="3" w:tplc="0419000F" w:tentative="1">
      <w:start w:val="1"/>
      <w:numFmt w:val="decimal"/>
      <w:lvlText w:val="%4."/>
      <w:lvlJc w:val="left"/>
      <w:pPr>
        <w:ind w:left="3094" w:hanging="360"/>
      </w:pPr>
    </w:lvl>
    <w:lvl w:ilvl="4" w:tplc="04190019" w:tentative="1">
      <w:start w:val="1"/>
      <w:numFmt w:val="lowerLetter"/>
      <w:lvlText w:val="%5."/>
      <w:lvlJc w:val="left"/>
      <w:pPr>
        <w:ind w:left="3814" w:hanging="360"/>
      </w:pPr>
    </w:lvl>
    <w:lvl w:ilvl="5" w:tplc="0419001B" w:tentative="1">
      <w:start w:val="1"/>
      <w:numFmt w:val="lowerRoman"/>
      <w:lvlText w:val="%6."/>
      <w:lvlJc w:val="right"/>
      <w:pPr>
        <w:ind w:left="4534" w:hanging="180"/>
      </w:pPr>
    </w:lvl>
    <w:lvl w:ilvl="6" w:tplc="0419000F" w:tentative="1">
      <w:start w:val="1"/>
      <w:numFmt w:val="decimal"/>
      <w:lvlText w:val="%7."/>
      <w:lvlJc w:val="left"/>
      <w:pPr>
        <w:ind w:left="5254" w:hanging="360"/>
      </w:pPr>
    </w:lvl>
    <w:lvl w:ilvl="7" w:tplc="04190019" w:tentative="1">
      <w:start w:val="1"/>
      <w:numFmt w:val="lowerLetter"/>
      <w:lvlText w:val="%8."/>
      <w:lvlJc w:val="left"/>
      <w:pPr>
        <w:ind w:left="5974" w:hanging="360"/>
      </w:pPr>
    </w:lvl>
    <w:lvl w:ilvl="8" w:tplc="0419001B" w:tentative="1">
      <w:start w:val="1"/>
      <w:numFmt w:val="lowerRoman"/>
      <w:lvlText w:val="%9."/>
      <w:lvlJc w:val="right"/>
      <w:pPr>
        <w:ind w:left="6694" w:hanging="180"/>
      </w:pPr>
    </w:lvl>
  </w:abstractNum>
  <w:abstractNum w:abstractNumId="29" w15:restartNumberingAfterBreak="0">
    <w:nsid w:val="61D61EB8"/>
    <w:multiLevelType w:val="hybridMultilevel"/>
    <w:tmpl w:val="4F6E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394C31"/>
    <w:multiLevelType w:val="multilevel"/>
    <w:tmpl w:val="4EEE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921A60"/>
    <w:multiLevelType w:val="hybridMultilevel"/>
    <w:tmpl w:val="FCF87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2004F2"/>
    <w:multiLevelType w:val="hybridMultilevel"/>
    <w:tmpl w:val="3F0C108A"/>
    <w:lvl w:ilvl="0" w:tplc="EA266778">
      <w:start w:val="1"/>
      <w:numFmt w:val="decimal"/>
      <w:lvlText w:val="%1."/>
      <w:lvlJc w:val="left"/>
      <w:pPr>
        <w:ind w:left="8582"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C6D70DE"/>
    <w:multiLevelType w:val="hybridMultilevel"/>
    <w:tmpl w:val="48567944"/>
    <w:lvl w:ilvl="0" w:tplc="1ED4F0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4" w15:restartNumberingAfterBreak="0">
    <w:nsid w:val="6CDB63CA"/>
    <w:multiLevelType w:val="hybridMultilevel"/>
    <w:tmpl w:val="2D2C3F72"/>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35" w15:restartNumberingAfterBreak="0">
    <w:nsid w:val="7637726C"/>
    <w:multiLevelType w:val="hybridMultilevel"/>
    <w:tmpl w:val="A8288078"/>
    <w:lvl w:ilvl="0" w:tplc="E990CC3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66BC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D89F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48A1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685A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7888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768C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C28E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DE1A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B6474F0"/>
    <w:multiLevelType w:val="multilevel"/>
    <w:tmpl w:val="D9C4D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2"/>
  </w:num>
  <w:num w:numId="3">
    <w:abstractNumId w:val="35"/>
  </w:num>
  <w:num w:numId="4">
    <w:abstractNumId w:val="26"/>
  </w:num>
  <w:num w:numId="5">
    <w:abstractNumId w:val="28"/>
  </w:num>
  <w:num w:numId="6">
    <w:abstractNumId w:val="34"/>
  </w:num>
  <w:num w:numId="7">
    <w:abstractNumId w:val="33"/>
  </w:num>
  <w:num w:numId="8">
    <w:abstractNumId w:val="12"/>
  </w:num>
  <w:num w:numId="9">
    <w:abstractNumId w:val="5"/>
  </w:num>
  <w:num w:numId="10">
    <w:abstractNumId w:val="18"/>
  </w:num>
  <w:num w:numId="11">
    <w:abstractNumId w:val="0"/>
  </w:num>
  <w:num w:numId="12">
    <w:abstractNumId w:val="30"/>
  </w:num>
  <w:num w:numId="13">
    <w:abstractNumId w:val="25"/>
  </w:num>
  <w:num w:numId="14">
    <w:abstractNumId w:val="17"/>
  </w:num>
  <w:num w:numId="15">
    <w:abstractNumId w:val="3"/>
  </w:num>
  <w:num w:numId="16">
    <w:abstractNumId w:val="10"/>
  </w:num>
  <w:num w:numId="17">
    <w:abstractNumId w:val="6"/>
  </w:num>
  <w:num w:numId="18">
    <w:abstractNumId w:val="7"/>
  </w:num>
  <w:num w:numId="19">
    <w:abstractNumId w:val="31"/>
  </w:num>
  <w:num w:numId="20">
    <w:abstractNumId w:val="29"/>
  </w:num>
  <w:num w:numId="21">
    <w:abstractNumId w:val="1"/>
  </w:num>
  <w:num w:numId="22">
    <w:abstractNumId w:val="15"/>
  </w:num>
  <w:num w:numId="23">
    <w:abstractNumId w:val="13"/>
  </w:num>
  <w:num w:numId="24">
    <w:abstractNumId w:val="23"/>
  </w:num>
  <w:num w:numId="25">
    <w:abstractNumId w:val="22"/>
  </w:num>
  <w:num w:numId="26">
    <w:abstractNumId w:val="11"/>
  </w:num>
  <w:num w:numId="27">
    <w:abstractNumId w:val="19"/>
  </w:num>
  <w:num w:numId="28">
    <w:abstractNumId w:val="21"/>
  </w:num>
  <w:num w:numId="29">
    <w:abstractNumId w:val="4"/>
  </w:num>
  <w:num w:numId="30">
    <w:abstractNumId w:val="36"/>
  </w:num>
  <w:num w:numId="31">
    <w:abstractNumId w:val="16"/>
  </w:num>
  <w:num w:numId="32">
    <w:abstractNumId w:val="2"/>
  </w:num>
  <w:num w:numId="33">
    <w:abstractNumId w:val="9"/>
  </w:num>
  <w:num w:numId="34">
    <w:abstractNumId w:val="24"/>
  </w:num>
  <w:num w:numId="35">
    <w:abstractNumId w:val="20"/>
  </w:num>
  <w:num w:numId="36">
    <w:abstractNumId w:val="8"/>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hideSpellingErrors/>
  <w:proofState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69D"/>
    <w:rsid w:val="0000149A"/>
    <w:rsid w:val="000363EC"/>
    <w:rsid w:val="00042423"/>
    <w:rsid w:val="00044533"/>
    <w:rsid w:val="000A7A1C"/>
    <w:rsid w:val="000B13A3"/>
    <w:rsid w:val="00112A64"/>
    <w:rsid w:val="0014328E"/>
    <w:rsid w:val="00151BEA"/>
    <w:rsid w:val="001B0858"/>
    <w:rsid w:val="00231B87"/>
    <w:rsid w:val="002346BB"/>
    <w:rsid w:val="00250DA8"/>
    <w:rsid w:val="002A6601"/>
    <w:rsid w:val="002B6378"/>
    <w:rsid w:val="00316427"/>
    <w:rsid w:val="003424B1"/>
    <w:rsid w:val="003C6D7D"/>
    <w:rsid w:val="00407ADF"/>
    <w:rsid w:val="00424EAF"/>
    <w:rsid w:val="00435E70"/>
    <w:rsid w:val="004A4007"/>
    <w:rsid w:val="004B0B5D"/>
    <w:rsid w:val="004B64FC"/>
    <w:rsid w:val="004C5EDD"/>
    <w:rsid w:val="005175D8"/>
    <w:rsid w:val="005618A6"/>
    <w:rsid w:val="005651A9"/>
    <w:rsid w:val="00574575"/>
    <w:rsid w:val="005929B1"/>
    <w:rsid w:val="005C2DAC"/>
    <w:rsid w:val="0060373E"/>
    <w:rsid w:val="00682BD5"/>
    <w:rsid w:val="00712B13"/>
    <w:rsid w:val="007A17DA"/>
    <w:rsid w:val="007A6A9F"/>
    <w:rsid w:val="007F2513"/>
    <w:rsid w:val="007F5708"/>
    <w:rsid w:val="00825C9F"/>
    <w:rsid w:val="0088392F"/>
    <w:rsid w:val="008D269D"/>
    <w:rsid w:val="0092094D"/>
    <w:rsid w:val="00945E95"/>
    <w:rsid w:val="00971BEF"/>
    <w:rsid w:val="009764FF"/>
    <w:rsid w:val="009D72BD"/>
    <w:rsid w:val="009E3742"/>
    <w:rsid w:val="009F08D3"/>
    <w:rsid w:val="00A029B3"/>
    <w:rsid w:val="00A02D77"/>
    <w:rsid w:val="00A8355B"/>
    <w:rsid w:val="00AE26DA"/>
    <w:rsid w:val="00B360A3"/>
    <w:rsid w:val="00B739F5"/>
    <w:rsid w:val="00BB25ED"/>
    <w:rsid w:val="00CC18C2"/>
    <w:rsid w:val="00D40774"/>
    <w:rsid w:val="00D55191"/>
    <w:rsid w:val="00D640E7"/>
    <w:rsid w:val="00D67C74"/>
    <w:rsid w:val="00D77221"/>
    <w:rsid w:val="00D87C16"/>
    <w:rsid w:val="00DD129B"/>
    <w:rsid w:val="00DF7B86"/>
    <w:rsid w:val="00E10F2E"/>
    <w:rsid w:val="00E15106"/>
    <w:rsid w:val="00E51A50"/>
    <w:rsid w:val="00E52A58"/>
    <w:rsid w:val="00E656EB"/>
    <w:rsid w:val="00EB0CED"/>
    <w:rsid w:val="00F12F90"/>
    <w:rsid w:val="00F87F13"/>
    <w:rsid w:val="00FB4B4E"/>
    <w:rsid w:val="00FF0A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7BDB"/>
  <w15:chartTrackingRefBased/>
  <w15:docId w15:val="{13E690CC-212B-4D08-8703-F20219B3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5ED"/>
    <w:pPr>
      <w:spacing w:after="200" w:line="276" w:lineRule="auto"/>
    </w:pPr>
    <w:rPr>
      <w:rFonts w:eastAsiaTheme="minorEastAsia"/>
      <w:lang w:eastAsia="ru-RU"/>
    </w:rPr>
  </w:style>
  <w:style w:type="paragraph" w:styleId="1">
    <w:name w:val="heading 1"/>
    <w:next w:val="a"/>
    <w:link w:val="10"/>
    <w:uiPriority w:val="9"/>
    <w:qFormat/>
    <w:rsid w:val="00D640E7"/>
    <w:pPr>
      <w:keepNext/>
      <w:keepLines/>
      <w:spacing w:after="70"/>
      <w:ind w:left="559" w:hanging="10"/>
      <w:jc w:val="center"/>
      <w:outlineLvl w:val="0"/>
    </w:pPr>
    <w:rPr>
      <w:rFonts w:ascii="Times New Roman" w:eastAsia="Times New Roman" w:hAnsi="Times New Roman" w:cs="Times New Roman"/>
      <w:b/>
      <w:color w:val="000000"/>
      <w:sz w:val="24"/>
      <w:lang w:eastAsia="ru-RU"/>
    </w:rPr>
  </w:style>
  <w:style w:type="paragraph" w:styleId="2">
    <w:name w:val="heading 2"/>
    <w:basedOn w:val="a"/>
    <w:link w:val="20"/>
    <w:uiPriority w:val="9"/>
    <w:qFormat/>
    <w:rsid w:val="001432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14328E"/>
    <w:pPr>
      <w:spacing w:before="100" w:beforeAutospacing="1" w:after="100" w:afterAutospacing="1" w:line="240" w:lineRule="auto"/>
      <w:ind w:firstLine="567"/>
      <w:jc w:val="both"/>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14328E"/>
    <w:pPr>
      <w:spacing w:before="100" w:beforeAutospacing="1" w:after="100" w:afterAutospacing="1" w:line="240" w:lineRule="auto"/>
      <w:ind w:firstLine="567"/>
      <w:jc w:val="both"/>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BB25ED"/>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aliases w:val="Обычный (Web),Знак Знак1,Обычный (веб) Знак1,Обычный (веб) Знак Знак1,Обычный (веб) Знак Знак Знак,Знак Знак1 Знак Знак,Обычный (веб) Знак Знак Знак Знак,Обычный (веб) Знак Знак,Знак Знак1 Знак,Обычный (Web)1,Знак Знак3,Знак4 Зна,Зна,Знак4"/>
    <w:basedOn w:val="a"/>
    <w:link w:val="a5"/>
    <w:uiPriority w:val="99"/>
    <w:unhideWhenUsed/>
    <w:qFormat/>
    <w:rsid w:val="00BB25ED"/>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BB25ED"/>
    <w:rPr>
      <w:i/>
      <w:iCs/>
    </w:rPr>
  </w:style>
  <w:style w:type="character" w:styleId="a7">
    <w:name w:val="Hyperlink"/>
    <w:basedOn w:val="a0"/>
    <w:uiPriority w:val="99"/>
    <w:unhideWhenUsed/>
    <w:rsid w:val="00BB25ED"/>
    <w:rPr>
      <w:color w:val="0563C1" w:themeColor="hyperlink"/>
      <w:u w:val="single"/>
    </w:rPr>
  </w:style>
  <w:style w:type="paragraph" w:styleId="a8">
    <w:name w:val="List Paragraph"/>
    <w:aliases w:val="маркированный,Абзац списка4,Абзац списка41,strich,2nd Tier Header,Абзац,Elenco Normale,Абзац с отступом,Абзац списка2,Heading1,Colorful List - Accent 11,References,NUMBERED PARAGRAPH,List Paragraph 1,Bullets,List_Paragraph,без абзаца"/>
    <w:basedOn w:val="a"/>
    <w:link w:val="a9"/>
    <w:uiPriority w:val="34"/>
    <w:qFormat/>
    <w:rsid w:val="00BB25ED"/>
    <w:pPr>
      <w:ind w:left="720"/>
      <w:contextualSpacing/>
    </w:pPr>
  </w:style>
  <w:style w:type="paragraph" w:styleId="aa">
    <w:name w:val="Body Text"/>
    <w:basedOn w:val="a"/>
    <w:link w:val="ab"/>
    <w:unhideWhenUsed/>
    <w:qFormat/>
    <w:rsid w:val="00BB25ED"/>
    <w:pPr>
      <w:widowControl w:val="0"/>
      <w:autoSpaceDE w:val="0"/>
      <w:autoSpaceDN w:val="0"/>
      <w:spacing w:after="0" w:line="240" w:lineRule="auto"/>
      <w:ind w:left="259"/>
      <w:jc w:val="both"/>
    </w:pPr>
    <w:rPr>
      <w:rFonts w:ascii="Times New Roman" w:eastAsia="Times New Roman" w:hAnsi="Times New Roman" w:cs="Times New Roman"/>
      <w:sz w:val="28"/>
      <w:szCs w:val="28"/>
      <w:lang w:eastAsia="en-US"/>
    </w:rPr>
  </w:style>
  <w:style w:type="character" w:customStyle="1" w:styleId="ab">
    <w:name w:val="Основной текст Знак"/>
    <w:basedOn w:val="a0"/>
    <w:link w:val="aa"/>
    <w:rsid w:val="00BB25ED"/>
    <w:rPr>
      <w:rFonts w:ascii="Times New Roman" w:eastAsia="Times New Roman" w:hAnsi="Times New Roman" w:cs="Times New Roman"/>
      <w:sz w:val="28"/>
      <w:szCs w:val="28"/>
    </w:rPr>
  </w:style>
  <w:style w:type="character" w:styleId="ac">
    <w:name w:val="Strong"/>
    <w:basedOn w:val="a0"/>
    <w:uiPriority w:val="22"/>
    <w:qFormat/>
    <w:rsid w:val="00BB25ED"/>
    <w:rPr>
      <w:b/>
      <w:bCs/>
    </w:rPr>
  </w:style>
  <w:style w:type="character" w:customStyle="1" w:styleId="10">
    <w:name w:val="Заголовок 1 Знак"/>
    <w:basedOn w:val="a0"/>
    <w:link w:val="1"/>
    <w:uiPriority w:val="9"/>
    <w:rsid w:val="00D640E7"/>
    <w:rPr>
      <w:rFonts w:ascii="Times New Roman" w:eastAsia="Times New Roman" w:hAnsi="Times New Roman" w:cs="Times New Roman"/>
      <w:b/>
      <w:color w:val="000000"/>
      <w:sz w:val="24"/>
      <w:lang w:eastAsia="ru-RU"/>
    </w:rPr>
  </w:style>
  <w:style w:type="paragraph" w:styleId="ad">
    <w:name w:val="footnote text"/>
    <w:basedOn w:val="a"/>
    <w:link w:val="ae"/>
    <w:uiPriority w:val="99"/>
    <w:semiHidden/>
    <w:unhideWhenUsed/>
    <w:rsid w:val="00D640E7"/>
    <w:pPr>
      <w:spacing w:after="0" w:line="240" w:lineRule="auto"/>
      <w:ind w:left="223" w:right="340" w:firstLine="229"/>
      <w:jc w:val="both"/>
    </w:pPr>
    <w:rPr>
      <w:rFonts w:ascii="Times New Roman" w:eastAsia="Times New Roman" w:hAnsi="Times New Roman" w:cs="Times New Roman"/>
      <w:color w:val="000000"/>
      <w:sz w:val="20"/>
      <w:szCs w:val="20"/>
    </w:rPr>
  </w:style>
  <w:style w:type="character" w:customStyle="1" w:styleId="ae">
    <w:name w:val="Текст сноски Знак"/>
    <w:basedOn w:val="a0"/>
    <w:link w:val="ad"/>
    <w:uiPriority w:val="99"/>
    <w:semiHidden/>
    <w:rsid w:val="00D640E7"/>
    <w:rPr>
      <w:rFonts w:ascii="Times New Roman" w:eastAsia="Times New Roman" w:hAnsi="Times New Roman" w:cs="Times New Roman"/>
      <w:color w:val="000000"/>
      <w:sz w:val="20"/>
      <w:szCs w:val="20"/>
      <w:lang w:eastAsia="ru-RU"/>
    </w:rPr>
  </w:style>
  <w:style w:type="character" w:customStyle="1" w:styleId="a9">
    <w:name w:val="Абзац списка Знак"/>
    <w:aliases w:val="маркированный Знак,Абзац списка4 Знак,Абзац списка41 Знак,strich Знак,2nd Tier Header Знак,Абзац Знак,Elenco Normale Знак,Абзац с отступом Знак,Абзац списка2 Знак,Heading1 Знак,Colorful List - Accent 11 Знак,References Знак"/>
    <w:link w:val="a8"/>
    <w:uiPriority w:val="34"/>
    <w:qFormat/>
    <w:rsid w:val="00D640E7"/>
    <w:rPr>
      <w:rFonts w:eastAsiaTheme="minorEastAsia"/>
      <w:lang w:eastAsia="ru-RU"/>
    </w:rPr>
  </w:style>
  <w:style w:type="character" w:customStyle="1" w:styleId="20">
    <w:name w:val="Заголовок 2 Знак"/>
    <w:basedOn w:val="a0"/>
    <w:link w:val="2"/>
    <w:uiPriority w:val="9"/>
    <w:rsid w:val="0014328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4328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14328E"/>
    <w:rPr>
      <w:rFonts w:ascii="Times New Roman" w:eastAsia="Times New Roman" w:hAnsi="Times New Roman" w:cs="Times New Roman"/>
      <w:b/>
      <w:bCs/>
      <w:sz w:val="24"/>
      <w:szCs w:val="24"/>
      <w:lang w:eastAsia="ru-RU"/>
    </w:rPr>
  </w:style>
  <w:style w:type="character" w:customStyle="1" w:styleId="a5">
    <w:name w:val="Обычный (веб) Знак"/>
    <w:aliases w:val="Обычный (Web) Знак,Знак Знак1 Знак1,Обычный (веб) Знак1 Знак,Обычный (веб) Знак Знак1 Знак,Обычный (веб) Знак Знак Знак Знак1,Знак Знак1 Знак Знак Знак,Обычный (веб) Знак Знак Знак Знак Знак,Обычный (веб) Знак Знак Знак1,Зна Знак"/>
    <w:link w:val="a4"/>
    <w:uiPriority w:val="99"/>
    <w:locked/>
    <w:rsid w:val="0014328E"/>
    <w:rPr>
      <w:rFonts w:ascii="Times New Roman" w:eastAsia="Times New Roman" w:hAnsi="Times New Roman" w:cs="Times New Roman"/>
      <w:sz w:val="24"/>
      <w:szCs w:val="24"/>
      <w:lang w:eastAsia="ru-RU"/>
    </w:rPr>
  </w:style>
  <w:style w:type="character" w:customStyle="1" w:styleId="status">
    <w:name w:val="status"/>
    <w:basedOn w:val="a0"/>
    <w:rsid w:val="0014328E"/>
  </w:style>
  <w:style w:type="character" w:styleId="af">
    <w:name w:val="FollowedHyperlink"/>
    <w:basedOn w:val="a0"/>
    <w:uiPriority w:val="99"/>
    <w:semiHidden/>
    <w:unhideWhenUsed/>
    <w:rsid w:val="0014328E"/>
    <w:rPr>
      <w:color w:val="954F72" w:themeColor="followedHyperlink"/>
      <w:u w:val="single"/>
    </w:rPr>
  </w:style>
  <w:style w:type="paragraph" w:styleId="af0">
    <w:name w:val="Balloon Text"/>
    <w:basedOn w:val="a"/>
    <w:link w:val="af1"/>
    <w:uiPriority w:val="99"/>
    <w:semiHidden/>
    <w:unhideWhenUsed/>
    <w:rsid w:val="0014328E"/>
    <w:pPr>
      <w:spacing w:after="0" w:line="240" w:lineRule="auto"/>
      <w:ind w:firstLine="567"/>
      <w:jc w:val="both"/>
    </w:pPr>
    <w:rPr>
      <w:rFonts w:ascii="Tahoma" w:eastAsiaTheme="minorHAnsi" w:hAnsi="Tahoma" w:cs="Tahoma"/>
      <w:sz w:val="16"/>
      <w:szCs w:val="16"/>
      <w:lang w:eastAsia="en-US"/>
    </w:rPr>
  </w:style>
  <w:style w:type="character" w:customStyle="1" w:styleId="af1">
    <w:name w:val="Текст выноски Знак"/>
    <w:basedOn w:val="a0"/>
    <w:link w:val="af0"/>
    <w:uiPriority w:val="99"/>
    <w:semiHidden/>
    <w:rsid w:val="0014328E"/>
    <w:rPr>
      <w:rFonts w:ascii="Tahoma" w:hAnsi="Tahoma" w:cs="Tahoma"/>
      <w:sz w:val="16"/>
      <w:szCs w:val="16"/>
    </w:rPr>
  </w:style>
  <w:style w:type="paragraph" w:styleId="af2">
    <w:name w:val="No Spacing"/>
    <w:uiPriority w:val="1"/>
    <w:qFormat/>
    <w:rsid w:val="0014328E"/>
    <w:pPr>
      <w:spacing w:after="0" w:line="240" w:lineRule="auto"/>
    </w:pPr>
    <w:rPr>
      <w:rFonts w:ascii="Calibri" w:eastAsia="Calibri" w:hAnsi="Calibri" w:cs="Times New Roman"/>
    </w:rPr>
  </w:style>
  <w:style w:type="paragraph" w:styleId="af3">
    <w:name w:val="header"/>
    <w:basedOn w:val="a"/>
    <w:link w:val="af4"/>
    <w:uiPriority w:val="99"/>
    <w:semiHidden/>
    <w:unhideWhenUsed/>
    <w:rsid w:val="0014328E"/>
    <w:pPr>
      <w:tabs>
        <w:tab w:val="center" w:pos="4677"/>
        <w:tab w:val="right" w:pos="9355"/>
      </w:tabs>
      <w:spacing w:after="0" w:line="240" w:lineRule="auto"/>
      <w:ind w:firstLine="567"/>
      <w:jc w:val="both"/>
    </w:pPr>
    <w:rPr>
      <w:rFonts w:eastAsiaTheme="minorHAnsi"/>
      <w:lang w:eastAsia="en-US"/>
    </w:rPr>
  </w:style>
  <w:style w:type="character" w:customStyle="1" w:styleId="af4">
    <w:name w:val="Верхний колонтитул Знак"/>
    <w:basedOn w:val="a0"/>
    <w:link w:val="af3"/>
    <w:uiPriority w:val="99"/>
    <w:semiHidden/>
    <w:rsid w:val="0014328E"/>
  </w:style>
  <w:style w:type="paragraph" w:styleId="af5">
    <w:name w:val="footer"/>
    <w:basedOn w:val="a"/>
    <w:link w:val="af6"/>
    <w:uiPriority w:val="99"/>
    <w:semiHidden/>
    <w:unhideWhenUsed/>
    <w:rsid w:val="0014328E"/>
    <w:pPr>
      <w:tabs>
        <w:tab w:val="center" w:pos="4677"/>
        <w:tab w:val="right" w:pos="9355"/>
      </w:tabs>
      <w:spacing w:after="0" w:line="240" w:lineRule="auto"/>
      <w:ind w:firstLine="567"/>
      <w:jc w:val="both"/>
    </w:pPr>
    <w:rPr>
      <w:rFonts w:eastAsiaTheme="minorHAnsi"/>
      <w:lang w:eastAsia="en-US"/>
    </w:rPr>
  </w:style>
  <w:style w:type="character" w:customStyle="1" w:styleId="af6">
    <w:name w:val="Нижний колонтитул Знак"/>
    <w:basedOn w:val="a0"/>
    <w:link w:val="af5"/>
    <w:uiPriority w:val="99"/>
    <w:semiHidden/>
    <w:rsid w:val="0014328E"/>
  </w:style>
  <w:style w:type="paragraph" w:customStyle="1" w:styleId="cmseditorparagraph">
    <w:name w:val="cmseditor__paragraph"/>
    <w:basedOn w:val="a"/>
    <w:rsid w:val="001432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editortext-underline">
    <w:name w:val="cmseditor__text-underline"/>
    <w:basedOn w:val="a0"/>
    <w:rsid w:val="0014328E"/>
  </w:style>
  <w:style w:type="character" w:customStyle="1" w:styleId="magbibliographydoi">
    <w:name w:val="magbibliographydoi"/>
    <w:basedOn w:val="a0"/>
    <w:rsid w:val="0014328E"/>
  </w:style>
  <w:style w:type="character" w:customStyle="1" w:styleId="markedcontent">
    <w:name w:val="markedcontent"/>
    <w:basedOn w:val="a0"/>
    <w:rsid w:val="0014328E"/>
  </w:style>
  <w:style w:type="character" w:customStyle="1" w:styleId="anchor-text">
    <w:name w:val="anchor-text"/>
    <w:basedOn w:val="a0"/>
    <w:rsid w:val="0014328E"/>
  </w:style>
  <w:style w:type="character" w:customStyle="1" w:styleId="title-text">
    <w:name w:val="title-text"/>
    <w:basedOn w:val="a0"/>
    <w:rsid w:val="0014328E"/>
  </w:style>
  <w:style w:type="character" w:customStyle="1" w:styleId="sr-only">
    <w:name w:val="sr-only"/>
    <w:basedOn w:val="a0"/>
    <w:rsid w:val="0014328E"/>
  </w:style>
  <w:style w:type="character" w:customStyle="1" w:styleId="button-link-text">
    <w:name w:val="button-link-text"/>
    <w:basedOn w:val="a0"/>
    <w:rsid w:val="0014328E"/>
  </w:style>
  <w:style w:type="character" w:customStyle="1" w:styleId="react-xocs-alternative-link">
    <w:name w:val="react-xocs-alternative-link"/>
    <w:basedOn w:val="a0"/>
    <w:rsid w:val="0014328E"/>
  </w:style>
  <w:style w:type="character" w:customStyle="1" w:styleId="given-name">
    <w:name w:val="given-name"/>
    <w:basedOn w:val="a0"/>
    <w:rsid w:val="0014328E"/>
  </w:style>
  <w:style w:type="character" w:customStyle="1" w:styleId="text">
    <w:name w:val="text"/>
    <w:basedOn w:val="a0"/>
    <w:rsid w:val="0014328E"/>
  </w:style>
  <w:style w:type="paragraph" w:styleId="af7">
    <w:name w:val="Body Text Indent"/>
    <w:basedOn w:val="a"/>
    <w:link w:val="af8"/>
    <w:unhideWhenUsed/>
    <w:rsid w:val="0014328E"/>
    <w:pPr>
      <w:spacing w:after="120"/>
      <w:ind w:left="283"/>
    </w:pPr>
    <w:rPr>
      <w:rFonts w:eastAsiaTheme="minorHAnsi"/>
      <w:lang w:eastAsia="en-US"/>
    </w:rPr>
  </w:style>
  <w:style w:type="character" w:customStyle="1" w:styleId="af8">
    <w:name w:val="Основной текст с отступом Знак"/>
    <w:basedOn w:val="a0"/>
    <w:link w:val="af7"/>
    <w:rsid w:val="0014328E"/>
  </w:style>
  <w:style w:type="character" w:customStyle="1" w:styleId="hlfld-contribauthor">
    <w:name w:val="hlfld-contribauthor"/>
    <w:basedOn w:val="a0"/>
    <w:rsid w:val="0014328E"/>
  </w:style>
  <w:style w:type="character" w:customStyle="1" w:styleId="seriestitle">
    <w:name w:val="seriestitle"/>
    <w:basedOn w:val="a0"/>
    <w:rsid w:val="0014328E"/>
  </w:style>
  <w:style w:type="character" w:customStyle="1" w:styleId="doi">
    <w:name w:val="doi"/>
    <w:basedOn w:val="a0"/>
    <w:rsid w:val="0014328E"/>
  </w:style>
  <w:style w:type="character" w:customStyle="1" w:styleId="volume">
    <w:name w:val="volume"/>
    <w:basedOn w:val="a0"/>
    <w:rsid w:val="0014328E"/>
  </w:style>
  <w:style w:type="character" w:customStyle="1" w:styleId="issue">
    <w:name w:val="issue"/>
    <w:basedOn w:val="a0"/>
    <w:rsid w:val="0014328E"/>
  </w:style>
  <w:style w:type="character" w:customStyle="1" w:styleId="page-range">
    <w:name w:val="page-range"/>
    <w:basedOn w:val="a0"/>
    <w:rsid w:val="0014328E"/>
  </w:style>
  <w:style w:type="character" w:customStyle="1" w:styleId="pub-date">
    <w:name w:val="pub-date"/>
    <w:basedOn w:val="a0"/>
    <w:rsid w:val="0014328E"/>
  </w:style>
  <w:style w:type="numbering" w:customStyle="1" w:styleId="11">
    <w:name w:val="Нет списка1"/>
    <w:next w:val="a2"/>
    <w:uiPriority w:val="99"/>
    <w:semiHidden/>
    <w:unhideWhenUsed/>
    <w:rsid w:val="00D55191"/>
  </w:style>
  <w:style w:type="table" w:customStyle="1" w:styleId="12">
    <w:name w:val="Сетка таблицы1"/>
    <w:basedOn w:val="a1"/>
    <w:next w:val="a3"/>
    <w:uiPriority w:val="39"/>
    <w:rsid w:val="00D5519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caption"/>
    <w:basedOn w:val="a"/>
    <w:next w:val="a"/>
    <w:uiPriority w:val="35"/>
    <w:unhideWhenUsed/>
    <w:qFormat/>
    <w:rsid w:val="00D55191"/>
    <w:pPr>
      <w:spacing w:line="240" w:lineRule="auto"/>
    </w:pPr>
    <w:rPr>
      <w:rFonts w:eastAsiaTheme="minorHAnsi"/>
      <w:i/>
      <w:iCs/>
      <w:color w:val="44546A" w:themeColor="text2"/>
      <w:sz w:val="18"/>
      <w:szCs w:val="18"/>
      <w:lang w:val="en-US" w:eastAsia="en-US"/>
    </w:rPr>
  </w:style>
  <w:style w:type="character" w:styleId="afa">
    <w:name w:val="annotation reference"/>
    <w:basedOn w:val="a0"/>
    <w:uiPriority w:val="99"/>
    <w:semiHidden/>
    <w:unhideWhenUsed/>
    <w:rsid w:val="00D55191"/>
    <w:rPr>
      <w:sz w:val="16"/>
      <w:szCs w:val="16"/>
    </w:rPr>
  </w:style>
  <w:style w:type="paragraph" w:styleId="afb">
    <w:name w:val="annotation text"/>
    <w:basedOn w:val="a"/>
    <w:link w:val="afc"/>
    <w:uiPriority w:val="99"/>
    <w:semiHidden/>
    <w:unhideWhenUsed/>
    <w:rsid w:val="00D55191"/>
    <w:pPr>
      <w:spacing w:after="160" w:line="240" w:lineRule="auto"/>
    </w:pPr>
    <w:rPr>
      <w:rFonts w:eastAsiaTheme="minorHAnsi"/>
      <w:sz w:val="20"/>
      <w:szCs w:val="20"/>
      <w:lang w:val="en-US" w:eastAsia="en-US"/>
    </w:rPr>
  </w:style>
  <w:style w:type="character" w:customStyle="1" w:styleId="afc">
    <w:name w:val="Текст примечания Знак"/>
    <w:basedOn w:val="a0"/>
    <w:link w:val="afb"/>
    <w:uiPriority w:val="99"/>
    <w:semiHidden/>
    <w:rsid w:val="00D55191"/>
    <w:rPr>
      <w:sz w:val="20"/>
      <w:szCs w:val="20"/>
      <w:lang w:val="en-US"/>
    </w:rPr>
  </w:style>
  <w:style w:type="paragraph" w:styleId="afd">
    <w:name w:val="annotation subject"/>
    <w:basedOn w:val="afb"/>
    <w:next w:val="afb"/>
    <w:link w:val="afe"/>
    <w:uiPriority w:val="99"/>
    <w:semiHidden/>
    <w:unhideWhenUsed/>
    <w:rsid w:val="00D55191"/>
    <w:rPr>
      <w:b/>
      <w:bCs/>
    </w:rPr>
  </w:style>
  <w:style w:type="character" w:customStyle="1" w:styleId="afe">
    <w:name w:val="Тема примечания Знак"/>
    <w:basedOn w:val="afc"/>
    <w:link w:val="afd"/>
    <w:uiPriority w:val="99"/>
    <w:semiHidden/>
    <w:rsid w:val="00D55191"/>
    <w:rPr>
      <w:b/>
      <w:bCs/>
      <w:sz w:val="20"/>
      <w:szCs w:val="20"/>
      <w:lang w:val="en-US"/>
    </w:rPr>
  </w:style>
  <w:style w:type="character" w:customStyle="1" w:styleId="ezkurwreuab5ozgtqnkl">
    <w:name w:val="ezkurwreuab5ozgtqnkl"/>
    <w:basedOn w:val="a0"/>
    <w:rsid w:val="00D55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54247">
      <w:bodyDiv w:val="1"/>
      <w:marLeft w:val="0"/>
      <w:marRight w:val="0"/>
      <w:marTop w:val="0"/>
      <w:marBottom w:val="0"/>
      <w:divBdr>
        <w:top w:val="none" w:sz="0" w:space="0" w:color="auto"/>
        <w:left w:val="none" w:sz="0" w:space="0" w:color="auto"/>
        <w:bottom w:val="none" w:sz="0" w:space="0" w:color="auto"/>
        <w:right w:val="none" w:sz="0" w:space="0" w:color="auto"/>
      </w:divBdr>
    </w:div>
    <w:div w:id="165366231">
      <w:bodyDiv w:val="1"/>
      <w:marLeft w:val="0"/>
      <w:marRight w:val="0"/>
      <w:marTop w:val="0"/>
      <w:marBottom w:val="0"/>
      <w:divBdr>
        <w:top w:val="none" w:sz="0" w:space="0" w:color="auto"/>
        <w:left w:val="none" w:sz="0" w:space="0" w:color="auto"/>
        <w:bottom w:val="none" w:sz="0" w:space="0" w:color="auto"/>
        <w:right w:val="none" w:sz="0" w:space="0" w:color="auto"/>
      </w:divBdr>
    </w:div>
    <w:div w:id="341904253">
      <w:bodyDiv w:val="1"/>
      <w:marLeft w:val="0"/>
      <w:marRight w:val="0"/>
      <w:marTop w:val="0"/>
      <w:marBottom w:val="0"/>
      <w:divBdr>
        <w:top w:val="none" w:sz="0" w:space="0" w:color="auto"/>
        <w:left w:val="none" w:sz="0" w:space="0" w:color="auto"/>
        <w:bottom w:val="none" w:sz="0" w:space="0" w:color="auto"/>
        <w:right w:val="none" w:sz="0" w:space="0" w:color="auto"/>
      </w:divBdr>
    </w:div>
    <w:div w:id="407119094">
      <w:bodyDiv w:val="1"/>
      <w:marLeft w:val="0"/>
      <w:marRight w:val="0"/>
      <w:marTop w:val="0"/>
      <w:marBottom w:val="0"/>
      <w:divBdr>
        <w:top w:val="none" w:sz="0" w:space="0" w:color="auto"/>
        <w:left w:val="none" w:sz="0" w:space="0" w:color="auto"/>
        <w:bottom w:val="none" w:sz="0" w:space="0" w:color="auto"/>
        <w:right w:val="none" w:sz="0" w:space="0" w:color="auto"/>
      </w:divBdr>
    </w:div>
    <w:div w:id="585303574">
      <w:bodyDiv w:val="1"/>
      <w:marLeft w:val="0"/>
      <w:marRight w:val="0"/>
      <w:marTop w:val="0"/>
      <w:marBottom w:val="0"/>
      <w:divBdr>
        <w:top w:val="none" w:sz="0" w:space="0" w:color="auto"/>
        <w:left w:val="none" w:sz="0" w:space="0" w:color="auto"/>
        <w:bottom w:val="none" w:sz="0" w:space="0" w:color="auto"/>
        <w:right w:val="none" w:sz="0" w:space="0" w:color="auto"/>
      </w:divBdr>
    </w:div>
    <w:div w:id="732776500">
      <w:bodyDiv w:val="1"/>
      <w:marLeft w:val="0"/>
      <w:marRight w:val="0"/>
      <w:marTop w:val="0"/>
      <w:marBottom w:val="0"/>
      <w:divBdr>
        <w:top w:val="none" w:sz="0" w:space="0" w:color="auto"/>
        <w:left w:val="none" w:sz="0" w:space="0" w:color="auto"/>
        <w:bottom w:val="none" w:sz="0" w:space="0" w:color="auto"/>
        <w:right w:val="none" w:sz="0" w:space="0" w:color="auto"/>
      </w:divBdr>
    </w:div>
    <w:div w:id="761725198">
      <w:bodyDiv w:val="1"/>
      <w:marLeft w:val="0"/>
      <w:marRight w:val="0"/>
      <w:marTop w:val="0"/>
      <w:marBottom w:val="0"/>
      <w:divBdr>
        <w:top w:val="none" w:sz="0" w:space="0" w:color="auto"/>
        <w:left w:val="none" w:sz="0" w:space="0" w:color="auto"/>
        <w:bottom w:val="none" w:sz="0" w:space="0" w:color="auto"/>
        <w:right w:val="none" w:sz="0" w:space="0" w:color="auto"/>
      </w:divBdr>
    </w:div>
    <w:div w:id="1028263260">
      <w:bodyDiv w:val="1"/>
      <w:marLeft w:val="0"/>
      <w:marRight w:val="0"/>
      <w:marTop w:val="0"/>
      <w:marBottom w:val="0"/>
      <w:divBdr>
        <w:top w:val="none" w:sz="0" w:space="0" w:color="auto"/>
        <w:left w:val="none" w:sz="0" w:space="0" w:color="auto"/>
        <w:bottom w:val="none" w:sz="0" w:space="0" w:color="auto"/>
        <w:right w:val="none" w:sz="0" w:space="0" w:color="auto"/>
      </w:divBdr>
    </w:div>
    <w:div w:id="1079139868">
      <w:bodyDiv w:val="1"/>
      <w:marLeft w:val="0"/>
      <w:marRight w:val="0"/>
      <w:marTop w:val="0"/>
      <w:marBottom w:val="0"/>
      <w:divBdr>
        <w:top w:val="none" w:sz="0" w:space="0" w:color="auto"/>
        <w:left w:val="none" w:sz="0" w:space="0" w:color="auto"/>
        <w:bottom w:val="none" w:sz="0" w:space="0" w:color="auto"/>
        <w:right w:val="none" w:sz="0" w:space="0" w:color="auto"/>
      </w:divBdr>
    </w:div>
    <w:div w:id="1157840863">
      <w:bodyDiv w:val="1"/>
      <w:marLeft w:val="0"/>
      <w:marRight w:val="0"/>
      <w:marTop w:val="0"/>
      <w:marBottom w:val="0"/>
      <w:divBdr>
        <w:top w:val="none" w:sz="0" w:space="0" w:color="auto"/>
        <w:left w:val="none" w:sz="0" w:space="0" w:color="auto"/>
        <w:bottom w:val="none" w:sz="0" w:space="0" w:color="auto"/>
        <w:right w:val="none" w:sz="0" w:space="0" w:color="auto"/>
      </w:divBdr>
    </w:div>
    <w:div w:id="1658537966">
      <w:bodyDiv w:val="1"/>
      <w:marLeft w:val="0"/>
      <w:marRight w:val="0"/>
      <w:marTop w:val="0"/>
      <w:marBottom w:val="0"/>
      <w:divBdr>
        <w:top w:val="none" w:sz="0" w:space="0" w:color="auto"/>
        <w:left w:val="none" w:sz="0" w:space="0" w:color="auto"/>
        <w:bottom w:val="none" w:sz="0" w:space="0" w:color="auto"/>
        <w:right w:val="none" w:sz="0" w:space="0" w:color="auto"/>
      </w:divBdr>
      <w:divsChild>
        <w:div w:id="1381830219">
          <w:marLeft w:val="0"/>
          <w:marRight w:val="0"/>
          <w:marTop w:val="0"/>
          <w:marBottom w:val="0"/>
          <w:divBdr>
            <w:top w:val="none" w:sz="0" w:space="0" w:color="auto"/>
            <w:left w:val="none" w:sz="0" w:space="0" w:color="auto"/>
            <w:bottom w:val="none" w:sz="0" w:space="0" w:color="auto"/>
            <w:right w:val="none" w:sz="0" w:space="0" w:color="auto"/>
          </w:divBdr>
        </w:div>
        <w:div w:id="1533766008">
          <w:marLeft w:val="0"/>
          <w:marRight w:val="0"/>
          <w:marTop w:val="0"/>
          <w:marBottom w:val="0"/>
          <w:divBdr>
            <w:top w:val="none" w:sz="0" w:space="0" w:color="auto"/>
            <w:left w:val="none" w:sz="0" w:space="0" w:color="auto"/>
            <w:bottom w:val="none" w:sz="0" w:space="0" w:color="auto"/>
            <w:right w:val="none" w:sz="0" w:space="0" w:color="auto"/>
          </w:divBdr>
        </w:div>
        <w:div w:id="1415126714">
          <w:marLeft w:val="0"/>
          <w:marRight w:val="0"/>
          <w:marTop w:val="0"/>
          <w:marBottom w:val="0"/>
          <w:divBdr>
            <w:top w:val="none" w:sz="0" w:space="0" w:color="auto"/>
            <w:left w:val="none" w:sz="0" w:space="0" w:color="auto"/>
            <w:bottom w:val="none" w:sz="0" w:space="0" w:color="auto"/>
            <w:right w:val="none" w:sz="0" w:space="0" w:color="auto"/>
          </w:divBdr>
        </w:div>
      </w:divsChild>
    </w:div>
    <w:div w:id="1892376103">
      <w:bodyDiv w:val="1"/>
      <w:marLeft w:val="0"/>
      <w:marRight w:val="0"/>
      <w:marTop w:val="0"/>
      <w:marBottom w:val="0"/>
      <w:divBdr>
        <w:top w:val="none" w:sz="0" w:space="0" w:color="auto"/>
        <w:left w:val="none" w:sz="0" w:space="0" w:color="auto"/>
        <w:bottom w:val="none" w:sz="0" w:space="0" w:color="auto"/>
        <w:right w:val="none" w:sz="0" w:space="0" w:color="auto"/>
      </w:divBdr>
      <w:divsChild>
        <w:div w:id="1693067881">
          <w:marLeft w:val="0"/>
          <w:marRight w:val="81"/>
          <w:marTop w:val="0"/>
          <w:marBottom w:val="0"/>
          <w:divBdr>
            <w:top w:val="none" w:sz="0" w:space="0" w:color="auto"/>
            <w:left w:val="none" w:sz="0" w:space="0" w:color="auto"/>
            <w:bottom w:val="none" w:sz="0" w:space="0" w:color="auto"/>
            <w:right w:val="none" w:sz="0" w:space="0" w:color="auto"/>
          </w:divBdr>
          <w:divsChild>
            <w:div w:id="404686004">
              <w:marLeft w:val="0"/>
              <w:marRight w:val="0"/>
              <w:marTop w:val="0"/>
              <w:marBottom w:val="0"/>
              <w:divBdr>
                <w:top w:val="none" w:sz="0" w:space="0" w:color="auto"/>
                <w:left w:val="none" w:sz="0" w:space="0" w:color="auto"/>
                <w:bottom w:val="none" w:sz="0" w:space="0" w:color="auto"/>
                <w:right w:val="none" w:sz="0" w:space="0" w:color="auto"/>
              </w:divBdr>
              <w:divsChild>
                <w:div w:id="1721132126">
                  <w:marLeft w:val="0"/>
                  <w:marRight w:val="81"/>
                  <w:marTop w:val="0"/>
                  <w:marBottom w:val="0"/>
                  <w:divBdr>
                    <w:top w:val="none" w:sz="0" w:space="0" w:color="auto"/>
                    <w:left w:val="none" w:sz="0" w:space="0" w:color="auto"/>
                    <w:bottom w:val="none" w:sz="0" w:space="0" w:color="auto"/>
                    <w:right w:val="none" w:sz="0" w:space="0" w:color="auto"/>
                  </w:divBdr>
                </w:div>
                <w:div w:id="4906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152">
          <w:marLeft w:val="0"/>
          <w:marRight w:val="81"/>
          <w:marTop w:val="0"/>
          <w:marBottom w:val="0"/>
          <w:divBdr>
            <w:top w:val="none" w:sz="0" w:space="0" w:color="auto"/>
            <w:left w:val="none" w:sz="0" w:space="0" w:color="auto"/>
            <w:bottom w:val="none" w:sz="0" w:space="0" w:color="auto"/>
            <w:right w:val="none" w:sz="0" w:space="0" w:color="auto"/>
          </w:divBdr>
          <w:divsChild>
            <w:div w:id="764498259">
              <w:marLeft w:val="0"/>
              <w:marRight w:val="0"/>
              <w:marTop w:val="0"/>
              <w:marBottom w:val="0"/>
              <w:divBdr>
                <w:top w:val="none" w:sz="0" w:space="0" w:color="auto"/>
                <w:left w:val="none" w:sz="0" w:space="0" w:color="auto"/>
                <w:bottom w:val="none" w:sz="0" w:space="0" w:color="auto"/>
                <w:right w:val="none" w:sz="0" w:space="0" w:color="auto"/>
              </w:divBdr>
              <w:divsChild>
                <w:div w:id="429011425">
                  <w:marLeft w:val="0"/>
                  <w:marRight w:val="81"/>
                  <w:marTop w:val="0"/>
                  <w:marBottom w:val="0"/>
                  <w:divBdr>
                    <w:top w:val="none" w:sz="0" w:space="0" w:color="auto"/>
                    <w:left w:val="none" w:sz="0" w:space="0" w:color="auto"/>
                    <w:bottom w:val="none" w:sz="0" w:space="0" w:color="auto"/>
                    <w:right w:val="none" w:sz="0" w:space="0" w:color="auto"/>
                  </w:divBdr>
                </w:div>
                <w:div w:id="2547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6621">
          <w:marLeft w:val="0"/>
          <w:marRight w:val="81"/>
          <w:marTop w:val="0"/>
          <w:marBottom w:val="0"/>
          <w:divBdr>
            <w:top w:val="none" w:sz="0" w:space="0" w:color="auto"/>
            <w:left w:val="none" w:sz="0" w:space="0" w:color="auto"/>
            <w:bottom w:val="none" w:sz="0" w:space="0" w:color="auto"/>
            <w:right w:val="none" w:sz="0" w:space="0" w:color="auto"/>
          </w:divBdr>
          <w:divsChild>
            <w:div w:id="363871183">
              <w:marLeft w:val="0"/>
              <w:marRight w:val="0"/>
              <w:marTop w:val="0"/>
              <w:marBottom w:val="0"/>
              <w:divBdr>
                <w:top w:val="none" w:sz="0" w:space="0" w:color="auto"/>
                <w:left w:val="none" w:sz="0" w:space="0" w:color="auto"/>
                <w:bottom w:val="none" w:sz="0" w:space="0" w:color="auto"/>
                <w:right w:val="none" w:sz="0" w:space="0" w:color="auto"/>
              </w:divBdr>
              <w:divsChild>
                <w:div w:id="1311865440">
                  <w:marLeft w:val="0"/>
                  <w:marRight w:val="81"/>
                  <w:marTop w:val="0"/>
                  <w:marBottom w:val="0"/>
                  <w:divBdr>
                    <w:top w:val="none" w:sz="0" w:space="0" w:color="auto"/>
                    <w:left w:val="none" w:sz="0" w:space="0" w:color="auto"/>
                    <w:bottom w:val="none" w:sz="0" w:space="0" w:color="auto"/>
                    <w:right w:val="none" w:sz="0" w:space="0" w:color="auto"/>
                  </w:divBdr>
                </w:div>
                <w:div w:id="16035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29880">
          <w:marLeft w:val="0"/>
          <w:marRight w:val="81"/>
          <w:marTop w:val="0"/>
          <w:marBottom w:val="0"/>
          <w:divBdr>
            <w:top w:val="none" w:sz="0" w:space="0" w:color="auto"/>
            <w:left w:val="none" w:sz="0" w:space="0" w:color="auto"/>
            <w:bottom w:val="none" w:sz="0" w:space="0" w:color="auto"/>
            <w:right w:val="none" w:sz="0" w:space="0" w:color="auto"/>
          </w:divBdr>
          <w:divsChild>
            <w:div w:id="1197768217">
              <w:marLeft w:val="0"/>
              <w:marRight w:val="0"/>
              <w:marTop w:val="0"/>
              <w:marBottom w:val="0"/>
              <w:divBdr>
                <w:top w:val="none" w:sz="0" w:space="0" w:color="auto"/>
                <w:left w:val="none" w:sz="0" w:space="0" w:color="auto"/>
                <w:bottom w:val="none" w:sz="0" w:space="0" w:color="auto"/>
                <w:right w:val="none" w:sz="0" w:space="0" w:color="auto"/>
              </w:divBdr>
              <w:divsChild>
                <w:div w:id="1601716963">
                  <w:marLeft w:val="0"/>
                  <w:marRight w:val="81"/>
                  <w:marTop w:val="0"/>
                  <w:marBottom w:val="0"/>
                  <w:divBdr>
                    <w:top w:val="none" w:sz="0" w:space="0" w:color="auto"/>
                    <w:left w:val="none" w:sz="0" w:space="0" w:color="auto"/>
                    <w:bottom w:val="none" w:sz="0" w:space="0" w:color="auto"/>
                    <w:right w:val="none" w:sz="0" w:space="0" w:color="auto"/>
                  </w:divBdr>
                </w:div>
                <w:div w:id="6213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50926">
          <w:marLeft w:val="0"/>
          <w:marRight w:val="81"/>
          <w:marTop w:val="0"/>
          <w:marBottom w:val="0"/>
          <w:divBdr>
            <w:top w:val="none" w:sz="0" w:space="0" w:color="auto"/>
            <w:left w:val="none" w:sz="0" w:space="0" w:color="auto"/>
            <w:bottom w:val="none" w:sz="0" w:space="0" w:color="auto"/>
            <w:right w:val="none" w:sz="0" w:space="0" w:color="auto"/>
          </w:divBdr>
          <w:divsChild>
            <w:div w:id="426316592">
              <w:marLeft w:val="0"/>
              <w:marRight w:val="0"/>
              <w:marTop w:val="0"/>
              <w:marBottom w:val="0"/>
              <w:divBdr>
                <w:top w:val="none" w:sz="0" w:space="0" w:color="auto"/>
                <w:left w:val="none" w:sz="0" w:space="0" w:color="auto"/>
                <w:bottom w:val="none" w:sz="0" w:space="0" w:color="auto"/>
                <w:right w:val="none" w:sz="0" w:space="0" w:color="auto"/>
              </w:divBdr>
              <w:divsChild>
                <w:div w:id="1946039536">
                  <w:marLeft w:val="0"/>
                  <w:marRight w:val="81"/>
                  <w:marTop w:val="0"/>
                  <w:marBottom w:val="0"/>
                  <w:divBdr>
                    <w:top w:val="none" w:sz="0" w:space="0" w:color="auto"/>
                    <w:left w:val="none" w:sz="0" w:space="0" w:color="auto"/>
                    <w:bottom w:val="none" w:sz="0" w:space="0" w:color="auto"/>
                    <w:right w:val="none" w:sz="0" w:space="0" w:color="auto"/>
                  </w:divBdr>
                </w:div>
                <w:div w:id="17015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7672">
      <w:bodyDiv w:val="1"/>
      <w:marLeft w:val="0"/>
      <w:marRight w:val="0"/>
      <w:marTop w:val="0"/>
      <w:marBottom w:val="0"/>
      <w:divBdr>
        <w:top w:val="none" w:sz="0" w:space="0" w:color="auto"/>
        <w:left w:val="none" w:sz="0" w:space="0" w:color="auto"/>
        <w:bottom w:val="none" w:sz="0" w:space="0" w:color="auto"/>
        <w:right w:val="none" w:sz="0" w:space="0" w:color="auto"/>
      </w:divBdr>
    </w:div>
    <w:div w:id="21273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rcid.org/0000-0002-4972-3408" TargetMode="External"/><Relationship Id="rId21" Type="http://schemas.openxmlformats.org/officeDocument/2006/relationships/diagramColors" Target="diagrams/colors2.xml"/><Relationship Id="rId42" Type="http://schemas.openxmlformats.org/officeDocument/2006/relationships/hyperlink" Target="mailto:oryntayeva.a13@gmail.com" TargetMode="External"/><Relationship Id="rId63" Type="http://schemas.openxmlformats.org/officeDocument/2006/relationships/hyperlink" Target="https://cyberleninka.ru/article/n/funktsionalnaya-model-organizatsionno-ekonomicheskogo-mehanizma-upravleniya-regionalnoy-investitsionnoy-deyatelnostyu" TargetMode="External"/><Relationship Id="rId84" Type="http://schemas.openxmlformats.org/officeDocument/2006/relationships/hyperlink" Target="https://orcid.org/0000-0002-9744-4104" TargetMode="External"/><Relationship Id="rId138" Type="http://schemas.openxmlformats.org/officeDocument/2006/relationships/hyperlink" Target="mailto:bayana_7778@mail.ru" TargetMode="External"/><Relationship Id="rId159" Type="http://schemas.openxmlformats.org/officeDocument/2006/relationships/hyperlink" Target="mailto:bayana_7778@mail.ru" TargetMode="External"/><Relationship Id="rId170" Type="http://schemas.openxmlformats.org/officeDocument/2006/relationships/hyperlink" Target="mailto:Tolegen1986@mail.ru" TargetMode="External"/><Relationship Id="rId107" Type="http://schemas.openxmlformats.org/officeDocument/2006/relationships/hyperlink" Target="https://ideas.repec.org/s/spr/agfoec.html" TargetMode="External"/><Relationship Id="rId11" Type="http://schemas.openxmlformats.org/officeDocument/2006/relationships/hyperlink" Target="https://orcid.org/0000-0003-4001-1938" TargetMode="External"/><Relationship Id="rId32" Type="http://schemas.openxmlformats.org/officeDocument/2006/relationships/chart" Target="charts/chart2.xml"/><Relationship Id="rId53" Type="http://schemas.openxmlformats.org/officeDocument/2006/relationships/footer" Target="footer2.xml"/><Relationship Id="rId74" Type="http://schemas.openxmlformats.org/officeDocument/2006/relationships/hyperlink" Target="mailto:aigolek@mail.ru" TargetMode="External"/><Relationship Id="rId128" Type="http://schemas.openxmlformats.org/officeDocument/2006/relationships/hyperlink" Target="mailto:samalzhk@mail.ru" TargetMode="External"/><Relationship Id="rId149" Type="http://schemas.openxmlformats.org/officeDocument/2006/relationships/hyperlink" Target="https://stat.gov.kz/publication/collections/?year=2020&amp;name=16307&amp;period=year" TargetMode="External"/><Relationship Id="rId5" Type="http://schemas.openxmlformats.org/officeDocument/2006/relationships/webSettings" Target="webSettings.xml"/><Relationship Id="rId95" Type="http://schemas.openxmlformats.org/officeDocument/2006/relationships/hyperlink" Target="https://ideas.repec.org/a/bla/jageco/v75y2024i1p404-424.html" TargetMode="External"/><Relationship Id="rId160" Type="http://schemas.openxmlformats.org/officeDocument/2006/relationships/hyperlink" Target="https://orcid.org/0009-0008-5194-5350" TargetMode="External"/><Relationship Id="rId22" Type="http://schemas.microsoft.com/office/2007/relationships/diagramDrawing" Target="diagrams/drawing2.xml"/><Relationship Id="rId43" Type="http://schemas.openxmlformats.org/officeDocument/2006/relationships/hyperlink" Target="mailto:mbolsynbek@bk.ru" TargetMode="External"/><Relationship Id="rId64" Type="http://schemas.openxmlformats.org/officeDocument/2006/relationships/hyperlink" Target="https://cyberleninka.ru/article/n/organizatsionno-ekonomicheskiy-mehanizm-upravleniya-investitsionnym-protsessom-v-regione" TargetMode="External"/><Relationship Id="rId118" Type="http://schemas.openxmlformats.org/officeDocument/2006/relationships/hyperlink" Target="https://orcid.org/0000-0002-2814-9419" TargetMode="External"/><Relationship Id="rId139" Type="http://schemas.openxmlformats.org/officeDocument/2006/relationships/hyperlink" Target="mailto:nusup86@mail.ru" TargetMode="External"/><Relationship Id="rId85" Type="http://schemas.openxmlformats.org/officeDocument/2006/relationships/hyperlink" Target="https://orcid.org/0000-0002-2565-1614" TargetMode="External"/><Relationship Id="rId150" Type="http://schemas.openxmlformats.org/officeDocument/2006/relationships/hyperlink" Target="https://stat.gov.kz/publication/collections/?year=2021&amp;name=16307&amp;period.-" TargetMode="External"/><Relationship Id="rId171" Type="http://schemas.openxmlformats.org/officeDocument/2006/relationships/hyperlink" Target="mailto:bahyt_jumataeva@mail.ru" TargetMode="External"/><Relationship Id="rId12" Type="http://schemas.openxmlformats.org/officeDocument/2006/relationships/diagramData" Target="diagrams/data1.xml"/><Relationship Id="rId33" Type="http://schemas.openxmlformats.org/officeDocument/2006/relationships/chart" Target="charts/chart3.xml"/><Relationship Id="rId108" Type="http://schemas.openxmlformats.org/officeDocument/2006/relationships/hyperlink" Target="https://ideas.repec.org/a/bla/jageco/v75y2024i1p404-424.html" TargetMode="External"/><Relationship Id="rId129" Type="http://schemas.openxmlformats.org/officeDocument/2006/relationships/hyperlink" Target="mailto:melisovna@mail.ru" TargetMode="External"/><Relationship Id="rId54" Type="http://schemas.openxmlformats.org/officeDocument/2006/relationships/header" Target="header1.xml"/><Relationship Id="rId75" Type="http://schemas.openxmlformats.org/officeDocument/2006/relationships/hyperlink" Target="mailto:Gulua240165@gmail.com" TargetMode="External"/><Relationship Id="rId96" Type="http://schemas.openxmlformats.org/officeDocument/2006/relationships/hyperlink" Target="https://ideas.repec.org/s/bla/jageco.html" TargetMode="External"/><Relationship Id="rId140" Type="http://schemas.openxmlformats.org/officeDocument/2006/relationships/hyperlink" Target="mailto:bayana_7778@mail.ru" TargetMode="External"/><Relationship Id="rId161" Type="http://schemas.openxmlformats.org/officeDocument/2006/relationships/hyperlink" Target="https://orcid.org/0000-0003-3596-8831" TargetMode="External"/><Relationship Id="rId6" Type="http://schemas.openxmlformats.org/officeDocument/2006/relationships/footnotes" Target="footnotes.xml"/><Relationship Id="rId23" Type="http://schemas.openxmlformats.org/officeDocument/2006/relationships/hyperlink" Target="https://kodeksy-kz.com/ka/dictionary/b/byudzhetnye_sredstva" TargetMode="External"/><Relationship Id="rId28" Type="http://schemas.openxmlformats.org/officeDocument/2006/relationships/hyperlink" Target="https://orcid.org/0009-0004-7920-1397" TargetMode="External"/><Relationship Id="rId49" Type="http://schemas.openxmlformats.org/officeDocument/2006/relationships/hyperlink" Target="mailto:asilxan.janadilov@mail.ru" TargetMode="External"/><Relationship Id="rId114" Type="http://schemas.openxmlformats.org/officeDocument/2006/relationships/hyperlink" Target="https://kaz.zakon.kz/kogam-tynysy/6048484.%20%20%20%5bin" TargetMode="External"/><Relationship Id="rId119" Type="http://schemas.openxmlformats.org/officeDocument/2006/relationships/chart" Target="charts/chart4.xml"/><Relationship Id="rId44" Type="http://schemas.openxmlformats.org/officeDocument/2006/relationships/hyperlink" Target="https://orcid.org/0009-0002-3801-6035" TargetMode="External"/><Relationship Id="rId60" Type="http://schemas.openxmlformats.org/officeDocument/2006/relationships/hyperlink" Target="https://cyberleninka.ru/article/n/organizatsionno-ekonomicheskiy-mehanizm-upravleniya-investitsionnoy-deyatelnostyu-diversifitsirovannogo-agropredpriyatiya-regiona" TargetMode="External"/><Relationship Id="rId65" Type="http://schemas.openxmlformats.org/officeDocument/2006/relationships/hyperlink" Target="https://ru.tradingeconomics.com/kazakhstan/gdp" TargetMode="External"/><Relationship Id="rId81" Type="http://schemas.openxmlformats.org/officeDocument/2006/relationships/hyperlink" Target="mailto:yerbolvt@gmail.com" TargetMode="External"/><Relationship Id="rId86" Type="http://schemas.openxmlformats.org/officeDocument/2006/relationships/hyperlink" Target="mailto:a_baidakov@mail.ru" TargetMode="External"/><Relationship Id="rId130" Type="http://schemas.openxmlformats.org/officeDocument/2006/relationships/hyperlink" Target="mailto:koichubayev.a@abu.edu.kz" TargetMode="External"/><Relationship Id="rId135" Type="http://schemas.openxmlformats.org/officeDocument/2006/relationships/hyperlink" Target="https://orcid.org/0000-0001-9630-2772" TargetMode="External"/><Relationship Id="rId151" Type="http://schemas.openxmlformats.org/officeDocument/2006/relationships/hyperlink" Target="mailto:bayana_7778@mail.ru" TargetMode="External"/><Relationship Id="rId156" Type="http://schemas.openxmlformats.org/officeDocument/2006/relationships/hyperlink" Target="mailto:bayana_7778@mail.ru" TargetMode="External"/><Relationship Id="rId177" Type="http://schemas.openxmlformats.org/officeDocument/2006/relationships/hyperlink" Target="mailto:mtbb1986@gmail.com" TargetMode="External"/><Relationship Id="rId172" Type="http://schemas.openxmlformats.org/officeDocument/2006/relationships/hyperlink" Target="mailto:mtbb1986@gmail.com" TargetMode="External"/><Relationship Id="rId13" Type="http://schemas.openxmlformats.org/officeDocument/2006/relationships/diagramLayout" Target="diagrams/layout1.xml"/><Relationship Id="rId18" Type="http://schemas.openxmlformats.org/officeDocument/2006/relationships/diagramData" Target="diagrams/data2.xml"/><Relationship Id="rId39" Type="http://schemas.openxmlformats.org/officeDocument/2006/relationships/hyperlink" Target="https://e-cis.info/news" TargetMode="External"/><Relationship Id="rId109" Type="http://schemas.openxmlformats.org/officeDocument/2006/relationships/hyperlink" Target="https://ideas.repec.org/s/bla/jageco.html" TargetMode="External"/><Relationship Id="rId34" Type="http://schemas.openxmlformats.org/officeDocument/2006/relationships/hyperlink" Target="https://e-cis.info/news%20%5b10" TargetMode="External"/><Relationship Id="rId50" Type="http://schemas.openxmlformats.org/officeDocument/2006/relationships/hyperlink" Target="mailto:asilxan.janadilov@mail.ru" TargetMode="External"/><Relationship Id="rId55" Type="http://schemas.openxmlformats.org/officeDocument/2006/relationships/footer" Target="footer3.xml"/><Relationship Id="rId76" Type="http://schemas.openxmlformats.org/officeDocument/2006/relationships/hyperlink" Target="mailto:yerbolvt@gmail.com" TargetMode="External"/><Relationship Id="rId97" Type="http://schemas.openxmlformats.org/officeDocument/2006/relationships/hyperlink" Target="http://dx.doi.org/10.1111/1477-9552.12563" TargetMode="External"/><Relationship Id="rId104" Type="http://schemas.openxmlformats.org/officeDocument/2006/relationships/hyperlink" Target="http://dx.doi.org/10.1016/j.techsoc.2018.07.007" TargetMode="External"/><Relationship Id="rId120" Type="http://schemas.openxmlformats.org/officeDocument/2006/relationships/chart" Target="charts/chart5.xml"/><Relationship Id="rId125" Type="http://schemas.openxmlformats.org/officeDocument/2006/relationships/hyperlink" Target="mailto:samalzhk@mail.ru" TargetMode="External"/><Relationship Id="rId141" Type="http://schemas.openxmlformats.org/officeDocument/2006/relationships/hyperlink" Target="mailto:nusup86@mail.ru" TargetMode="External"/><Relationship Id="rId146" Type="http://schemas.openxmlformats.org/officeDocument/2006/relationships/hyperlink" Target="https://www3.weforum.org/docs/WEF_Annual_Report_2020_21.pdf.-" TargetMode="External"/><Relationship Id="rId167" Type="http://schemas.openxmlformats.org/officeDocument/2006/relationships/hyperlink" Target="mailto:mtbb1986@gmail.com" TargetMode="External"/><Relationship Id="rId7" Type="http://schemas.openxmlformats.org/officeDocument/2006/relationships/endnotes" Target="endnotes.xml"/><Relationship Id="rId71" Type="http://schemas.openxmlformats.org/officeDocument/2006/relationships/hyperlink" Target="https://stat.gov.kz/ru/industries/business-statistics/stat-invest/publications/182352/" TargetMode="External"/><Relationship Id="rId92" Type="http://schemas.openxmlformats.org/officeDocument/2006/relationships/hyperlink" Target="https://dashboards.sdgindex.org" TargetMode="External"/><Relationship Id="rId162" Type="http://schemas.openxmlformats.org/officeDocument/2006/relationships/image" Target="media/image6.png"/><Relationship Id="rId2" Type="http://schemas.openxmlformats.org/officeDocument/2006/relationships/numbering" Target="numbering.xml"/><Relationship Id="rId29" Type="http://schemas.openxmlformats.org/officeDocument/2006/relationships/hyperlink" Target="https://orcid.org/0009-0001-0233-1984" TargetMode="External"/><Relationship Id="rId24" Type="http://schemas.openxmlformats.org/officeDocument/2006/relationships/hyperlink" Target="https://online.zakon.kz/Document/?doc%20_id=51006061" TargetMode="External"/><Relationship Id="rId40" Type="http://schemas.openxmlformats.org/officeDocument/2006/relationships/hyperlink" Target="mailto:oryntayeva.a13@gmail.com" TargetMode="External"/><Relationship Id="rId45" Type="http://schemas.openxmlformats.org/officeDocument/2006/relationships/hyperlink" Target="https://orcid.org/0000-0002-7011-3428" TargetMode="External"/><Relationship Id="rId66" Type="http://schemas.openxmlformats.org/officeDocument/2006/relationships/hyperlink" Target="https://stat.gov.kz/ru/industries/business-statistics/stat-invest/publications/5203/" TargetMode="External"/><Relationship Id="rId87" Type="http://schemas.openxmlformats.org/officeDocument/2006/relationships/hyperlink" Target="https://kaz.zakon.kz/kogam-tynysy/6048484%20-%2018.12.2024" TargetMode="External"/><Relationship Id="rId110" Type="http://schemas.openxmlformats.org/officeDocument/2006/relationships/hyperlink" Target="http://dx.doi.org/10.1111/1477-9552.12563" TargetMode="External"/><Relationship Id="rId115" Type="http://schemas.openxmlformats.org/officeDocument/2006/relationships/hyperlink" Target="https://kaz.zakon.kz/kogam-tynysy/6048484.%20%20%20%5bin" TargetMode="External"/><Relationship Id="rId131" Type="http://schemas.openxmlformats.org/officeDocument/2006/relationships/hyperlink" Target="https://orcid.org/0000-0002-9437-2619" TargetMode="External"/><Relationship Id="rId136" Type="http://schemas.openxmlformats.org/officeDocument/2006/relationships/hyperlink" Target="mailto:bayana_7778@mail.ru" TargetMode="External"/><Relationship Id="rId157" Type="http://schemas.openxmlformats.org/officeDocument/2006/relationships/hyperlink" Target="mailto:alpysbayeva.ainur77@mail.ru" TargetMode="External"/><Relationship Id="rId178" Type="http://schemas.openxmlformats.org/officeDocument/2006/relationships/hyperlink" Target="mailto:Everest-astana@mail.ru" TargetMode="External"/><Relationship Id="rId61" Type="http://schemas.openxmlformats.org/officeDocument/2006/relationships/hyperlink" Target="https://doi.org/10.17308/meps.2016.11/1526" TargetMode="External"/><Relationship Id="rId82" Type="http://schemas.openxmlformats.org/officeDocument/2006/relationships/hyperlink" Target="https://orcid.org/0000-0003-1131-1413" TargetMode="External"/><Relationship Id="rId152" Type="http://schemas.openxmlformats.org/officeDocument/2006/relationships/hyperlink" Target="mailto:alpysbayeva.ainur77@mail.ru" TargetMode="External"/><Relationship Id="rId173" Type="http://schemas.openxmlformats.org/officeDocument/2006/relationships/hyperlink" Target="mailto:Everest-astana@mail.ru" TargetMode="External"/><Relationship Id="rId19" Type="http://schemas.openxmlformats.org/officeDocument/2006/relationships/diagramLayout" Target="diagrams/layout2.xml"/><Relationship Id="rId14" Type="http://schemas.openxmlformats.org/officeDocument/2006/relationships/diagramQuickStyle" Target="diagrams/quickStyle1.xml"/><Relationship Id="rId30" Type="http://schemas.openxmlformats.org/officeDocument/2006/relationships/hyperlink" Target="mailto:maral2804@mail.ru" TargetMode="External"/><Relationship Id="rId35" Type="http://schemas.openxmlformats.org/officeDocument/2006/relationships/hyperlink" Target="https://primeminister.kz/" TargetMode="External"/><Relationship Id="rId56" Type="http://schemas.openxmlformats.org/officeDocument/2006/relationships/image" Target="media/image3.jpeg"/><Relationship Id="rId77" Type="http://schemas.openxmlformats.org/officeDocument/2006/relationships/hyperlink" Target="mailto:asilxan.janadilov@mail.ru" TargetMode="External"/><Relationship Id="rId100" Type="http://schemas.openxmlformats.org/officeDocument/2006/relationships/hyperlink" Target="https://www.gov.kz/uploads/2023/5/18/f1f30399b1cf29f090a2a7a39" TargetMode="External"/><Relationship Id="rId105" Type="http://schemas.openxmlformats.org/officeDocument/2006/relationships/hyperlink" Target="https://dashboards.sdgindex.org" TargetMode="External"/><Relationship Id="rId126" Type="http://schemas.openxmlformats.org/officeDocument/2006/relationships/hyperlink" Target="mailto:melisovna@mail.ru" TargetMode="External"/><Relationship Id="rId147" Type="http://schemas.openxmlformats.org/officeDocument/2006/relationships/hyperlink" Target="https://www3.weforum.org/docs/WEF_Annual_Report_2021_22.pdf.-" TargetMode="External"/><Relationship Id="rId168" Type="http://schemas.openxmlformats.org/officeDocument/2006/relationships/hyperlink" Target="mailto:mtbb1986@gmail.com" TargetMode="External"/><Relationship Id="rId8" Type="http://schemas.openxmlformats.org/officeDocument/2006/relationships/hyperlink" Target="https://orcid.org/0009-0001-1242-6135" TargetMode="External"/><Relationship Id="rId51" Type="http://schemas.openxmlformats.org/officeDocument/2006/relationships/hyperlink" Target="mailto:asilxan.janadilov@mail.ru" TargetMode="External"/><Relationship Id="rId72" Type="http://schemas.openxmlformats.org/officeDocument/2006/relationships/hyperlink" Target="mailto:asilxan.janadilov@mail.ru" TargetMode="External"/><Relationship Id="rId93" Type="http://schemas.openxmlformats.org/officeDocument/2006/relationships/hyperlink" Target="https://ideas.repec.org/a/spr/agfoec/v12y2024i1d10.1186_s40100-024-00321-x.html" TargetMode="External"/><Relationship Id="rId98" Type="http://schemas.openxmlformats.org/officeDocument/2006/relationships/hyperlink" Target="https://www.worldbank.org/en/publication/wdr2021" TargetMode="External"/><Relationship Id="rId121" Type="http://schemas.openxmlformats.org/officeDocument/2006/relationships/hyperlink" Target="https://econpapers.repec.org/scripts/redir.pf?u=http%3A%2F%2Fdx.doi.org%2F10.1086%2F260717;h=repec:ucp:jpolec:v:86:y:1978:i:5:p:897-921" TargetMode="External"/><Relationship Id="rId142" Type="http://schemas.openxmlformats.org/officeDocument/2006/relationships/chart" Target="charts/chart6.xml"/><Relationship Id="rId163" Type="http://schemas.openxmlformats.org/officeDocument/2006/relationships/hyperlink" Target="https://orcid.org/0000-0003-0465-272X" TargetMode="External"/><Relationship Id="rId3" Type="http://schemas.openxmlformats.org/officeDocument/2006/relationships/styles" Target="styles.xml"/><Relationship Id="rId25" Type="http://schemas.openxmlformats.org/officeDocument/2006/relationships/hyperlink" Target="mailto:mtbb1986@gmail.com" TargetMode="External"/><Relationship Id="rId46" Type="http://schemas.openxmlformats.org/officeDocument/2006/relationships/hyperlink" Target="https://orcid.org/0000-0002-2350-7862" TargetMode="External"/><Relationship Id="rId67" Type="http://schemas.openxmlformats.org/officeDocument/2006/relationships/hyperlink" Target="https://doi.org/10.29039/2409-6024-2023-11-1-251-260" TargetMode="External"/><Relationship Id="rId116" Type="http://schemas.openxmlformats.org/officeDocument/2006/relationships/hyperlink" Target="https://orcid.org/0000-0003-1119-6478" TargetMode="External"/><Relationship Id="rId137" Type="http://schemas.openxmlformats.org/officeDocument/2006/relationships/hyperlink" Target="mailto:nusup86@mail.ru" TargetMode="External"/><Relationship Id="rId158" Type="http://schemas.openxmlformats.org/officeDocument/2006/relationships/hyperlink" Target="mailto:nusup86@mail.ru" TargetMode="External"/><Relationship Id="rId20" Type="http://schemas.openxmlformats.org/officeDocument/2006/relationships/diagramQuickStyle" Target="diagrams/quickStyle2.xml"/><Relationship Id="rId41" Type="http://schemas.openxmlformats.org/officeDocument/2006/relationships/hyperlink" Target="mailto:mbolsynbek@bk.ru" TargetMode="External"/><Relationship Id="rId62" Type="http://schemas.openxmlformats.org/officeDocument/2006/relationships/hyperlink" Target="https://doi.org/10.17513/fr.42991" TargetMode="External"/><Relationship Id="rId83" Type="http://schemas.openxmlformats.org/officeDocument/2006/relationships/hyperlink" Target="https://orcid.org/0000-0002-3955-9237" TargetMode="External"/><Relationship Id="rId88" Type="http://schemas.openxmlformats.org/officeDocument/2006/relationships/hyperlink" Target="https://doi.org/10.46666/2024-2.2708-9991.07" TargetMode="External"/><Relationship Id="rId111" Type="http://schemas.openxmlformats.org/officeDocument/2006/relationships/hyperlink" Target="https://kaz.zakon.kz/kogam-tynysy/6048484.%20%20%20%5bin" TargetMode="External"/><Relationship Id="rId132" Type="http://schemas.openxmlformats.org/officeDocument/2006/relationships/hyperlink" Target="https://orcid.org/%200000-0001-6444-2148" TargetMode="External"/><Relationship Id="rId153" Type="http://schemas.openxmlformats.org/officeDocument/2006/relationships/hyperlink" Target="mailto:shakizada.niyazbekova@gmail.com" TargetMode="External"/><Relationship Id="rId174" Type="http://schemas.openxmlformats.org/officeDocument/2006/relationships/hyperlink" Target="mailto:Tolegen1986@mail.ru" TargetMode="External"/><Relationship Id="rId179" Type="http://schemas.openxmlformats.org/officeDocument/2006/relationships/fontTable" Target="fontTable.xml"/><Relationship Id="rId15" Type="http://schemas.openxmlformats.org/officeDocument/2006/relationships/diagramColors" Target="diagrams/colors1.xml"/><Relationship Id="rId36" Type="http://schemas.openxmlformats.org/officeDocument/2006/relationships/hyperlink" Target="https://stat.gov.kz/" TargetMode="External"/><Relationship Id="rId57" Type="http://schemas.openxmlformats.org/officeDocument/2006/relationships/image" Target="media/image4.png"/><Relationship Id="rId106" Type="http://schemas.openxmlformats.org/officeDocument/2006/relationships/hyperlink" Target="https://ideas.repec.org/a/spr/agfoec/v12y2024i1d10.1186_s40100-024-00321-x.html" TargetMode="External"/><Relationship Id="rId127" Type="http://schemas.openxmlformats.org/officeDocument/2006/relationships/hyperlink" Target="mailto:koichubayev.a@abu.edu.kz" TargetMode="External"/><Relationship Id="rId10" Type="http://schemas.openxmlformats.org/officeDocument/2006/relationships/hyperlink" Target="https://orcid.org/0000-0002-6748-4826" TargetMode="External"/><Relationship Id="rId31" Type="http://schemas.openxmlformats.org/officeDocument/2006/relationships/chart" Target="charts/chart1.xml"/><Relationship Id="rId52" Type="http://schemas.openxmlformats.org/officeDocument/2006/relationships/footer" Target="footer1.xml"/><Relationship Id="rId73" Type="http://schemas.openxmlformats.org/officeDocument/2006/relationships/hyperlink" Target="mailto:aygul.tul.76@mail.ru" TargetMode="External"/><Relationship Id="rId78" Type="http://schemas.openxmlformats.org/officeDocument/2006/relationships/hyperlink" Target="mailto:aygul.tul.76@mail.ru" TargetMode="External"/><Relationship Id="rId94" Type="http://schemas.openxmlformats.org/officeDocument/2006/relationships/hyperlink" Target="https://ideas.repec.org/s/spr/agfoec.html" TargetMode="External"/><Relationship Id="rId99" Type="http://schemas.openxmlformats.org/officeDocument/2006/relationships/hyperlink" Target="https://adilet.zan.kz/rus/docs/P1800000423" TargetMode="External"/><Relationship Id="rId101" Type="http://schemas.openxmlformats.org/officeDocument/2006/relationships/hyperlink" Target="https://halykfinance.kz/download/files/analytics/AC_agriculture_development.pdf" TargetMode="External"/><Relationship Id="rId122" Type="http://schemas.openxmlformats.org/officeDocument/2006/relationships/hyperlink" Target="https://stat.gov.kz/api/iblock/element/184021/file/ru/" TargetMode="External"/><Relationship Id="rId143" Type="http://schemas.openxmlformats.org/officeDocument/2006/relationships/chart" Target="charts/chart7.xml"/><Relationship Id="rId148" Type="http://schemas.openxmlformats.org/officeDocument/2006/relationships/hyperlink" Target="https://stat.gov.kz/upload/iblock/226/1i3i3s3o3tuvvsquto0ujj0usfnji43c/%D0%A1-05-%D0%93%20(%D0%BA%D0%B0%D0%B7).pdf" TargetMode="External"/><Relationship Id="rId164" Type="http://schemas.openxmlformats.org/officeDocument/2006/relationships/hyperlink" Target="https://orcid.org/0000-0002-5127-9019" TargetMode="External"/><Relationship Id="rId169" Type="http://schemas.openxmlformats.org/officeDocument/2006/relationships/hyperlink" Target="https://kazatu.edu.kz/assets/i/science/" TargetMode="Externa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theme" Target="theme/theme1.xml"/><Relationship Id="rId26" Type="http://schemas.openxmlformats.org/officeDocument/2006/relationships/hyperlink" Target="https://orcid.org/0009-0008-0413-9057" TargetMode="External"/><Relationship Id="rId47" Type="http://schemas.openxmlformats.org/officeDocument/2006/relationships/hyperlink" Target="https://orcid.org/0000-0002-2429-423X" TargetMode="External"/><Relationship Id="rId68" Type="http://schemas.openxmlformats.org/officeDocument/2006/relationships/hyperlink" Target="https://stat.gov.kz/ru/industries/business-statistics/stat-invest/dynamic-tables/" TargetMode="External"/><Relationship Id="rId89" Type="http://schemas.openxmlformats.org/officeDocument/2006/relationships/hyperlink" Target="https://doi.org/10.1002/aepp.13386" TargetMode="External"/><Relationship Id="rId112" Type="http://schemas.openxmlformats.org/officeDocument/2006/relationships/hyperlink" Target="https://kaz.zakon.kz/kogam-tynysy/6048484.%20%20%20%5bin" TargetMode="External"/><Relationship Id="rId133" Type="http://schemas.openxmlformats.org/officeDocument/2006/relationships/hyperlink" Target="https://orcid.org/0000-0002-3433-9841" TargetMode="External"/><Relationship Id="rId154" Type="http://schemas.openxmlformats.org/officeDocument/2006/relationships/hyperlink" Target="mailto:nusup86@mail.ru" TargetMode="External"/><Relationship Id="rId175" Type="http://schemas.openxmlformats.org/officeDocument/2006/relationships/hyperlink" Target="mailto:bahyt_jumataeva@mail.ru" TargetMode="External"/><Relationship Id="rId16" Type="http://schemas.microsoft.com/office/2007/relationships/diagramDrawing" Target="diagrams/drawing1.xml"/><Relationship Id="rId37" Type="http://schemas.openxmlformats.org/officeDocument/2006/relationships/hyperlink" Target="https://kapital.kz" TargetMode="External"/><Relationship Id="rId58" Type="http://schemas.openxmlformats.org/officeDocument/2006/relationships/image" Target="media/image5.png"/><Relationship Id="rId79" Type="http://schemas.openxmlformats.org/officeDocument/2006/relationships/hyperlink" Target="mailto:aigolek@mail.ru" TargetMode="External"/><Relationship Id="rId102" Type="http://schemas.openxmlformats.org/officeDocument/2006/relationships/hyperlink" Target="https://kaz.zakon.kz/kogam-tynysy/6048484.%20%20%20%5bin" TargetMode="External"/><Relationship Id="rId123" Type="http://schemas.openxmlformats.org/officeDocument/2006/relationships/hyperlink" Target="https://stat.gov.kz/api/iblock/element/184021/file/ru/" TargetMode="External"/><Relationship Id="rId144" Type="http://schemas.openxmlformats.org/officeDocument/2006/relationships/hyperlink" Target="https://www.stat.gov.kz/" TargetMode="External"/><Relationship Id="rId90" Type="http://schemas.openxmlformats.org/officeDocument/2006/relationships/hyperlink" Target="http://dx.doi.org/10.1016/j.techsoc.2018.07.007" TargetMode="External"/><Relationship Id="rId165" Type="http://schemas.openxmlformats.org/officeDocument/2006/relationships/hyperlink" Target="https://orcid.org/0000-0003-2589-3119" TargetMode="External"/><Relationship Id="rId27" Type="http://schemas.openxmlformats.org/officeDocument/2006/relationships/hyperlink" Target="https://orcid.org/0000-0002-4269-3066" TargetMode="External"/><Relationship Id="rId48" Type="http://schemas.openxmlformats.org/officeDocument/2006/relationships/hyperlink" Target="https://orcid.org/0009-0007-1222-9020" TargetMode="External"/><Relationship Id="rId69" Type="http://schemas.openxmlformats.org/officeDocument/2006/relationships/hyperlink" Target="https://invest.gov.kz/ru/media-center/press-releases/kgir-2023-investitsii-v-ustoychivyy-regionalnyy-rost/" TargetMode="External"/><Relationship Id="rId113" Type="http://schemas.openxmlformats.org/officeDocument/2006/relationships/hyperlink" Target="https://kaz.zakon.kz/kogam-tynysy/6048484.%20%20%20%5bin" TargetMode="External"/><Relationship Id="rId134" Type="http://schemas.openxmlformats.org/officeDocument/2006/relationships/hyperlink" Target="https://orcid.org/0000-0002-7706-3195" TargetMode="External"/><Relationship Id="rId80" Type="http://schemas.openxmlformats.org/officeDocument/2006/relationships/hyperlink" Target="mailto:Gulua240165@gmail.com" TargetMode="External"/><Relationship Id="rId155" Type="http://schemas.openxmlformats.org/officeDocument/2006/relationships/hyperlink" Target="mailto:Makysh@mail.ru" TargetMode="External"/><Relationship Id="rId176" Type="http://schemas.openxmlformats.org/officeDocument/2006/relationships/hyperlink" Target="mailto:a_ab85@mail.ru" TargetMode="External"/><Relationship Id="rId17" Type="http://schemas.openxmlformats.org/officeDocument/2006/relationships/image" Target="media/image2.png"/><Relationship Id="rId38" Type="http://schemas.openxmlformats.org/officeDocument/2006/relationships/hyperlink" Target="https://atameken.kz/" TargetMode="External"/><Relationship Id="rId59" Type="http://schemas.openxmlformats.org/officeDocument/2006/relationships/hyperlink" Target="https://stat.gov.kz/ru/industries/business-statistics/stat-invest/dynamic-tables/" TargetMode="External"/><Relationship Id="rId103" Type="http://schemas.openxmlformats.org/officeDocument/2006/relationships/hyperlink" Target="https://doi.org/10.1002/aepp.13386" TargetMode="External"/><Relationship Id="rId124" Type="http://schemas.openxmlformats.org/officeDocument/2006/relationships/hyperlink" Target="https://cyberleninka.ru/article/n/transgranichnye-migratsii-naseleniya-kak-istochnik-vosproizvodstva-trudovyh-resursov-i-faktor-nakopleniya-chelovecheskogo-kapitala" TargetMode="External"/><Relationship Id="rId70" Type="http://schemas.openxmlformats.org/officeDocument/2006/relationships/hyperlink" Target="https://invest.gov.kz/ru/media-center/press-releases/kgir-2023-investitsii-v-ustoychivyy-regionalnyy-rost/2023" TargetMode="External"/><Relationship Id="rId91" Type="http://schemas.openxmlformats.org/officeDocument/2006/relationships/hyperlink" Target="https://doi.org/10.46666/2024-2.2708-9991.03" TargetMode="External"/><Relationship Id="rId145" Type="http://schemas.openxmlformats.org/officeDocument/2006/relationships/hyperlink" Target="https://www3.weforum.org/docs/WEF_TheGlobalCompetitivenessReport2020.pdf-" TargetMode="External"/><Relationship Id="rId166" Type="http://schemas.openxmlformats.org/officeDocument/2006/relationships/hyperlink" Target="mailto:mtbb1986@gmail.com" TargetMode="External"/><Relationship Id="rId1" Type="http://schemas.openxmlformats.org/officeDocument/2006/relationships/customXml" Target="../customXml/item1.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_____Microsoft_Excel2.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ownloads\&#1076;&#1083;&#1103;%20&#1089;&#1090;&#1072;&#1090;&#1100;&#1080;%20&#1046;&#1091;&#1084;&#1072;&#1096;&#1073;&#1077;&#1082;&#1086;&#1074;&#1086;&#1081;%20&#1057;%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ector\Downloads\&#1076;&#1083;&#1103;%20&#1089;&#1090;&#1072;&#1090;&#1100;&#1080;%20&#1046;&#1091;&#1084;&#1072;&#1096;&#1073;&#1077;&#1082;&#1086;&#1074;&#1086;&#1081;%20&#1057;.xlsx" TargetMode="External"/></Relationships>
</file>

<file path=word/charts/_rels/chart6.xml.rels><?xml version="1.0" encoding="UTF-8" standalone="yes"?>
<Relationships xmlns="http://schemas.openxmlformats.org/package/2006/relationships"><Relationship Id="rId2" Type="http://schemas.openxmlformats.org/officeDocument/2006/relationships/package" Target="../embeddings/_____Microsoft_Excel3.xlsx"/><Relationship Id="rId1" Type="http://schemas.openxmlformats.org/officeDocument/2006/relationships/themeOverride" Target="../theme/themeOverride4.xml"/></Relationships>
</file>

<file path=word/charts/_rels/chart7.xml.rels><?xml version="1.0" encoding="UTF-8" standalone="yes"?>
<Relationships xmlns="http://schemas.openxmlformats.org/package/2006/relationships"><Relationship Id="rId2" Type="http://schemas.openxmlformats.org/officeDocument/2006/relationships/package" Target="../embeddings/_____Microsoft_Excel4.xlsx"/><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Лист1!$B$1</c:f>
              <c:strCache>
                <c:ptCount val="1"/>
                <c:pt idx="0">
                  <c:v>average</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Лист1!$A$2:$A$7</c:f>
              <c:numCache>
                <c:formatCode>General</c:formatCode>
                <c:ptCount val="6"/>
                <c:pt idx="0">
                  <c:v>2018</c:v>
                </c:pt>
                <c:pt idx="1">
                  <c:v>2019</c:v>
                </c:pt>
                <c:pt idx="2">
                  <c:v>2020</c:v>
                </c:pt>
                <c:pt idx="3">
                  <c:v>2021</c:v>
                </c:pt>
                <c:pt idx="4">
                  <c:v>2022</c:v>
                </c:pt>
                <c:pt idx="5">
                  <c:v>2023</c:v>
                </c:pt>
              </c:numCache>
            </c:numRef>
          </c:cat>
          <c:val>
            <c:numRef>
              <c:f>Лист1!$B$2:$B$7</c:f>
              <c:numCache>
                <c:formatCode>General</c:formatCode>
                <c:ptCount val="6"/>
                <c:pt idx="0">
                  <c:v>6490</c:v>
                </c:pt>
                <c:pt idx="1">
                  <c:v>6297</c:v>
                </c:pt>
                <c:pt idx="2">
                  <c:v>6235</c:v>
                </c:pt>
                <c:pt idx="3">
                  <c:v>6494</c:v>
                </c:pt>
                <c:pt idx="4">
                  <c:v>6685</c:v>
                </c:pt>
                <c:pt idx="5">
                  <c:v>6647</c:v>
                </c:pt>
              </c:numCache>
            </c:numRef>
          </c:val>
          <c:extLst>
            <c:ext xmlns:c16="http://schemas.microsoft.com/office/drawing/2014/chart" uri="{C3380CC4-5D6E-409C-BE32-E72D297353CC}">
              <c16:uniqueId val="{00000000-98B3-4EC3-86F2-BB03DEED42E7}"/>
            </c:ext>
          </c:extLst>
        </c:ser>
        <c:ser>
          <c:idx val="1"/>
          <c:order val="1"/>
          <c:tx>
            <c:strRef>
              <c:f>Лист1!$C$1</c:f>
              <c:strCache>
                <c:ptCount val="1"/>
                <c:pt idx="0">
                  <c:v>large</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Лист1!$A$2:$A$7</c:f>
              <c:numCache>
                <c:formatCode>General</c:formatCode>
                <c:ptCount val="6"/>
                <c:pt idx="0">
                  <c:v>2018</c:v>
                </c:pt>
                <c:pt idx="1">
                  <c:v>2019</c:v>
                </c:pt>
                <c:pt idx="2">
                  <c:v>2020</c:v>
                </c:pt>
                <c:pt idx="3">
                  <c:v>2021</c:v>
                </c:pt>
                <c:pt idx="4">
                  <c:v>2022</c:v>
                </c:pt>
                <c:pt idx="5">
                  <c:v>2023</c:v>
                </c:pt>
              </c:numCache>
            </c:numRef>
          </c:cat>
          <c:val>
            <c:numRef>
              <c:f>Лист1!$C$2:$C$7</c:f>
              <c:numCache>
                <c:formatCode>General</c:formatCode>
                <c:ptCount val="6"/>
                <c:pt idx="0">
                  <c:v>2488</c:v>
                </c:pt>
                <c:pt idx="1">
                  <c:v>2402</c:v>
                </c:pt>
                <c:pt idx="2">
                  <c:v>2405</c:v>
                </c:pt>
                <c:pt idx="3">
                  <c:v>2461</c:v>
                </c:pt>
                <c:pt idx="4">
                  <c:v>2558</c:v>
                </c:pt>
                <c:pt idx="5">
                  <c:v>2493</c:v>
                </c:pt>
              </c:numCache>
            </c:numRef>
          </c:val>
          <c:extLst>
            <c:ext xmlns:c16="http://schemas.microsoft.com/office/drawing/2014/chart" uri="{C3380CC4-5D6E-409C-BE32-E72D297353CC}">
              <c16:uniqueId val="{00000001-98B3-4EC3-86F2-BB03DEED42E7}"/>
            </c:ext>
          </c:extLst>
        </c:ser>
        <c:dLbls>
          <c:showLegendKey val="0"/>
          <c:showVal val="0"/>
          <c:showCatName val="0"/>
          <c:showSerName val="0"/>
          <c:showPercent val="0"/>
          <c:showBubbleSize val="0"/>
        </c:dLbls>
        <c:gapWidth val="150"/>
        <c:axId val="160984448"/>
        <c:axId val="162194176"/>
      </c:barChart>
      <c:catAx>
        <c:axId val="160984448"/>
        <c:scaling>
          <c:orientation val="minMax"/>
        </c:scaling>
        <c:delete val="0"/>
        <c:axPos val="b"/>
        <c:numFmt formatCode="General" sourceLinked="1"/>
        <c:majorTickMark val="out"/>
        <c:minorTickMark val="none"/>
        <c:tickLblPos val="nextTo"/>
        <c:crossAx val="162194176"/>
        <c:crosses val="autoZero"/>
        <c:auto val="1"/>
        <c:lblAlgn val="ctr"/>
        <c:lblOffset val="100"/>
        <c:noMultiLvlLbl val="0"/>
      </c:catAx>
      <c:valAx>
        <c:axId val="162194176"/>
        <c:scaling>
          <c:orientation val="minMax"/>
        </c:scaling>
        <c:delete val="0"/>
        <c:axPos val="l"/>
        <c:majorGridlines/>
        <c:numFmt formatCode="General" sourceLinked="1"/>
        <c:majorTickMark val="out"/>
        <c:minorTickMark val="none"/>
        <c:tickLblPos val="nextTo"/>
        <c:crossAx val="160984448"/>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Лист1!$B$1</c:f>
              <c:strCache>
                <c:ptCount val="1"/>
                <c:pt idx="0">
                  <c:v>Продажи</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5E6-4012-A0F6-6D4D95A4D4E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5E6-4012-A0F6-6D4D95A4D4E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5E6-4012-A0F6-6D4D95A4D4E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5E6-4012-A0F6-6D4D95A4D4E8}"/>
              </c:ext>
            </c:extLst>
          </c:dPt>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Лист1!$A$2:$A$5</c:f>
              <c:strCache>
                <c:ptCount val="4"/>
                <c:pt idx="0">
                  <c:v>Subsidisation</c:v>
                </c:pt>
                <c:pt idx="1">
                  <c:v>The pledge of the state</c:v>
                </c:pt>
                <c:pt idx="2">
                  <c:v>State grants</c:v>
                </c:pt>
                <c:pt idx="3">
                  <c:v>Infrastructure</c:v>
                </c:pt>
              </c:strCache>
            </c:strRef>
          </c:cat>
          <c:val>
            <c:numRef>
              <c:f>Лист1!$B$2:$B$5</c:f>
              <c:numCache>
                <c:formatCode>General</c:formatCode>
                <c:ptCount val="4"/>
                <c:pt idx="0">
                  <c:v>435.36</c:v>
                </c:pt>
                <c:pt idx="1">
                  <c:v>207.5</c:v>
                </c:pt>
                <c:pt idx="2">
                  <c:v>307.17</c:v>
                </c:pt>
                <c:pt idx="3">
                  <c:v>22.1</c:v>
                </c:pt>
              </c:numCache>
            </c:numRef>
          </c:val>
          <c:extLst>
            <c:ext xmlns:c16="http://schemas.microsoft.com/office/drawing/2014/chart" uri="{C3380CC4-5D6E-409C-BE32-E72D297353CC}">
              <c16:uniqueId val="{00000008-F5E6-4012-A0F6-6D4D95A4D4E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Мajor business</c:v>
                </c:pt>
                <c:pt idx="1">
                  <c:v>small business</c:v>
                </c:pt>
                <c:pt idx="2">
                  <c:v>medium business</c:v>
                </c:pt>
              </c:strCache>
            </c:strRef>
          </c:cat>
          <c:val>
            <c:numRef>
              <c:f>Лист1!$B$2:$B$4</c:f>
              <c:numCache>
                <c:formatCode>0%</c:formatCode>
                <c:ptCount val="3"/>
                <c:pt idx="0">
                  <c:v>0.52</c:v>
                </c:pt>
                <c:pt idx="1">
                  <c:v>0.34</c:v>
                </c:pt>
                <c:pt idx="2">
                  <c:v>0.14000000000000001</c:v>
                </c:pt>
              </c:numCache>
            </c:numRef>
          </c:val>
          <c:extLst>
            <c:ext xmlns:c16="http://schemas.microsoft.com/office/drawing/2014/chart" uri="{C3380CC4-5D6E-409C-BE32-E72D297353CC}">
              <c16:uniqueId val="{00000000-6B16-483C-A280-E05593698AD7}"/>
            </c:ext>
          </c:extLst>
        </c:ser>
        <c:dLbls>
          <c:showLegendKey val="0"/>
          <c:showVal val="0"/>
          <c:showCatName val="0"/>
          <c:showSerName val="0"/>
          <c:showPercent val="0"/>
          <c:showBubbleSize val="0"/>
        </c:dLbls>
        <c:gapWidth val="219"/>
        <c:overlap val="-27"/>
        <c:axId val="170751872"/>
        <c:axId val="170753408"/>
      </c:barChart>
      <c:catAx>
        <c:axId val="170751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0753408"/>
        <c:crosses val="autoZero"/>
        <c:auto val="1"/>
        <c:lblAlgn val="ctr"/>
        <c:lblOffset val="100"/>
        <c:noMultiLvlLbl val="0"/>
      </c:catAx>
      <c:valAx>
        <c:axId val="1707534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0751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'[для статьи Жумашбековой С (1).xlsx]Figure 1'!$A$5</c:f>
              <c:strCache>
                <c:ptCount val="1"/>
                <c:pt idx="0">
                  <c:v>arrived</c:v>
                </c:pt>
              </c:strCache>
            </c:strRef>
          </c:tx>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'[для статьи Жумашбековой С (1).xlsx]Figure 1'!$B$4:$G$4</c:f>
              <c:numCache>
                <c:formatCode>General</c:formatCode>
                <c:ptCount val="6"/>
                <c:pt idx="0">
                  <c:v>2018</c:v>
                </c:pt>
                <c:pt idx="1">
                  <c:v>2019</c:v>
                </c:pt>
                <c:pt idx="2">
                  <c:v>2020</c:v>
                </c:pt>
                <c:pt idx="3">
                  <c:v>2021</c:v>
                </c:pt>
                <c:pt idx="4">
                  <c:v>2022</c:v>
                </c:pt>
                <c:pt idx="5">
                  <c:v>2023</c:v>
                </c:pt>
              </c:numCache>
            </c:numRef>
          </c:cat>
          <c:val>
            <c:numRef>
              <c:f>'[для статьи Жумашбековой С (1).xlsx]Figure 1'!$B$5:$G$5</c:f>
              <c:numCache>
                <c:formatCode>General</c:formatCode>
                <c:ptCount val="6"/>
                <c:pt idx="0">
                  <c:v>5.97</c:v>
                </c:pt>
                <c:pt idx="1">
                  <c:v>5.36</c:v>
                </c:pt>
                <c:pt idx="2">
                  <c:v>4.8</c:v>
                </c:pt>
                <c:pt idx="3">
                  <c:v>4.9800000000000004</c:v>
                </c:pt>
                <c:pt idx="4">
                  <c:v>8.35</c:v>
                </c:pt>
                <c:pt idx="5">
                  <c:v>11.5</c:v>
                </c:pt>
              </c:numCache>
            </c:numRef>
          </c:val>
          <c:smooth val="0"/>
          <c:extLst>
            <c:ext xmlns:c16="http://schemas.microsoft.com/office/drawing/2014/chart" uri="{C3380CC4-5D6E-409C-BE32-E72D297353CC}">
              <c16:uniqueId val="{00000000-067E-4909-A6E9-6651CCF5F154}"/>
            </c:ext>
          </c:extLst>
        </c:ser>
        <c:ser>
          <c:idx val="1"/>
          <c:order val="1"/>
          <c:tx>
            <c:strRef>
              <c:f>'[для статьи Жумашбековой С (1).xlsx]Figure 1'!$A$6</c:f>
              <c:strCache>
                <c:ptCount val="1"/>
                <c:pt idx="0">
                  <c:v>departure</c:v>
                </c:pt>
              </c:strCache>
            </c:strRef>
          </c:tx>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'[для статьи Жумашбековой С (1).xlsx]Figure 1'!$B$4:$G$4</c:f>
              <c:numCache>
                <c:formatCode>General</c:formatCode>
                <c:ptCount val="6"/>
                <c:pt idx="0">
                  <c:v>2018</c:v>
                </c:pt>
                <c:pt idx="1">
                  <c:v>2019</c:v>
                </c:pt>
                <c:pt idx="2">
                  <c:v>2020</c:v>
                </c:pt>
                <c:pt idx="3">
                  <c:v>2021</c:v>
                </c:pt>
                <c:pt idx="4">
                  <c:v>2022</c:v>
                </c:pt>
                <c:pt idx="5">
                  <c:v>2023</c:v>
                </c:pt>
              </c:numCache>
            </c:numRef>
          </c:cat>
          <c:val>
            <c:numRef>
              <c:f>'[для статьи Жумашбековой С (1).xlsx]Figure 1'!$B$6:$G$6</c:f>
              <c:numCache>
                <c:formatCode>General</c:formatCode>
                <c:ptCount val="6"/>
                <c:pt idx="0">
                  <c:v>15.4</c:v>
                </c:pt>
                <c:pt idx="1">
                  <c:v>16.100000000000001</c:v>
                </c:pt>
                <c:pt idx="2">
                  <c:v>10</c:v>
                </c:pt>
                <c:pt idx="3">
                  <c:v>10.4</c:v>
                </c:pt>
                <c:pt idx="4">
                  <c:v>7.22</c:v>
                </c:pt>
                <c:pt idx="5">
                  <c:v>4.2</c:v>
                </c:pt>
              </c:numCache>
            </c:numRef>
          </c:val>
          <c:smooth val="0"/>
          <c:extLst>
            <c:ext xmlns:c16="http://schemas.microsoft.com/office/drawing/2014/chart" uri="{C3380CC4-5D6E-409C-BE32-E72D297353CC}">
              <c16:uniqueId val="{00000001-067E-4909-A6E9-6651CCF5F154}"/>
            </c:ext>
          </c:extLst>
        </c:ser>
        <c:ser>
          <c:idx val="2"/>
          <c:order val="2"/>
          <c:tx>
            <c:strRef>
              <c:f>'[для статьи Жумашбековой С (1).xlsx]Figure 1'!$A$7</c:f>
              <c:strCache>
                <c:ptCount val="1"/>
                <c:pt idx="0">
                  <c:v>migration balance</c:v>
                </c:pt>
              </c:strCache>
            </c:strRef>
          </c:tx>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'[для статьи Жумашбековой С (1).xlsx]Figure 1'!$B$4:$G$4</c:f>
              <c:numCache>
                <c:formatCode>General</c:formatCode>
                <c:ptCount val="6"/>
                <c:pt idx="0">
                  <c:v>2018</c:v>
                </c:pt>
                <c:pt idx="1">
                  <c:v>2019</c:v>
                </c:pt>
                <c:pt idx="2">
                  <c:v>2020</c:v>
                </c:pt>
                <c:pt idx="3">
                  <c:v>2021</c:v>
                </c:pt>
                <c:pt idx="4">
                  <c:v>2022</c:v>
                </c:pt>
                <c:pt idx="5">
                  <c:v>2023</c:v>
                </c:pt>
              </c:numCache>
            </c:numRef>
          </c:cat>
          <c:val>
            <c:numRef>
              <c:f>'[для статьи Жумашбековой С (1).xlsx]Figure 1'!$B$7:$G$7</c:f>
              <c:numCache>
                <c:formatCode>General</c:formatCode>
                <c:ptCount val="6"/>
                <c:pt idx="0">
                  <c:v>-9.4</c:v>
                </c:pt>
                <c:pt idx="1">
                  <c:v>-10.7</c:v>
                </c:pt>
                <c:pt idx="2">
                  <c:v>-5.2</c:v>
                </c:pt>
                <c:pt idx="3">
                  <c:v>-5.4</c:v>
                </c:pt>
                <c:pt idx="4">
                  <c:v>1.1299999999999999</c:v>
                </c:pt>
                <c:pt idx="5">
                  <c:v>7.3</c:v>
                </c:pt>
              </c:numCache>
            </c:numRef>
          </c:val>
          <c:smooth val="0"/>
          <c:extLst>
            <c:ext xmlns:c16="http://schemas.microsoft.com/office/drawing/2014/chart" uri="{C3380CC4-5D6E-409C-BE32-E72D297353CC}">
              <c16:uniqueId val="{00000002-067E-4909-A6E9-6651CCF5F154}"/>
            </c:ext>
          </c:extLst>
        </c:ser>
        <c:dLbls>
          <c:showLegendKey val="0"/>
          <c:showVal val="1"/>
          <c:showCatName val="0"/>
          <c:showSerName val="0"/>
          <c:showPercent val="0"/>
          <c:showBubbleSize val="0"/>
        </c:dLbls>
        <c:marker val="1"/>
        <c:smooth val="0"/>
        <c:axId val="156874624"/>
        <c:axId val="156876160"/>
      </c:lineChart>
      <c:catAx>
        <c:axId val="156874624"/>
        <c:scaling>
          <c:orientation val="minMax"/>
        </c:scaling>
        <c:delete val="0"/>
        <c:axPos val="b"/>
        <c:numFmt formatCode="General" sourceLinked="1"/>
        <c:majorTickMark val="none"/>
        <c:minorTickMark val="none"/>
        <c:tickLblPos val="nextTo"/>
        <c:txPr>
          <a:bodyPr rot="-60000000" vert="horz"/>
          <a:lstStyle/>
          <a:p>
            <a:pPr>
              <a:defRPr/>
            </a:pPr>
            <a:endParaRPr lang="ru-RU"/>
          </a:p>
        </c:txPr>
        <c:crossAx val="156876160"/>
        <c:crosses val="autoZero"/>
        <c:auto val="1"/>
        <c:lblAlgn val="ctr"/>
        <c:lblOffset val="100"/>
        <c:noMultiLvlLbl val="0"/>
      </c:catAx>
      <c:valAx>
        <c:axId val="156876160"/>
        <c:scaling>
          <c:orientation val="minMax"/>
        </c:scaling>
        <c:delete val="0"/>
        <c:axPos val="l"/>
        <c:majorGridlines/>
        <c:numFmt formatCode="General" sourceLinked="1"/>
        <c:majorTickMark val="none"/>
        <c:minorTickMark val="none"/>
        <c:tickLblPos val="nextTo"/>
        <c:txPr>
          <a:bodyPr rot="-60000000" vert="horz"/>
          <a:lstStyle/>
          <a:p>
            <a:pPr>
              <a:defRPr/>
            </a:pPr>
            <a:endParaRPr lang="ru-RU"/>
          </a:p>
        </c:txPr>
        <c:crossAx val="156874624"/>
        <c:crosses val="autoZero"/>
        <c:crossBetween val="between"/>
      </c:valAx>
    </c:plotArea>
    <c:legend>
      <c:legendPos val="b"/>
      <c:overlay val="0"/>
    </c:legend>
    <c:plotVisOnly val="1"/>
    <c:dispBlanksAs val="gap"/>
    <c:showDLblsOverMax val="0"/>
    <c:extLst>
      <c:ext xmlns:c16r3="http://schemas.microsoft.com/office/drawing/2017/03/chart" uri="{56B9EC1D-385E-4148-901F-78D8002777C0}">
        <c16r3:dataDisplayOptions16>
          <c16r3:dispNaAsBlank val="1"/>
        </c16r3:dataDisplayOptions16>
      </c:ext>
    </c:extLst>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'Figure 2'!$A$5</c:f>
              <c:strCache>
                <c:ptCount val="1"/>
                <c:pt idx="0">
                  <c:v>in total</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'Figure 2'!$B$4:$E$4</c:f>
              <c:strCache>
                <c:ptCount val="4"/>
                <c:pt idx="0">
                  <c:v>2001/2002</c:v>
                </c:pt>
                <c:pt idx="1">
                  <c:v>2018/2019</c:v>
                </c:pt>
                <c:pt idx="2">
                  <c:v>2019/2020</c:v>
                </c:pt>
                <c:pt idx="3">
                  <c:v>2020/2021</c:v>
                </c:pt>
              </c:strCache>
            </c:strRef>
          </c:cat>
          <c:val>
            <c:numRef>
              <c:f>'Figure 2'!$B$5:$E$5</c:f>
              <c:numCache>
                <c:formatCode>General</c:formatCode>
                <c:ptCount val="4"/>
                <c:pt idx="0">
                  <c:v>16.7</c:v>
                </c:pt>
                <c:pt idx="1">
                  <c:v>65.5</c:v>
                </c:pt>
                <c:pt idx="2">
                  <c:v>61.4</c:v>
                </c:pt>
                <c:pt idx="3">
                  <c:v>59.1</c:v>
                </c:pt>
              </c:numCache>
            </c:numRef>
          </c:val>
          <c:extLst>
            <c:ext xmlns:c16="http://schemas.microsoft.com/office/drawing/2014/chart" uri="{C3380CC4-5D6E-409C-BE32-E72D297353CC}">
              <c16:uniqueId val="{00000000-A77E-43D2-83B2-A2A892ED180E}"/>
            </c:ext>
          </c:extLst>
        </c:ser>
        <c:ser>
          <c:idx val="1"/>
          <c:order val="1"/>
          <c:tx>
            <c:strRef>
              <c:f>'Figure 2'!$A$6</c:f>
              <c:strCache>
                <c:ptCount val="1"/>
                <c:pt idx="0">
                  <c:v>including full-time education</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'Figure 2'!$B$4:$E$4</c:f>
              <c:strCache>
                <c:ptCount val="4"/>
                <c:pt idx="0">
                  <c:v>2001/2002</c:v>
                </c:pt>
                <c:pt idx="1">
                  <c:v>2018/2019</c:v>
                </c:pt>
                <c:pt idx="2">
                  <c:v>2019/2020</c:v>
                </c:pt>
                <c:pt idx="3">
                  <c:v>2020/2021</c:v>
                </c:pt>
              </c:strCache>
            </c:strRef>
          </c:cat>
          <c:val>
            <c:numRef>
              <c:f>'Figure 2'!$B$6:$E$6</c:f>
              <c:numCache>
                <c:formatCode>General</c:formatCode>
                <c:ptCount val="4"/>
                <c:pt idx="0">
                  <c:v>11.7</c:v>
                </c:pt>
                <c:pt idx="1">
                  <c:v>39.6</c:v>
                </c:pt>
                <c:pt idx="2">
                  <c:v>38.6</c:v>
                </c:pt>
                <c:pt idx="3">
                  <c:v>38.9</c:v>
                </c:pt>
              </c:numCache>
            </c:numRef>
          </c:val>
          <c:extLst>
            <c:ext xmlns:c16="http://schemas.microsoft.com/office/drawing/2014/chart" uri="{C3380CC4-5D6E-409C-BE32-E72D297353CC}">
              <c16:uniqueId val="{00000001-A77E-43D2-83B2-A2A892ED180E}"/>
            </c:ext>
          </c:extLst>
        </c:ser>
        <c:dLbls>
          <c:showLegendKey val="0"/>
          <c:showVal val="0"/>
          <c:showCatName val="0"/>
          <c:showSerName val="0"/>
          <c:showPercent val="0"/>
          <c:showBubbleSize val="0"/>
        </c:dLbls>
        <c:gapWidth val="150"/>
        <c:axId val="116204672"/>
        <c:axId val="116206208"/>
      </c:barChart>
      <c:catAx>
        <c:axId val="116204672"/>
        <c:scaling>
          <c:orientation val="minMax"/>
        </c:scaling>
        <c:delete val="0"/>
        <c:axPos val="b"/>
        <c:numFmt formatCode="General" sourceLinked="0"/>
        <c:majorTickMark val="out"/>
        <c:minorTickMark val="none"/>
        <c:tickLblPos val="nextTo"/>
        <c:crossAx val="116206208"/>
        <c:crosses val="autoZero"/>
        <c:auto val="1"/>
        <c:lblAlgn val="ctr"/>
        <c:lblOffset val="100"/>
        <c:noMultiLvlLbl val="0"/>
      </c:catAx>
      <c:valAx>
        <c:axId val="116206208"/>
        <c:scaling>
          <c:orientation val="minMax"/>
        </c:scaling>
        <c:delete val="0"/>
        <c:axPos val="l"/>
        <c:majorGridlines/>
        <c:numFmt formatCode="General" sourceLinked="1"/>
        <c:majorTickMark val="out"/>
        <c:minorTickMark val="none"/>
        <c:tickLblPos val="nextTo"/>
        <c:crossAx val="116204672"/>
        <c:crosses val="autoZero"/>
        <c:crossBetween val="between"/>
      </c:valAx>
    </c:plotArea>
    <c:legend>
      <c:legendPos val="b"/>
      <c:overlay val="0"/>
    </c:legend>
    <c:plotVisOnly val="1"/>
    <c:dispBlanksAs val="gap"/>
    <c:showDLblsOverMax val="0"/>
  </c:chart>
  <c:spPr>
    <a:ln>
      <a:noFill/>
    </a:ln>
  </c:spPr>
  <c:txPr>
    <a:bodyPr/>
    <a:lstStyle/>
    <a:p>
      <a:pPr>
        <a:defRPr>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bar"/>
        <c:grouping val="clustered"/>
        <c:varyColors val="0"/>
        <c:ser>
          <c:idx val="0"/>
          <c:order val="0"/>
          <c:tx>
            <c:strRef>
              <c:f>Лист1!$B$1</c:f>
              <c:strCache>
                <c:ptCount val="1"/>
                <c:pt idx="0">
                  <c:v>2019</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dLbl>
              <c:idx val="0"/>
              <c:tx>
                <c:rich>
                  <a:bodyPr/>
                  <a:lstStyle/>
                  <a:p>
                    <a:r>
                      <a:rPr lang="en-US"/>
                      <a:t>337</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601-44D2-AFB8-84BD47A1C622}"/>
                </c:ext>
              </c:extLst>
            </c:dLbl>
            <c:dLbl>
              <c:idx val="1"/>
              <c:tx>
                <c:rich>
                  <a:bodyPr/>
                  <a:lstStyle/>
                  <a:p>
                    <a:r>
                      <a:rPr lang="en-US"/>
                      <a:t>94</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601-44D2-AFB8-84BD47A1C622}"/>
                </c:ext>
              </c:extLst>
            </c:dLbl>
            <c:dLbl>
              <c:idx val="2"/>
              <c:tx>
                <c:rich>
                  <a:bodyPr/>
                  <a:lstStyle/>
                  <a:p>
                    <a:r>
                      <a:rPr lang="en-US"/>
                      <a:t>243</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601-44D2-AFB8-84BD47A1C622}"/>
                </c:ext>
              </c:extLst>
            </c:dLbl>
            <c:dLbl>
              <c:idx val="3"/>
              <c:tx>
                <c:rich>
                  <a:bodyPr/>
                  <a:lstStyle/>
                  <a:p>
                    <a:r>
                      <a:rPr lang="en-US"/>
                      <a:t>27,89</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601-44D2-AFB8-84BD47A1C622}"/>
                </c:ext>
              </c:extLst>
            </c:dLbl>
            <c:dLbl>
              <c:idx val="4"/>
              <c:tx>
                <c:rich>
                  <a:bodyPr/>
                  <a:lstStyle/>
                  <a:p>
                    <a:r>
                      <a:rPr lang="en-US"/>
                      <a:t>72,11</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601-44D2-AFB8-84BD47A1C622}"/>
                </c:ext>
              </c:extLst>
            </c:dLbl>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Лист1!$A$2:$A$6</c:f>
              <c:strCache>
                <c:ptCount val="5"/>
                <c:pt idx="0">
                  <c:v>Total number of enterprises, units.</c:v>
                </c:pt>
                <c:pt idx="1">
                  <c:v>Number of enterprises with innovations, units.</c:v>
                </c:pt>
                <c:pt idx="2">
                  <c:v>The number of enterprises that do not have innovations, units.</c:v>
                </c:pt>
                <c:pt idx="3">
                  <c:v>The share of enterprises with innovations in the total number of enterprises, as a percentage</c:v>
                </c:pt>
                <c:pt idx="4">
                  <c:v>The share of enterprises that do not have innovations in the total number of enterprises, as a percentage</c:v>
                </c:pt>
              </c:strCache>
            </c:strRef>
          </c:cat>
          <c:val>
            <c:numRef>
              <c:f>Лист1!$B$2:$B$6</c:f>
              <c:numCache>
                <c:formatCode>\О\с\н\о\в\н\о\й</c:formatCode>
                <c:ptCount val="5"/>
                <c:pt idx="0">
                  <c:v>337</c:v>
                </c:pt>
                <c:pt idx="1">
                  <c:v>94</c:v>
                </c:pt>
                <c:pt idx="2">
                  <c:v>243</c:v>
                </c:pt>
                <c:pt idx="3">
                  <c:v>27.89</c:v>
                </c:pt>
                <c:pt idx="4">
                  <c:v>72.11</c:v>
                </c:pt>
              </c:numCache>
            </c:numRef>
          </c:val>
          <c:extLst>
            <c:ext xmlns:c16="http://schemas.microsoft.com/office/drawing/2014/chart" uri="{C3380CC4-5D6E-409C-BE32-E72D297353CC}">
              <c16:uniqueId val="{00000005-3601-44D2-AFB8-84BD47A1C622}"/>
            </c:ext>
          </c:extLst>
        </c:ser>
        <c:ser>
          <c:idx val="1"/>
          <c:order val="1"/>
          <c:tx>
            <c:strRef>
              <c:f>Лист1!$C$1</c:f>
              <c:strCache>
                <c:ptCount val="1"/>
                <c:pt idx="0">
                  <c:v>2020</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dLbl>
              <c:idx val="0"/>
              <c:tx>
                <c:rich>
                  <a:bodyPr/>
                  <a:lstStyle/>
                  <a:p>
                    <a:r>
                      <a:rPr lang="en-US"/>
                      <a:t>328</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601-44D2-AFB8-84BD47A1C622}"/>
                </c:ext>
              </c:extLst>
            </c:dLbl>
            <c:dLbl>
              <c:idx val="1"/>
              <c:tx>
                <c:rich>
                  <a:bodyPr/>
                  <a:lstStyle/>
                  <a:p>
                    <a:r>
                      <a:rPr lang="en-US"/>
                      <a:t>73</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601-44D2-AFB8-84BD47A1C622}"/>
                </c:ext>
              </c:extLst>
            </c:dLbl>
            <c:dLbl>
              <c:idx val="2"/>
              <c:tx>
                <c:rich>
                  <a:bodyPr/>
                  <a:lstStyle/>
                  <a:p>
                    <a:r>
                      <a:rPr lang="en-US"/>
                      <a:t>255</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3601-44D2-AFB8-84BD47A1C622}"/>
                </c:ext>
              </c:extLst>
            </c:dLbl>
            <c:dLbl>
              <c:idx val="3"/>
              <c:tx>
                <c:rich>
                  <a:bodyPr/>
                  <a:lstStyle/>
                  <a:p>
                    <a:r>
                      <a:rPr lang="en-US"/>
                      <a:t>22,25</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3601-44D2-AFB8-84BD47A1C622}"/>
                </c:ext>
              </c:extLst>
            </c:dLbl>
            <c:dLbl>
              <c:idx val="4"/>
              <c:tx>
                <c:rich>
                  <a:bodyPr/>
                  <a:lstStyle/>
                  <a:p>
                    <a:r>
                      <a:rPr lang="en-US"/>
                      <a:t>77,75</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3601-44D2-AFB8-84BD47A1C622}"/>
                </c:ext>
              </c:extLst>
            </c:dLbl>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Лист1!$A$2:$A$6</c:f>
              <c:strCache>
                <c:ptCount val="5"/>
                <c:pt idx="0">
                  <c:v>Total number of enterprises, units.</c:v>
                </c:pt>
                <c:pt idx="1">
                  <c:v>Number of enterprises with innovations, units.</c:v>
                </c:pt>
                <c:pt idx="2">
                  <c:v>The number of enterprises that do not have innovations, units.</c:v>
                </c:pt>
                <c:pt idx="3">
                  <c:v>The share of enterprises with innovations in the total number of enterprises, as a percentage</c:v>
                </c:pt>
                <c:pt idx="4">
                  <c:v>The share of enterprises that do not have innovations in the total number of enterprises, as a percentage</c:v>
                </c:pt>
              </c:strCache>
            </c:strRef>
          </c:cat>
          <c:val>
            <c:numRef>
              <c:f>Лист1!$C$2:$C$6</c:f>
              <c:numCache>
                <c:formatCode>\О\с\н\о\в\н\о\й</c:formatCode>
                <c:ptCount val="5"/>
                <c:pt idx="0">
                  <c:v>328</c:v>
                </c:pt>
                <c:pt idx="1">
                  <c:v>73</c:v>
                </c:pt>
                <c:pt idx="2">
                  <c:v>255</c:v>
                </c:pt>
                <c:pt idx="3">
                  <c:v>22.25</c:v>
                </c:pt>
                <c:pt idx="4">
                  <c:v>77.75</c:v>
                </c:pt>
              </c:numCache>
            </c:numRef>
          </c:val>
          <c:extLst>
            <c:ext xmlns:c16="http://schemas.microsoft.com/office/drawing/2014/chart" uri="{C3380CC4-5D6E-409C-BE32-E72D297353CC}">
              <c16:uniqueId val="{0000000B-3601-44D2-AFB8-84BD47A1C622}"/>
            </c:ext>
          </c:extLst>
        </c:ser>
        <c:ser>
          <c:idx val="2"/>
          <c:order val="2"/>
          <c:tx>
            <c:strRef>
              <c:f>Лист1!$D$1</c:f>
              <c:strCache>
                <c:ptCount val="1"/>
                <c:pt idx="0">
                  <c:v>2021</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dLbl>
              <c:idx val="0"/>
              <c:tx>
                <c:rich>
                  <a:bodyPr/>
                  <a:lstStyle/>
                  <a:p>
                    <a:r>
                      <a:rPr lang="en-US"/>
                      <a:t>338</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3601-44D2-AFB8-84BD47A1C622}"/>
                </c:ext>
              </c:extLst>
            </c:dLbl>
            <c:dLbl>
              <c:idx val="1"/>
              <c:tx>
                <c:rich>
                  <a:bodyPr/>
                  <a:lstStyle/>
                  <a:p>
                    <a:r>
                      <a:rPr lang="en-US"/>
                      <a:t>83</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3601-44D2-AFB8-84BD47A1C622}"/>
                </c:ext>
              </c:extLst>
            </c:dLbl>
            <c:dLbl>
              <c:idx val="2"/>
              <c:tx>
                <c:rich>
                  <a:bodyPr/>
                  <a:lstStyle/>
                  <a:p>
                    <a:r>
                      <a:rPr lang="en-US"/>
                      <a:t>255</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3601-44D2-AFB8-84BD47A1C622}"/>
                </c:ext>
              </c:extLst>
            </c:dLbl>
            <c:dLbl>
              <c:idx val="3"/>
              <c:tx>
                <c:rich>
                  <a:bodyPr/>
                  <a:lstStyle/>
                  <a:p>
                    <a:r>
                      <a:rPr lang="en-US"/>
                      <a:t>24,55</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3601-44D2-AFB8-84BD47A1C622}"/>
                </c:ext>
              </c:extLst>
            </c:dLbl>
            <c:dLbl>
              <c:idx val="4"/>
              <c:tx>
                <c:rich>
                  <a:bodyPr/>
                  <a:lstStyle/>
                  <a:p>
                    <a:r>
                      <a:rPr lang="en-US"/>
                      <a:t>75,45</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3601-44D2-AFB8-84BD47A1C622}"/>
                </c:ext>
              </c:extLst>
            </c:dLbl>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Лист1!$A$2:$A$6</c:f>
              <c:strCache>
                <c:ptCount val="5"/>
                <c:pt idx="0">
                  <c:v>Total number of enterprises, units.</c:v>
                </c:pt>
                <c:pt idx="1">
                  <c:v>Number of enterprises with innovations, units.</c:v>
                </c:pt>
                <c:pt idx="2">
                  <c:v>The number of enterprises that do not have innovations, units.</c:v>
                </c:pt>
                <c:pt idx="3">
                  <c:v>The share of enterprises with innovations in the total number of enterprises, as a percentage</c:v>
                </c:pt>
                <c:pt idx="4">
                  <c:v>The share of enterprises that do not have innovations in the total number of enterprises, as a percentage</c:v>
                </c:pt>
              </c:strCache>
            </c:strRef>
          </c:cat>
          <c:val>
            <c:numRef>
              <c:f>Лист1!$D$2:$D$6</c:f>
              <c:numCache>
                <c:formatCode>\О\с\н\о\в\н\о\й</c:formatCode>
                <c:ptCount val="5"/>
                <c:pt idx="0">
                  <c:v>338</c:v>
                </c:pt>
                <c:pt idx="1">
                  <c:v>83</c:v>
                </c:pt>
                <c:pt idx="2">
                  <c:v>255</c:v>
                </c:pt>
                <c:pt idx="3">
                  <c:v>24.55</c:v>
                </c:pt>
                <c:pt idx="4">
                  <c:v>75.45</c:v>
                </c:pt>
              </c:numCache>
            </c:numRef>
          </c:val>
          <c:extLst>
            <c:ext xmlns:c16="http://schemas.microsoft.com/office/drawing/2014/chart" uri="{C3380CC4-5D6E-409C-BE32-E72D297353CC}">
              <c16:uniqueId val="{00000011-3601-44D2-AFB8-84BD47A1C622}"/>
            </c:ext>
          </c:extLst>
        </c:ser>
        <c:ser>
          <c:idx val="3"/>
          <c:order val="3"/>
          <c:tx>
            <c:strRef>
              <c:f>Лист1!$E$1</c:f>
              <c:strCache>
                <c:ptCount val="1"/>
                <c:pt idx="0">
                  <c:v>2022</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dLbls>
            <c:dLbl>
              <c:idx val="0"/>
              <c:tx>
                <c:rich>
                  <a:bodyPr/>
                  <a:lstStyle/>
                  <a:p>
                    <a:r>
                      <a:rPr lang="en-US"/>
                      <a:t>327</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3601-44D2-AFB8-84BD47A1C622}"/>
                </c:ext>
              </c:extLst>
            </c:dLbl>
            <c:dLbl>
              <c:idx val="1"/>
              <c:tx>
                <c:rich>
                  <a:bodyPr/>
                  <a:lstStyle/>
                  <a:p>
                    <a:r>
                      <a:rPr lang="en-US"/>
                      <a:t>77</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3601-44D2-AFB8-84BD47A1C622}"/>
                </c:ext>
              </c:extLst>
            </c:dLbl>
            <c:dLbl>
              <c:idx val="2"/>
              <c:tx>
                <c:rich>
                  <a:bodyPr/>
                  <a:lstStyle/>
                  <a:p>
                    <a:r>
                      <a:rPr lang="en-US"/>
                      <a:t>250</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3601-44D2-AFB8-84BD47A1C622}"/>
                </c:ext>
              </c:extLst>
            </c:dLbl>
            <c:dLbl>
              <c:idx val="3"/>
              <c:tx>
                <c:rich>
                  <a:bodyPr/>
                  <a:lstStyle/>
                  <a:p>
                    <a:r>
                      <a:rPr lang="en-US"/>
                      <a:t>23,54</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3601-44D2-AFB8-84BD47A1C622}"/>
                </c:ext>
              </c:extLst>
            </c:dLbl>
            <c:dLbl>
              <c:idx val="4"/>
              <c:tx>
                <c:rich>
                  <a:bodyPr/>
                  <a:lstStyle/>
                  <a:p>
                    <a:r>
                      <a:rPr lang="en-US"/>
                      <a:t>76,46</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3601-44D2-AFB8-84BD47A1C622}"/>
                </c:ext>
              </c:extLst>
            </c:dLbl>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Лист1!$A$2:$A$6</c:f>
              <c:strCache>
                <c:ptCount val="5"/>
                <c:pt idx="0">
                  <c:v>Total number of enterprises, units.</c:v>
                </c:pt>
                <c:pt idx="1">
                  <c:v>Number of enterprises with innovations, units.</c:v>
                </c:pt>
                <c:pt idx="2">
                  <c:v>The number of enterprises that do not have innovations, units.</c:v>
                </c:pt>
                <c:pt idx="3">
                  <c:v>The share of enterprises with innovations in the total number of enterprises, as a percentage</c:v>
                </c:pt>
                <c:pt idx="4">
                  <c:v>The share of enterprises that do not have innovations in the total number of enterprises, as a percentage</c:v>
                </c:pt>
              </c:strCache>
            </c:strRef>
          </c:cat>
          <c:val>
            <c:numRef>
              <c:f>Лист1!$E$2:$E$6</c:f>
              <c:numCache>
                <c:formatCode>\О\с\н\о\в\н\о\й</c:formatCode>
                <c:ptCount val="5"/>
                <c:pt idx="0">
                  <c:v>327</c:v>
                </c:pt>
                <c:pt idx="1">
                  <c:v>77</c:v>
                </c:pt>
                <c:pt idx="2">
                  <c:v>250</c:v>
                </c:pt>
                <c:pt idx="3">
                  <c:v>23.54</c:v>
                </c:pt>
                <c:pt idx="4">
                  <c:v>76.459999999999994</c:v>
                </c:pt>
              </c:numCache>
            </c:numRef>
          </c:val>
          <c:extLst>
            <c:ext xmlns:c16="http://schemas.microsoft.com/office/drawing/2014/chart" uri="{C3380CC4-5D6E-409C-BE32-E72D297353CC}">
              <c16:uniqueId val="{00000017-3601-44D2-AFB8-84BD47A1C622}"/>
            </c:ext>
          </c:extLst>
        </c:ser>
        <c:dLbls>
          <c:showLegendKey val="0"/>
          <c:showVal val="0"/>
          <c:showCatName val="0"/>
          <c:showSerName val="0"/>
          <c:showPercent val="0"/>
          <c:showBubbleSize val="0"/>
        </c:dLbls>
        <c:gapWidth val="100"/>
        <c:axId val="408516863"/>
        <c:axId val="1"/>
      </c:barChart>
      <c:catAx>
        <c:axId val="40851686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
        <c:crosses val="autoZero"/>
        <c:auto val="1"/>
        <c:lblAlgn val="ctr"/>
        <c:lblOffset val="100"/>
        <c:noMultiLvlLbl val="0"/>
      </c:catAx>
      <c:valAx>
        <c:axId val="1"/>
        <c:scaling>
          <c:orientation val="minMax"/>
        </c:scaling>
        <c:delete val="1"/>
        <c:axPos val="b"/>
        <c:majorGridlines>
          <c:spPr>
            <a:ln w="9525" cap="flat" cmpd="sng" algn="ctr">
              <a:solidFill>
                <a:schemeClr val="tx2">
                  <a:lumMod val="15000"/>
                  <a:lumOff val="85000"/>
                </a:schemeClr>
              </a:solidFill>
              <a:round/>
            </a:ln>
            <a:effectLst/>
          </c:spPr>
        </c:majorGridlines>
        <c:numFmt formatCode="\О\с\н\о\в\н\о\й" sourceLinked="1"/>
        <c:majorTickMark val="none"/>
        <c:minorTickMark val="none"/>
        <c:tickLblPos val="nextTo"/>
        <c:crossAx val="408516863"/>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19050" cap="flat" cmpd="sng" algn="ctr">
      <a:solidFill>
        <a:schemeClr val="tx1"/>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percentStacked"/>
        <c:varyColors val="0"/>
        <c:ser>
          <c:idx val="0"/>
          <c:order val="0"/>
          <c:tx>
            <c:strRef>
              <c:f>Лист1!$B$1</c:f>
              <c:strCache>
                <c:ptCount val="1"/>
                <c:pt idx="0">
                  <c:v>2019</c:v>
                </c:pt>
              </c:strCache>
            </c:strRef>
          </c:tx>
          <c:spPr>
            <a:solidFill>
              <a:srgbClr val="5B9BD5"/>
            </a:solidFill>
            <a:ln w="25399">
              <a:noFill/>
            </a:ln>
          </c:spPr>
          <c:invertIfNegative val="0"/>
          <c:dLbls>
            <c:dLbl>
              <c:idx val="0"/>
              <c:tx>
                <c:rich>
                  <a:bodyPr/>
                  <a:lstStyle/>
                  <a:p>
                    <a:r>
                      <a:rPr lang="en-US"/>
                      <a:t>4,36</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172-43FB-9376-F42681A8C2A8}"/>
                </c:ext>
              </c:extLst>
            </c:dLbl>
            <c:dLbl>
              <c:idx val="1"/>
              <c:tx>
                <c:rich>
                  <a:bodyPr/>
                  <a:lstStyle/>
                  <a:p>
                    <a:r>
                      <a:rPr lang="en-US"/>
                      <a:t>1,58</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172-43FB-9376-F42681A8C2A8}"/>
                </c:ext>
              </c:extLst>
            </c:dLbl>
            <c:dLbl>
              <c:idx val="2"/>
              <c:tx>
                <c:rich>
                  <a:bodyPr/>
                  <a:lstStyle/>
                  <a:p>
                    <a:r>
                      <a:rPr lang="en-US"/>
                      <a:t>2,38</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172-43FB-9376-F42681A8C2A8}"/>
                </c:ext>
              </c:extLst>
            </c:dLbl>
            <c:dLbl>
              <c:idx val="3"/>
              <c:tx>
                <c:rich>
                  <a:bodyPr/>
                  <a:lstStyle/>
                  <a:p>
                    <a:r>
                      <a:rPr lang="en-US"/>
                      <a:t>5,89</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172-43FB-9376-F42681A8C2A8}"/>
                </c:ext>
              </c:extLst>
            </c:dLbl>
            <c:dLbl>
              <c:idx val="4"/>
              <c:tx>
                <c:rich>
                  <a:bodyPr/>
                  <a:lstStyle/>
                  <a:p>
                    <a:r>
                      <a:rPr lang="en-US"/>
                      <a:t>15,34</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172-43FB-9376-F42681A8C2A8}"/>
                </c:ext>
              </c:extLst>
            </c:dLbl>
            <c:spPr>
              <a:noFill/>
              <a:ln w="25399">
                <a:noFill/>
              </a:ln>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Лист1!$A$2:$A$6</c:f>
              <c:strCache>
                <c:ptCount val="5"/>
                <c:pt idx="0">
                  <c:v>manufacture of motor vehicles, trailers and semi-trailers</c:v>
                </c:pt>
                <c:pt idx="1">
                  <c:v>manufacture of electrical equipment</c:v>
                </c:pt>
                <c:pt idx="2">
                  <c:v>manufacture of machinery and equipment not included in other categories</c:v>
                </c:pt>
                <c:pt idx="3">
                  <c:v>manufacture of motor vehicles, trailers and semi-trailers</c:v>
                </c:pt>
                <c:pt idx="4">
                  <c:v>production of other vehicles</c:v>
                </c:pt>
              </c:strCache>
            </c:strRef>
          </c:cat>
          <c:val>
            <c:numRef>
              <c:f>Лист1!$B$2:$B$6</c:f>
              <c:numCache>
                <c:formatCode>\О\с\н\о\в\н\о\й</c:formatCode>
                <c:ptCount val="5"/>
                <c:pt idx="0">
                  <c:v>4.3600000000000003</c:v>
                </c:pt>
                <c:pt idx="1">
                  <c:v>1.58</c:v>
                </c:pt>
                <c:pt idx="2">
                  <c:v>2.38</c:v>
                </c:pt>
                <c:pt idx="3">
                  <c:v>5.89</c:v>
                </c:pt>
                <c:pt idx="4">
                  <c:v>15.34</c:v>
                </c:pt>
              </c:numCache>
            </c:numRef>
          </c:val>
          <c:extLst>
            <c:ext xmlns:c16="http://schemas.microsoft.com/office/drawing/2014/chart" uri="{C3380CC4-5D6E-409C-BE32-E72D297353CC}">
              <c16:uniqueId val="{00000005-5172-43FB-9376-F42681A8C2A8}"/>
            </c:ext>
          </c:extLst>
        </c:ser>
        <c:ser>
          <c:idx val="1"/>
          <c:order val="1"/>
          <c:tx>
            <c:strRef>
              <c:f>Лист1!$C$1</c:f>
              <c:strCache>
                <c:ptCount val="1"/>
                <c:pt idx="0">
                  <c:v>2020</c:v>
                </c:pt>
              </c:strCache>
            </c:strRef>
          </c:tx>
          <c:spPr>
            <a:solidFill>
              <a:srgbClr val="ED7D31"/>
            </a:solidFill>
            <a:ln w="25399">
              <a:noFill/>
            </a:ln>
          </c:spPr>
          <c:invertIfNegative val="0"/>
          <c:dLbls>
            <c:dLbl>
              <c:idx val="0"/>
              <c:tx>
                <c:rich>
                  <a:bodyPr/>
                  <a:lstStyle/>
                  <a:p>
                    <a:r>
                      <a:rPr lang="en-US"/>
                      <a:t>1,14</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172-43FB-9376-F42681A8C2A8}"/>
                </c:ext>
              </c:extLst>
            </c:dLbl>
            <c:dLbl>
              <c:idx val="1"/>
              <c:tx>
                <c:rich>
                  <a:bodyPr/>
                  <a:lstStyle/>
                  <a:p>
                    <a:r>
                      <a:rPr lang="en-US"/>
                      <a:t>1,9</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172-43FB-9376-F42681A8C2A8}"/>
                </c:ext>
              </c:extLst>
            </c:dLbl>
            <c:dLbl>
              <c:idx val="2"/>
              <c:tx>
                <c:rich>
                  <a:bodyPr/>
                  <a:lstStyle/>
                  <a:p>
                    <a:r>
                      <a:rPr lang="en-US"/>
                      <a:t>1,49</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5172-43FB-9376-F42681A8C2A8}"/>
                </c:ext>
              </c:extLst>
            </c:dLbl>
            <c:dLbl>
              <c:idx val="3"/>
              <c:tx>
                <c:rich>
                  <a:bodyPr/>
                  <a:lstStyle/>
                  <a:p>
                    <a:r>
                      <a:rPr lang="en-US"/>
                      <a:t>4,98</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172-43FB-9376-F42681A8C2A8}"/>
                </c:ext>
              </c:extLst>
            </c:dLbl>
            <c:dLbl>
              <c:idx val="4"/>
              <c:tx>
                <c:rich>
                  <a:bodyPr/>
                  <a:lstStyle/>
                  <a:p>
                    <a:r>
                      <a:rPr lang="en-US"/>
                      <a:t>14,36</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5172-43FB-9376-F42681A8C2A8}"/>
                </c:ext>
              </c:extLst>
            </c:dLbl>
            <c:spPr>
              <a:noFill/>
              <a:ln w="25399">
                <a:noFill/>
              </a:ln>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Лист1!$A$2:$A$6</c:f>
              <c:strCache>
                <c:ptCount val="5"/>
                <c:pt idx="0">
                  <c:v>manufacture of motor vehicles, trailers and semi-trailers</c:v>
                </c:pt>
                <c:pt idx="1">
                  <c:v>manufacture of electrical equipment</c:v>
                </c:pt>
                <c:pt idx="2">
                  <c:v>manufacture of machinery and equipment not included in other categories</c:v>
                </c:pt>
                <c:pt idx="3">
                  <c:v>manufacture of motor vehicles, trailers and semi-trailers</c:v>
                </c:pt>
                <c:pt idx="4">
                  <c:v>production of other vehicles</c:v>
                </c:pt>
              </c:strCache>
            </c:strRef>
          </c:cat>
          <c:val>
            <c:numRef>
              <c:f>Лист1!$C$2:$C$6</c:f>
              <c:numCache>
                <c:formatCode>\О\с\н\о\в\н\о\й</c:formatCode>
                <c:ptCount val="5"/>
                <c:pt idx="0">
                  <c:v>1.1399999999999999</c:v>
                </c:pt>
                <c:pt idx="1">
                  <c:v>1.9</c:v>
                </c:pt>
                <c:pt idx="2">
                  <c:v>1.49</c:v>
                </c:pt>
                <c:pt idx="3">
                  <c:v>4.9800000000000004</c:v>
                </c:pt>
                <c:pt idx="4">
                  <c:v>14.36</c:v>
                </c:pt>
              </c:numCache>
            </c:numRef>
          </c:val>
          <c:extLst>
            <c:ext xmlns:c16="http://schemas.microsoft.com/office/drawing/2014/chart" uri="{C3380CC4-5D6E-409C-BE32-E72D297353CC}">
              <c16:uniqueId val="{0000000B-5172-43FB-9376-F42681A8C2A8}"/>
            </c:ext>
          </c:extLst>
        </c:ser>
        <c:ser>
          <c:idx val="2"/>
          <c:order val="2"/>
          <c:tx>
            <c:strRef>
              <c:f>Лист1!$D$1</c:f>
              <c:strCache>
                <c:ptCount val="1"/>
                <c:pt idx="0">
                  <c:v>2021</c:v>
                </c:pt>
              </c:strCache>
            </c:strRef>
          </c:tx>
          <c:spPr>
            <a:solidFill>
              <a:srgbClr val="A5A5A5"/>
            </a:solidFill>
            <a:ln w="25399">
              <a:noFill/>
            </a:ln>
          </c:spPr>
          <c:invertIfNegative val="0"/>
          <c:dLbls>
            <c:dLbl>
              <c:idx val="0"/>
              <c:tx>
                <c:rich>
                  <a:bodyPr/>
                  <a:lstStyle/>
                  <a:p>
                    <a:r>
                      <a:rPr lang="en-US"/>
                      <a:t>0,77</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5172-43FB-9376-F42681A8C2A8}"/>
                </c:ext>
              </c:extLst>
            </c:dLbl>
            <c:dLbl>
              <c:idx val="1"/>
              <c:tx>
                <c:rich>
                  <a:bodyPr/>
                  <a:lstStyle/>
                  <a:p>
                    <a:r>
                      <a:rPr lang="en-US"/>
                      <a:t>1</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5172-43FB-9376-F42681A8C2A8}"/>
                </c:ext>
              </c:extLst>
            </c:dLbl>
            <c:dLbl>
              <c:idx val="2"/>
              <c:tx>
                <c:rich>
                  <a:bodyPr/>
                  <a:lstStyle/>
                  <a:p>
                    <a:r>
                      <a:rPr lang="en-US"/>
                      <a:t>0,7</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5172-43FB-9376-F42681A8C2A8}"/>
                </c:ext>
              </c:extLst>
            </c:dLbl>
            <c:dLbl>
              <c:idx val="3"/>
              <c:tx>
                <c:rich>
                  <a:bodyPr/>
                  <a:lstStyle/>
                  <a:p>
                    <a:r>
                      <a:rPr lang="en-US"/>
                      <a:t>10,72</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5172-43FB-9376-F42681A8C2A8}"/>
                </c:ext>
              </c:extLst>
            </c:dLbl>
            <c:dLbl>
              <c:idx val="4"/>
              <c:tx>
                <c:rich>
                  <a:bodyPr/>
                  <a:lstStyle/>
                  <a:p>
                    <a:r>
                      <a:rPr lang="en-US"/>
                      <a:t>5,36</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5172-43FB-9376-F42681A8C2A8}"/>
                </c:ext>
              </c:extLst>
            </c:dLbl>
            <c:spPr>
              <a:noFill/>
              <a:ln w="25399">
                <a:noFill/>
              </a:ln>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Лист1!$A$2:$A$6</c:f>
              <c:strCache>
                <c:ptCount val="5"/>
                <c:pt idx="0">
                  <c:v>manufacture of motor vehicles, trailers and semi-trailers</c:v>
                </c:pt>
                <c:pt idx="1">
                  <c:v>manufacture of electrical equipment</c:v>
                </c:pt>
                <c:pt idx="2">
                  <c:v>manufacture of machinery and equipment not included in other categories</c:v>
                </c:pt>
                <c:pt idx="3">
                  <c:v>manufacture of motor vehicles, trailers and semi-trailers</c:v>
                </c:pt>
                <c:pt idx="4">
                  <c:v>production of other vehicles</c:v>
                </c:pt>
              </c:strCache>
            </c:strRef>
          </c:cat>
          <c:val>
            <c:numRef>
              <c:f>Лист1!$D$2:$D$6</c:f>
              <c:numCache>
                <c:formatCode>\О\с\н\о\в\н\о\й</c:formatCode>
                <c:ptCount val="5"/>
                <c:pt idx="0">
                  <c:v>0.77</c:v>
                </c:pt>
                <c:pt idx="1">
                  <c:v>1</c:v>
                </c:pt>
                <c:pt idx="2">
                  <c:v>0.7</c:v>
                </c:pt>
                <c:pt idx="3">
                  <c:v>10.72</c:v>
                </c:pt>
                <c:pt idx="4">
                  <c:v>5.36</c:v>
                </c:pt>
              </c:numCache>
            </c:numRef>
          </c:val>
          <c:extLst>
            <c:ext xmlns:c16="http://schemas.microsoft.com/office/drawing/2014/chart" uri="{C3380CC4-5D6E-409C-BE32-E72D297353CC}">
              <c16:uniqueId val="{00000011-5172-43FB-9376-F42681A8C2A8}"/>
            </c:ext>
          </c:extLst>
        </c:ser>
        <c:ser>
          <c:idx val="3"/>
          <c:order val="3"/>
          <c:tx>
            <c:strRef>
              <c:f>Лист1!$E$1</c:f>
              <c:strCache>
                <c:ptCount val="1"/>
                <c:pt idx="0">
                  <c:v>2022</c:v>
                </c:pt>
              </c:strCache>
            </c:strRef>
          </c:tx>
          <c:spPr>
            <a:solidFill>
              <a:srgbClr val="FFC000"/>
            </a:solidFill>
            <a:ln w="25399">
              <a:noFill/>
            </a:ln>
          </c:spPr>
          <c:invertIfNegative val="0"/>
          <c:dLbls>
            <c:dLbl>
              <c:idx val="0"/>
              <c:tx>
                <c:rich>
                  <a:bodyPr/>
                  <a:lstStyle/>
                  <a:p>
                    <a:r>
                      <a:rPr lang="en-US"/>
                      <a:t>0,35</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5172-43FB-9376-F42681A8C2A8}"/>
                </c:ext>
              </c:extLst>
            </c:dLbl>
            <c:dLbl>
              <c:idx val="1"/>
              <c:tx>
                <c:rich>
                  <a:bodyPr/>
                  <a:lstStyle/>
                  <a:p>
                    <a:r>
                      <a:rPr lang="en-US"/>
                      <a:t>0,5</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5172-43FB-9376-F42681A8C2A8}"/>
                </c:ext>
              </c:extLst>
            </c:dLbl>
            <c:dLbl>
              <c:idx val="2"/>
              <c:tx>
                <c:rich>
                  <a:bodyPr/>
                  <a:lstStyle/>
                  <a:p>
                    <a:r>
                      <a:rPr lang="en-US"/>
                      <a:t>0,69</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5172-43FB-9376-F42681A8C2A8}"/>
                </c:ext>
              </c:extLst>
            </c:dLbl>
            <c:dLbl>
              <c:idx val="3"/>
              <c:tx>
                <c:rich>
                  <a:bodyPr/>
                  <a:lstStyle/>
                  <a:p>
                    <a:r>
                      <a:rPr lang="en-US"/>
                      <a:t>12,73</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5172-43FB-9376-F42681A8C2A8}"/>
                </c:ext>
              </c:extLst>
            </c:dLbl>
            <c:dLbl>
              <c:idx val="4"/>
              <c:tx>
                <c:rich>
                  <a:bodyPr/>
                  <a:lstStyle/>
                  <a:p>
                    <a:r>
                      <a:rPr lang="en-US"/>
                      <a:t>4,06</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5172-43FB-9376-F42681A8C2A8}"/>
                </c:ext>
              </c:extLst>
            </c:dLbl>
            <c:spPr>
              <a:noFill/>
              <a:ln w="25399">
                <a:noFill/>
              </a:ln>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Лист1!$A$2:$A$6</c:f>
              <c:strCache>
                <c:ptCount val="5"/>
                <c:pt idx="0">
                  <c:v>manufacture of motor vehicles, trailers and semi-trailers</c:v>
                </c:pt>
                <c:pt idx="1">
                  <c:v>manufacture of electrical equipment</c:v>
                </c:pt>
                <c:pt idx="2">
                  <c:v>manufacture of machinery and equipment not included in other categories</c:v>
                </c:pt>
                <c:pt idx="3">
                  <c:v>manufacture of motor vehicles, trailers and semi-trailers</c:v>
                </c:pt>
                <c:pt idx="4">
                  <c:v>production of other vehicles</c:v>
                </c:pt>
              </c:strCache>
            </c:strRef>
          </c:cat>
          <c:val>
            <c:numRef>
              <c:f>Лист1!$E$2:$E$6</c:f>
              <c:numCache>
                <c:formatCode>\О\с\н\о\в\н\о\й</c:formatCode>
                <c:ptCount val="5"/>
                <c:pt idx="0">
                  <c:v>0.35</c:v>
                </c:pt>
                <c:pt idx="1">
                  <c:v>0.5</c:v>
                </c:pt>
                <c:pt idx="2">
                  <c:v>0.69</c:v>
                </c:pt>
                <c:pt idx="3">
                  <c:v>12.73</c:v>
                </c:pt>
                <c:pt idx="4">
                  <c:v>4.0599999999999996</c:v>
                </c:pt>
              </c:numCache>
            </c:numRef>
          </c:val>
          <c:extLst>
            <c:ext xmlns:c16="http://schemas.microsoft.com/office/drawing/2014/chart" uri="{C3380CC4-5D6E-409C-BE32-E72D297353CC}">
              <c16:uniqueId val="{00000017-5172-43FB-9376-F42681A8C2A8}"/>
            </c:ext>
          </c:extLst>
        </c:ser>
        <c:dLbls>
          <c:showLegendKey val="0"/>
          <c:showVal val="0"/>
          <c:showCatName val="0"/>
          <c:showSerName val="0"/>
          <c:showPercent val="0"/>
          <c:showBubbleSize val="0"/>
        </c:dLbls>
        <c:gapWidth val="150"/>
        <c:overlap val="100"/>
        <c:axId val="406276975"/>
        <c:axId val="1"/>
      </c:barChart>
      <c:catAx>
        <c:axId val="406276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ln w="6350">
            <a:noFill/>
          </a:ln>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406276975"/>
        <c:crosses val="autoZero"/>
        <c:crossBetween val="between"/>
      </c:valAx>
      <c:spPr>
        <a:noFill/>
        <a:ln w="25399">
          <a:noFill/>
        </a:ln>
      </c:spPr>
    </c:plotArea>
    <c:legend>
      <c:legendPos val="b"/>
      <c:overlay val="0"/>
      <c:spPr>
        <a:noFill/>
        <a:ln w="25399">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ru-RU"/>
    </a:p>
  </c:txPr>
  <c:externalData r:id="rId2">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83F30D-95F0-4E8E-9D29-D2B4A7FCCA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ru-RU"/>
        </a:p>
      </dgm:t>
    </dgm:pt>
    <dgm:pt modelId="{59C99A37-0AF8-4393-8EFA-2E27DF15DCB8}">
      <dgm:prSet phldrT="[Текст]" custT="1"/>
      <dgm:spPr/>
      <dgm:t>
        <a:bodyPr/>
        <a:lstStyle/>
        <a:p>
          <a:r>
            <a:rPr lang="ru-RU" sz="1200">
              <a:latin typeface="Times New Roman" pitchFamily="18" charset="0"/>
              <a:cs typeface="Times New Roman" pitchFamily="18" charset="0"/>
            </a:rPr>
            <a:t>Активтер</a:t>
          </a:r>
        </a:p>
      </dgm:t>
    </dgm:pt>
    <dgm:pt modelId="{0B51CA57-C6DB-4415-B431-0D545C95453F}" type="parTrans" cxnId="{5DC3C14A-37FF-4589-9C4D-EDB67114AE4C}">
      <dgm:prSet/>
      <dgm:spPr/>
      <dgm:t>
        <a:bodyPr/>
        <a:lstStyle/>
        <a:p>
          <a:endParaRPr lang="ru-RU"/>
        </a:p>
      </dgm:t>
    </dgm:pt>
    <dgm:pt modelId="{1E328122-BB3B-4F05-BF15-16FF8F69586B}" type="sibTrans" cxnId="{5DC3C14A-37FF-4589-9C4D-EDB67114AE4C}">
      <dgm:prSet/>
      <dgm:spPr/>
      <dgm:t>
        <a:bodyPr/>
        <a:lstStyle/>
        <a:p>
          <a:endParaRPr lang="ru-RU"/>
        </a:p>
      </dgm:t>
    </dgm:pt>
    <dgm:pt modelId="{55B954F3-ACB1-4706-8933-DFBBD5622F5C}">
      <dgm:prSet phldrT="[Текст]" custT="1"/>
      <dgm:spPr/>
      <dgm:t>
        <a:bodyPr/>
        <a:lstStyle/>
        <a:p>
          <a:r>
            <a:rPr lang="kk-KZ" sz="1200">
              <a:latin typeface="Times New Roman" pitchFamily="18" charset="0"/>
              <a:cs typeface="Times New Roman" pitchFamily="18" charset="0"/>
            </a:rPr>
            <a:t>Мүлік</a:t>
          </a:r>
          <a:endParaRPr lang="ru-RU" sz="1200">
            <a:latin typeface="Times New Roman" pitchFamily="18" charset="0"/>
            <a:cs typeface="Times New Roman" pitchFamily="18" charset="0"/>
          </a:endParaRPr>
        </a:p>
      </dgm:t>
    </dgm:pt>
    <dgm:pt modelId="{12243A4D-697D-4A18-8E80-3B03B80B6525}" type="parTrans" cxnId="{5303B357-00B1-4D49-ABC3-187F06E80601}">
      <dgm:prSet/>
      <dgm:spPr/>
      <dgm:t>
        <a:bodyPr/>
        <a:lstStyle/>
        <a:p>
          <a:endParaRPr lang="ru-RU"/>
        </a:p>
      </dgm:t>
    </dgm:pt>
    <dgm:pt modelId="{55031E75-8D6D-4973-BFE3-5EC13E85D6E7}" type="sibTrans" cxnId="{5303B357-00B1-4D49-ABC3-187F06E80601}">
      <dgm:prSet/>
      <dgm:spPr/>
      <dgm:t>
        <a:bodyPr/>
        <a:lstStyle/>
        <a:p>
          <a:endParaRPr lang="ru-RU"/>
        </a:p>
      </dgm:t>
    </dgm:pt>
    <dgm:pt modelId="{14A49F20-DA03-4EB5-88D3-32200936096C}">
      <dgm:prSet phldrT="[Текст]" custT="1"/>
      <dgm:spPr/>
      <dgm:t>
        <a:bodyPr/>
        <a:lstStyle/>
        <a:p>
          <a:r>
            <a:rPr lang="ru-RU" sz="1200">
              <a:latin typeface="Times New Roman" pitchFamily="18" charset="0"/>
              <a:cs typeface="Times New Roman" pitchFamily="18" charset="0"/>
            </a:rPr>
            <a:t>Жылжымайтын мүлік</a:t>
          </a:r>
        </a:p>
      </dgm:t>
    </dgm:pt>
    <dgm:pt modelId="{A807D715-E74D-45B4-A903-D14DECF530BD}" type="parTrans" cxnId="{75708DE2-3F20-41AF-BD78-DA485E05885D}">
      <dgm:prSet/>
      <dgm:spPr/>
      <dgm:t>
        <a:bodyPr/>
        <a:lstStyle/>
        <a:p>
          <a:endParaRPr lang="ru-RU"/>
        </a:p>
      </dgm:t>
    </dgm:pt>
    <dgm:pt modelId="{8212E2AF-CB4C-447C-B14A-348FFBE1739C}" type="sibTrans" cxnId="{75708DE2-3F20-41AF-BD78-DA485E05885D}">
      <dgm:prSet/>
      <dgm:spPr/>
      <dgm:t>
        <a:bodyPr/>
        <a:lstStyle/>
        <a:p>
          <a:endParaRPr lang="ru-RU"/>
        </a:p>
      </dgm:t>
    </dgm:pt>
    <dgm:pt modelId="{CF1CA4FC-5544-4E4F-A490-877CA6360C4A}">
      <dgm:prSet phldrT="[Текст]" custT="1"/>
      <dgm:spPr/>
      <dgm:t>
        <a:bodyPr/>
        <a:lstStyle/>
        <a:p>
          <a:r>
            <a:rPr lang="ru-RU" sz="1200">
              <a:latin typeface="Times New Roman" pitchFamily="18" charset="0"/>
              <a:cs typeface="Times New Roman" pitchFamily="18" charset="0"/>
            </a:rPr>
            <a:t>Жылжымалы</a:t>
          </a:r>
        </a:p>
      </dgm:t>
    </dgm:pt>
    <dgm:pt modelId="{0238551E-E777-46DB-9759-69C4B2993156}" type="parTrans" cxnId="{E7A61F1A-A8C4-4F90-BF6F-C3B4BDFF9B50}">
      <dgm:prSet/>
      <dgm:spPr/>
      <dgm:t>
        <a:bodyPr/>
        <a:lstStyle/>
        <a:p>
          <a:endParaRPr lang="ru-RU"/>
        </a:p>
      </dgm:t>
    </dgm:pt>
    <dgm:pt modelId="{490E5C4C-872B-4349-B657-5000CC5D3050}" type="sibTrans" cxnId="{E7A61F1A-A8C4-4F90-BF6F-C3B4BDFF9B50}">
      <dgm:prSet/>
      <dgm:spPr/>
      <dgm:t>
        <a:bodyPr/>
        <a:lstStyle/>
        <a:p>
          <a:endParaRPr lang="ru-RU"/>
        </a:p>
      </dgm:t>
    </dgm:pt>
    <dgm:pt modelId="{11DF0B11-2168-4618-9F78-E6DA4A01ECF9}">
      <dgm:prSet phldrT="[Текст]" custT="1"/>
      <dgm:spPr/>
      <dgm:t>
        <a:bodyPr/>
        <a:lstStyle/>
        <a:p>
          <a:r>
            <a:rPr lang="kk-KZ" sz="1200">
              <a:latin typeface="Times New Roman" pitchFamily="18" charset="0"/>
              <a:cs typeface="Times New Roman" pitchFamily="18" charset="0"/>
            </a:rPr>
            <a:t>Құқықтар</a:t>
          </a:r>
          <a:endParaRPr lang="ru-RU" sz="1200">
            <a:latin typeface="Times New Roman" pitchFamily="18" charset="0"/>
            <a:cs typeface="Times New Roman" pitchFamily="18" charset="0"/>
          </a:endParaRPr>
        </a:p>
      </dgm:t>
    </dgm:pt>
    <dgm:pt modelId="{F1CE04B7-1893-469A-B541-04892B26824A}" type="parTrans" cxnId="{09280691-727A-4851-A38E-64A8FD7D8D76}">
      <dgm:prSet/>
      <dgm:spPr/>
      <dgm:t>
        <a:bodyPr/>
        <a:lstStyle/>
        <a:p>
          <a:endParaRPr lang="ru-RU"/>
        </a:p>
      </dgm:t>
    </dgm:pt>
    <dgm:pt modelId="{A8A58F3E-E7F4-4244-B478-DAACD45F44D2}" type="sibTrans" cxnId="{09280691-727A-4851-A38E-64A8FD7D8D76}">
      <dgm:prSet/>
      <dgm:spPr/>
      <dgm:t>
        <a:bodyPr/>
        <a:lstStyle/>
        <a:p>
          <a:endParaRPr lang="ru-RU"/>
        </a:p>
      </dgm:t>
    </dgm:pt>
    <dgm:pt modelId="{8D695C03-43A8-4B3E-8462-A222D78BD8E0}">
      <dgm:prSet phldrT="[Текст]" custT="1"/>
      <dgm:spPr/>
      <dgm:t>
        <a:bodyPr/>
        <a:lstStyle/>
        <a:p>
          <a:r>
            <a:rPr lang="kk-KZ" sz="1200">
              <a:latin typeface="Times New Roman" pitchFamily="18" charset="0"/>
              <a:cs typeface="Times New Roman" pitchFamily="18" charset="0"/>
            </a:rPr>
            <a:t>Материалдық емес</a:t>
          </a:r>
          <a:endParaRPr lang="ru-RU" sz="1200">
            <a:latin typeface="Times New Roman" pitchFamily="18" charset="0"/>
            <a:cs typeface="Times New Roman" pitchFamily="18" charset="0"/>
          </a:endParaRPr>
        </a:p>
      </dgm:t>
    </dgm:pt>
    <dgm:pt modelId="{55D936B0-C80F-41FA-A878-E53E7EEF399F}" type="parTrans" cxnId="{0D1461F7-07DD-4D2C-8C80-52CD14418F13}">
      <dgm:prSet/>
      <dgm:spPr/>
      <dgm:t>
        <a:bodyPr/>
        <a:lstStyle/>
        <a:p>
          <a:endParaRPr lang="ru-RU"/>
        </a:p>
      </dgm:t>
    </dgm:pt>
    <dgm:pt modelId="{95049B06-93E0-4414-A41A-8BBC88798960}" type="sibTrans" cxnId="{0D1461F7-07DD-4D2C-8C80-52CD14418F13}">
      <dgm:prSet/>
      <dgm:spPr/>
      <dgm:t>
        <a:bodyPr/>
        <a:lstStyle/>
        <a:p>
          <a:endParaRPr lang="ru-RU"/>
        </a:p>
      </dgm:t>
    </dgm:pt>
    <dgm:pt modelId="{4DD83911-AEB2-45FE-BAD5-00E83E04B84E}">
      <dgm:prSet custT="1"/>
      <dgm:spPr/>
      <dgm:t>
        <a:bodyPr/>
        <a:lstStyle/>
        <a:p>
          <a:r>
            <a:rPr lang="kk-KZ" sz="1200">
              <a:latin typeface="Times New Roman" pitchFamily="18" charset="0"/>
              <a:cs typeface="Times New Roman" pitchFamily="18" charset="0"/>
            </a:rPr>
            <a:t>Материалдық</a:t>
          </a:r>
          <a:endParaRPr lang="ru-RU" sz="1200">
            <a:latin typeface="Times New Roman" pitchFamily="18" charset="0"/>
            <a:cs typeface="Times New Roman" pitchFamily="18" charset="0"/>
          </a:endParaRPr>
        </a:p>
      </dgm:t>
    </dgm:pt>
    <dgm:pt modelId="{C23B44DF-D8E8-4204-93AC-B7FEB60DB721}" type="parTrans" cxnId="{9F389E0B-0284-4F24-8B67-B640E323DEB0}">
      <dgm:prSet/>
      <dgm:spPr/>
      <dgm:t>
        <a:bodyPr/>
        <a:lstStyle/>
        <a:p>
          <a:endParaRPr lang="ru-RU"/>
        </a:p>
      </dgm:t>
    </dgm:pt>
    <dgm:pt modelId="{9AA00BF8-51BF-42C9-8A1E-BDC274660AFF}" type="sibTrans" cxnId="{9F389E0B-0284-4F24-8B67-B640E323DEB0}">
      <dgm:prSet/>
      <dgm:spPr/>
      <dgm:t>
        <a:bodyPr/>
        <a:lstStyle/>
        <a:p>
          <a:endParaRPr lang="ru-RU"/>
        </a:p>
      </dgm:t>
    </dgm:pt>
    <dgm:pt modelId="{2975D13D-379A-47A6-87BC-E41C2FE54C99}" type="pres">
      <dgm:prSet presAssocID="{C483F30D-95F0-4E8E-9D29-D2B4A7FCCAE1}" presName="hierChild1" presStyleCnt="0">
        <dgm:presLayoutVars>
          <dgm:chPref val="1"/>
          <dgm:dir/>
          <dgm:animOne val="branch"/>
          <dgm:animLvl val="lvl"/>
          <dgm:resizeHandles/>
        </dgm:presLayoutVars>
      </dgm:prSet>
      <dgm:spPr/>
      <dgm:t>
        <a:bodyPr/>
        <a:lstStyle/>
        <a:p>
          <a:endParaRPr lang="ru-RU"/>
        </a:p>
      </dgm:t>
    </dgm:pt>
    <dgm:pt modelId="{EC64F2E4-758B-4B8F-9954-261C896EEB12}" type="pres">
      <dgm:prSet presAssocID="{59C99A37-0AF8-4393-8EFA-2E27DF15DCB8}" presName="hierRoot1" presStyleCnt="0"/>
      <dgm:spPr/>
    </dgm:pt>
    <dgm:pt modelId="{59BF3168-545B-4110-988C-C7B1D90348F5}" type="pres">
      <dgm:prSet presAssocID="{59C99A37-0AF8-4393-8EFA-2E27DF15DCB8}" presName="composite" presStyleCnt="0"/>
      <dgm:spPr/>
    </dgm:pt>
    <dgm:pt modelId="{50C06301-CC2F-42DF-8E21-CB4DF9B605C2}" type="pres">
      <dgm:prSet presAssocID="{59C99A37-0AF8-4393-8EFA-2E27DF15DCB8}" presName="background" presStyleLbl="node0" presStyleIdx="0" presStyleCnt="1"/>
      <dgm:spPr/>
    </dgm:pt>
    <dgm:pt modelId="{0DA6D384-A49A-4568-83CF-F5583A55A218}" type="pres">
      <dgm:prSet presAssocID="{59C99A37-0AF8-4393-8EFA-2E27DF15DCB8}" presName="text" presStyleLbl="fgAcc0" presStyleIdx="0" presStyleCnt="1">
        <dgm:presLayoutVars>
          <dgm:chPref val="3"/>
        </dgm:presLayoutVars>
      </dgm:prSet>
      <dgm:spPr/>
      <dgm:t>
        <a:bodyPr/>
        <a:lstStyle/>
        <a:p>
          <a:endParaRPr lang="ru-RU"/>
        </a:p>
      </dgm:t>
    </dgm:pt>
    <dgm:pt modelId="{B0ECC1C6-C742-4EB0-941D-56DCC9D6601A}" type="pres">
      <dgm:prSet presAssocID="{59C99A37-0AF8-4393-8EFA-2E27DF15DCB8}" presName="hierChild2" presStyleCnt="0"/>
      <dgm:spPr/>
    </dgm:pt>
    <dgm:pt modelId="{04CA695B-F054-46F1-A3CF-E4FBADA98752}" type="pres">
      <dgm:prSet presAssocID="{12243A4D-697D-4A18-8E80-3B03B80B6525}" presName="Name10" presStyleLbl="parChTrans1D2" presStyleIdx="0" presStyleCnt="2"/>
      <dgm:spPr/>
      <dgm:t>
        <a:bodyPr/>
        <a:lstStyle/>
        <a:p>
          <a:endParaRPr lang="ru-RU"/>
        </a:p>
      </dgm:t>
    </dgm:pt>
    <dgm:pt modelId="{1C62AC68-5707-43E2-B0B2-5A25E8616DA3}" type="pres">
      <dgm:prSet presAssocID="{55B954F3-ACB1-4706-8933-DFBBD5622F5C}" presName="hierRoot2" presStyleCnt="0"/>
      <dgm:spPr/>
    </dgm:pt>
    <dgm:pt modelId="{8CABFAEF-BB3E-4168-85E3-FFFB5B5559FD}" type="pres">
      <dgm:prSet presAssocID="{55B954F3-ACB1-4706-8933-DFBBD5622F5C}" presName="composite2" presStyleCnt="0"/>
      <dgm:spPr/>
    </dgm:pt>
    <dgm:pt modelId="{BA27C6C5-9EE0-4AC4-9773-48A0D886EB30}" type="pres">
      <dgm:prSet presAssocID="{55B954F3-ACB1-4706-8933-DFBBD5622F5C}" presName="background2" presStyleLbl="node2" presStyleIdx="0" presStyleCnt="2"/>
      <dgm:spPr/>
    </dgm:pt>
    <dgm:pt modelId="{8E6A8AD8-E00F-4825-AAEC-E03CDE5AD13B}" type="pres">
      <dgm:prSet presAssocID="{55B954F3-ACB1-4706-8933-DFBBD5622F5C}" presName="text2" presStyleLbl="fgAcc2" presStyleIdx="0" presStyleCnt="2">
        <dgm:presLayoutVars>
          <dgm:chPref val="3"/>
        </dgm:presLayoutVars>
      </dgm:prSet>
      <dgm:spPr/>
      <dgm:t>
        <a:bodyPr/>
        <a:lstStyle/>
        <a:p>
          <a:endParaRPr lang="ru-RU"/>
        </a:p>
      </dgm:t>
    </dgm:pt>
    <dgm:pt modelId="{902B300E-3008-4A38-818A-5B654D66457C}" type="pres">
      <dgm:prSet presAssocID="{55B954F3-ACB1-4706-8933-DFBBD5622F5C}" presName="hierChild3" presStyleCnt="0"/>
      <dgm:spPr/>
    </dgm:pt>
    <dgm:pt modelId="{DE7F0A89-670D-4F77-ACA6-D0DC5BF3A14B}" type="pres">
      <dgm:prSet presAssocID="{A807D715-E74D-45B4-A903-D14DECF530BD}" presName="Name17" presStyleLbl="parChTrans1D3" presStyleIdx="0" presStyleCnt="4"/>
      <dgm:spPr/>
      <dgm:t>
        <a:bodyPr/>
        <a:lstStyle/>
        <a:p>
          <a:endParaRPr lang="ru-RU"/>
        </a:p>
      </dgm:t>
    </dgm:pt>
    <dgm:pt modelId="{FC712AC1-C965-4239-8F84-E6C35EAB8214}" type="pres">
      <dgm:prSet presAssocID="{14A49F20-DA03-4EB5-88D3-32200936096C}" presName="hierRoot3" presStyleCnt="0"/>
      <dgm:spPr/>
    </dgm:pt>
    <dgm:pt modelId="{D2C14238-0FD6-4059-9E45-3F316C714E8C}" type="pres">
      <dgm:prSet presAssocID="{14A49F20-DA03-4EB5-88D3-32200936096C}" presName="composite3" presStyleCnt="0"/>
      <dgm:spPr/>
    </dgm:pt>
    <dgm:pt modelId="{778A9405-62C4-4C3C-A87C-60C5F17F9A42}" type="pres">
      <dgm:prSet presAssocID="{14A49F20-DA03-4EB5-88D3-32200936096C}" presName="background3" presStyleLbl="node3" presStyleIdx="0" presStyleCnt="4"/>
      <dgm:spPr/>
    </dgm:pt>
    <dgm:pt modelId="{7F0D11A7-DBCD-436E-A74B-0D956424F522}" type="pres">
      <dgm:prSet presAssocID="{14A49F20-DA03-4EB5-88D3-32200936096C}" presName="text3" presStyleLbl="fgAcc3" presStyleIdx="0" presStyleCnt="4" custScaleX="132439">
        <dgm:presLayoutVars>
          <dgm:chPref val="3"/>
        </dgm:presLayoutVars>
      </dgm:prSet>
      <dgm:spPr/>
      <dgm:t>
        <a:bodyPr/>
        <a:lstStyle/>
        <a:p>
          <a:endParaRPr lang="ru-RU"/>
        </a:p>
      </dgm:t>
    </dgm:pt>
    <dgm:pt modelId="{C7A0A191-6974-484C-A8C9-93B6FDBADD79}" type="pres">
      <dgm:prSet presAssocID="{14A49F20-DA03-4EB5-88D3-32200936096C}" presName="hierChild4" presStyleCnt="0"/>
      <dgm:spPr/>
    </dgm:pt>
    <dgm:pt modelId="{135A2F72-FDDD-4A81-A85E-1AED00E17966}" type="pres">
      <dgm:prSet presAssocID="{0238551E-E777-46DB-9759-69C4B2993156}" presName="Name17" presStyleLbl="parChTrans1D3" presStyleIdx="1" presStyleCnt="4"/>
      <dgm:spPr/>
      <dgm:t>
        <a:bodyPr/>
        <a:lstStyle/>
        <a:p>
          <a:endParaRPr lang="ru-RU"/>
        </a:p>
      </dgm:t>
    </dgm:pt>
    <dgm:pt modelId="{CB651884-6481-44DC-8A23-D34FFA31C85E}" type="pres">
      <dgm:prSet presAssocID="{CF1CA4FC-5544-4E4F-A490-877CA6360C4A}" presName="hierRoot3" presStyleCnt="0"/>
      <dgm:spPr/>
    </dgm:pt>
    <dgm:pt modelId="{FAC5772A-5599-422C-B465-A114FE86B2A0}" type="pres">
      <dgm:prSet presAssocID="{CF1CA4FC-5544-4E4F-A490-877CA6360C4A}" presName="composite3" presStyleCnt="0"/>
      <dgm:spPr/>
    </dgm:pt>
    <dgm:pt modelId="{497907F7-B6E7-4EED-BD9E-AF063BCB0835}" type="pres">
      <dgm:prSet presAssocID="{CF1CA4FC-5544-4E4F-A490-877CA6360C4A}" presName="background3" presStyleLbl="node3" presStyleIdx="1" presStyleCnt="4"/>
      <dgm:spPr/>
    </dgm:pt>
    <dgm:pt modelId="{6A925E0E-EEAD-4D3B-ADBE-C7FB9AAF694B}" type="pres">
      <dgm:prSet presAssocID="{CF1CA4FC-5544-4E4F-A490-877CA6360C4A}" presName="text3" presStyleLbl="fgAcc3" presStyleIdx="1" presStyleCnt="4" custScaleX="119134" custLinFactNeighborX="1157" custLinFactNeighborY="226">
        <dgm:presLayoutVars>
          <dgm:chPref val="3"/>
        </dgm:presLayoutVars>
      </dgm:prSet>
      <dgm:spPr/>
      <dgm:t>
        <a:bodyPr/>
        <a:lstStyle/>
        <a:p>
          <a:endParaRPr lang="ru-RU"/>
        </a:p>
      </dgm:t>
    </dgm:pt>
    <dgm:pt modelId="{FA382F9B-715A-4E43-8BBD-0A9B958B64E8}" type="pres">
      <dgm:prSet presAssocID="{CF1CA4FC-5544-4E4F-A490-877CA6360C4A}" presName="hierChild4" presStyleCnt="0"/>
      <dgm:spPr/>
    </dgm:pt>
    <dgm:pt modelId="{37A38E4E-0C0E-4FD4-8E46-4D8E526F9191}" type="pres">
      <dgm:prSet presAssocID="{F1CE04B7-1893-469A-B541-04892B26824A}" presName="Name10" presStyleLbl="parChTrans1D2" presStyleIdx="1" presStyleCnt="2"/>
      <dgm:spPr/>
      <dgm:t>
        <a:bodyPr/>
        <a:lstStyle/>
        <a:p>
          <a:endParaRPr lang="ru-RU"/>
        </a:p>
      </dgm:t>
    </dgm:pt>
    <dgm:pt modelId="{56CAA94B-D003-4BF4-BF69-08DEB1DD6A9A}" type="pres">
      <dgm:prSet presAssocID="{11DF0B11-2168-4618-9F78-E6DA4A01ECF9}" presName="hierRoot2" presStyleCnt="0"/>
      <dgm:spPr/>
    </dgm:pt>
    <dgm:pt modelId="{FB745DA1-2F8E-4AE6-82F6-20C0C9142180}" type="pres">
      <dgm:prSet presAssocID="{11DF0B11-2168-4618-9F78-E6DA4A01ECF9}" presName="composite2" presStyleCnt="0"/>
      <dgm:spPr/>
    </dgm:pt>
    <dgm:pt modelId="{8237A4F8-7975-4E26-8C0F-1A727B36800C}" type="pres">
      <dgm:prSet presAssocID="{11DF0B11-2168-4618-9F78-E6DA4A01ECF9}" presName="background2" presStyleLbl="node2" presStyleIdx="1" presStyleCnt="2"/>
      <dgm:spPr/>
    </dgm:pt>
    <dgm:pt modelId="{DC1FB5BB-2A38-49F6-9D46-44CCC2ECE1DB}" type="pres">
      <dgm:prSet presAssocID="{11DF0B11-2168-4618-9F78-E6DA4A01ECF9}" presName="text2" presStyleLbl="fgAcc2" presStyleIdx="1" presStyleCnt="2">
        <dgm:presLayoutVars>
          <dgm:chPref val="3"/>
        </dgm:presLayoutVars>
      </dgm:prSet>
      <dgm:spPr/>
      <dgm:t>
        <a:bodyPr/>
        <a:lstStyle/>
        <a:p>
          <a:endParaRPr lang="ru-RU"/>
        </a:p>
      </dgm:t>
    </dgm:pt>
    <dgm:pt modelId="{BD6AA327-BB2E-4160-8D68-C8214C56FECD}" type="pres">
      <dgm:prSet presAssocID="{11DF0B11-2168-4618-9F78-E6DA4A01ECF9}" presName="hierChild3" presStyleCnt="0"/>
      <dgm:spPr/>
    </dgm:pt>
    <dgm:pt modelId="{0EBCDA89-6F3E-46C9-A6FF-971D6AE96204}" type="pres">
      <dgm:prSet presAssocID="{C23B44DF-D8E8-4204-93AC-B7FEB60DB721}" presName="Name17" presStyleLbl="parChTrans1D3" presStyleIdx="2" presStyleCnt="4"/>
      <dgm:spPr/>
      <dgm:t>
        <a:bodyPr/>
        <a:lstStyle/>
        <a:p>
          <a:endParaRPr lang="ru-RU"/>
        </a:p>
      </dgm:t>
    </dgm:pt>
    <dgm:pt modelId="{85B12B0D-1D73-48C3-8DBE-E752E65E6CC1}" type="pres">
      <dgm:prSet presAssocID="{4DD83911-AEB2-45FE-BAD5-00E83E04B84E}" presName="hierRoot3" presStyleCnt="0"/>
      <dgm:spPr/>
    </dgm:pt>
    <dgm:pt modelId="{C46674DA-6CBC-4D2C-A321-B0C24BDB5A23}" type="pres">
      <dgm:prSet presAssocID="{4DD83911-AEB2-45FE-BAD5-00E83E04B84E}" presName="composite3" presStyleCnt="0"/>
      <dgm:spPr/>
    </dgm:pt>
    <dgm:pt modelId="{2A95C93B-A028-4151-99B1-E069EB1B3DA7}" type="pres">
      <dgm:prSet presAssocID="{4DD83911-AEB2-45FE-BAD5-00E83E04B84E}" presName="background3" presStyleLbl="node3" presStyleIdx="2" presStyleCnt="4"/>
      <dgm:spPr/>
    </dgm:pt>
    <dgm:pt modelId="{3F203F89-8782-469F-9F5A-E12D8266E85E}" type="pres">
      <dgm:prSet presAssocID="{4DD83911-AEB2-45FE-BAD5-00E83E04B84E}" presName="text3" presStyleLbl="fgAcc3" presStyleIdx="2" presStyleCnt="4" custScaleX="119705">
        <dgm:presLayoutVars>
          <dgm:chPref val="3"/>
        </dgm:presLayoutVars>
      </dgm:prSet>
      <dgm:spPr/>
      <dgm:t>
        <a:bodyPr/>
        <a:lstStyle/>
        <a:p>
          <a:endParaRPr lang="ru-RU"/>
        </a:p>
      </dgm:t>
    </dgm:pt>
    <dgm:pt modelId="{68B4CE0F-EB09-4280-903A-225E11967D6E}" type="pres">
      <dgm:prSet presAssocID="{4DD83911-AEB2-45FE-BAD5-00E83E04B84E}" presName="hierChild4" presStyleCnt="0"/>
      <dgm:spPr/>
    </dgm:pt>
    <dgm:pt modelId="{B1FAAEC0-6C97-4C5F-A3AE-B1D77FC6AF50}" type="pres">
      <dgm:prSet presAssocID="{55D936B0-C80F-41FA-A878-E53E7EEF399F}" presName="Name17" presStyleLbl="parChTrans1D3" presStyleIdx="3" presStyleCnt="4"/>
      <dgm:spPr/>
      <dgm:t>
        <a:bodyPr/>
        <a:lstStyle/>
        <a:p>
          <a:endParaRPr lang="ru-RU"/>
        </a:p>
      </dgm:t>
    </dgm:pt>
    <dgm:pt modelId="{747BA249-2BC7-43EB-8245-EBF5BAC155E4}" type="pres">
      <dgm:prSet presAssocID="{8D695C03-43A8-4B3E-8462-A222D78BD8E0}" presName="hierRoot3" presStyleCnt="0"/>
      <dgm:spPr/>
    </dgm:pt>
    <dgm:pt modelId="{869EDC82-8EDB-418F-93A7-9D1FFED2546E}" type="pres">
      <dgm:prSet presAssocID="{8D695C03-43A8-4B3E-8462-A222D78BD8E0}" presName="composite3" presStyleCnt="0"/>
      <dgm:spPr/>
    </dgm:pt>
    <dgm:pt modelId="{E99DADB3-F09C-4034-833E-AF6E905880F3}" type="pres">
      <dgm:prSet presAssocID="{8D695C03-43A8-4B3E-8462-A222D78BD8E0}" presName="background3" presStyleLbl="node3" presStyleIdx="3" presStyleCnt="4"/>
      <dgm:spPr/>
    </dgm:pt>
    <dgm:pt modelId="{1F04061C-8A5D-4D7E-8136-ED9F27936FF8}" type="pres">
      <dgm:prSet presAssocID="{8D695C03-43A8-4B3E-8462-A222D78BD8E0}" presName="text3" presStyleLbl="fgAcc3" presStyleIdx="3" presStyleCnt="4" custScaleX="119984">
        <dgm:presLayoutVars>
          <dgm:chPref val="3"/>
        </dgm:presLayoutVars>
      </dgm:prSet>
      <dgm:spPr/>
      <dgm:t>
        <a:bodyPr/>
        <a:lstStyle/>
        <a:p>
          <a:endParaRPr lang="ru-RU"/>
        </a:p>
      </dgm:t>
    </dgm:pt>
    <dgm:pt modelId="{4BE1F7B9-2D56-459F-9BFB-A49BF029715F}" type="pres">
      <dgm:prSet presAssocID="{8D695C03-43A8-4B3E-8462-A222D78BD8E0}" presName="hierChild4" presStyleCnt="0"/>
      <dgm:spPr/>
    </dgm:pt>
  </dgm:ptLst>
  <dgm:cxnLst>
    <dgm:cxn modelId="{712A2916-CA53-4E03-A29F-E097CA372C81}" type="presOf" srcId="{C23B44DF-D8E8-4204-93AC-B7FEB60DB721}" destId="{0EBCDA89-6F3E-46C9-A6FF-971D6AE96204}" srcOrd="0" destOrd="0" presId="urn:microsoft.com/office/officeart/2005/8/layout/hierarchy1"/>
    <dgm:cxn modelId="{513508B4-4018-43D0-8390-C6830E78A8CB}" type="presOf" srcId="{0238551E-E777-46DB-9759-69C4B2993156}" destId="{135A2F72-FDDD-4A81-A85E-1AED00E17966}" srcOrd="0" destOrd="0" presId="urn:microsoft.com/office/officeart/2005/8/layout/hierarchy1"/>
    <dgm:cxn modelId="{EEC08B72-A1AE-4706-BC1F-937D52B5C394}" type="presOf" srcId="{55B954F3-ACB1-4706-8933-DFBBD5622F5C}" destId="{8E6A8AD8-E00F-4825-AAEC-E03CDE5AD13B}" srcOrd="0" destOrd="0" presId="urn:microsoft.com/office/officeart/2005/8/layout/hierarchy1"/>
    <dgm:cxn modelId="{07BA96B9-E033-4179-8C2B-96094B8FD7F9}" type="presOf" srcId="{55D936B0-C80F-41FA-A878-E53E7EEF399F}" destId="{B1FAAEC0-6C97-4C5F-A3AE-B1D77FC6AF50}" srcOrd="0" destOrd="0" presId="urn:microsoft.com/office/officeart/2005/8/layout/hierarchy1"/>
    <dgm:cxn modelId="{173794B5-2121-4C19-A7D7-A97849E5B8C5}" type="presOf" srcId="{11DF0B11-2168-4618-9F78-E6DA4A01ECF9}" destId="{DC1FB5BB-2A38-49F6-9D46-44CCC2ECE1DB}" srcOrd="0" destOrd="0" presId="urn:microsoft.com/office/officeart/2005/8/layout/hierarchy1"/>
    <dgm:cxn modelId="{5303B357-00B1-4D49-ABC3-187F06E80601}" srcId="{59C99A37-0AF8-4393-8EFA-2E27DF15DCB8}" destId="{55B954F3-ACB1-4706-8933-DFBBD5622F5C}" srcOrd="0" destOrd="0" parTransId="{12243A4D-697D-4A18-8E80-3B03B80B6525}" sibTransId="{55031E75-8D6D-4973-BFE3-5EC13E85D6E7}"/>
    <dgm:cxn modelId="{CABC424F-3FBA-4602-ADA1-7EE3DC542FFC}" type="presOf" srcId="{4DD83911-AEB2-45FE-BAD5-00E83E04B84E}" destId="{3F203F89-8782-469F-9F5A-E12D8266E85E}" srcOrd="0" destOrd="0" presId="urn:microsoft.com/office/officeart/2005/8/layout/hierarchy1"/>
    <dgm:cxn modelId="{2C02A8BF-402B-4C89-B7A8-C2336137D6F7}" type="presOf" srcId="{A807D715-E74D-45B4-A903-D14DECF530BD}" destId="{DE7F0A89-670D-4F77-ACA6-D0DC5BF3A14B}" srcOrd="0" destOrd="0" presId="urn:microsoft.com/office/officeart/2005/8/layout/hierarchy1"/>
    <dgm:cxn modelId="{DFF70367-6766-4C40-9809-3E66F31F0DE8}" type="presOf" srcId="{12243A4D-697D-4A18-8E80-3B03B80B6525}" destId="{04CA695B-F054-46F1-A3CF-E4FBADA98752}" srcOrd="0" destOrd="0" presId="urn:microsoft.com/office/officeart/2005/8/layout/hierarchy1"/>
    <dgm:cxn modelId="{E7A61F1A-A8C4-4F90-BF6F-C3B4BDFF9B50}" srcId="{55B954F3-ACB1-4706-8933-DFBBD5622F5C}" destId="{CF1CA4FC-5544-4E4F-A490-877CA6360C4A}" srcOrd="1" destOrd="0" parTransId="{0238551E-E777-46DB-9759-69C4B2993156}" sibTransId="{490E5C4C-872B-4349-B657-5000CC5D3050}"/>
    <dgm:cxn modelId="{09280691-727A-4851-A38E-64A8FD7D8D76}" srcId="{59C99A37-0AF8-4393-8EFA-2E27DF15DCB8}" destId="{11DF0B11-2168-4618-9F78-E6DA4A01ECF9}" srcOrd="1" destOrd="0" parTransId="{F1CE04B7-1893-469A-B541-04892B26824A}" sibTransId="{A8A58F3E-E7F4-4244-B478-DAACD45F44D2}"/>
    <dgm:cxn modelId="{E801A60A-4FE7-46B0-97CA-CB48C3429ECC}" type="presOf" srcId="{C483F30D-95F0-4E8E-9D29-D2B4A7FCCAE1}" destId="{2975D13D-379A-47A6-87BC-E41C2FE54C99}" srcOrd="0" destOrd="0" presId="urn:microsoft.com/office/officeart/2005/8/layout/hierarchy1"/>
    <dgm:cxn modelId="{0D1461F7-07DD-4D2C-8C80-52CD14418F13}" srcId="{11DF0B11-2168-4618-9F78-E6DA4A01ECF9}" destId="{8D695C03-43A8-4B3E-8462-A222D78BD8E0}" srcOrd="1" destOrd="0" parTransId="{55D936B0-C80F-41FA-A878-E53E7EEF399F}" sibTransId="{95049B06-93E0-4414-A41A-8BBC88798960}"/>
    <dgm:cxn modelId="{81DB4731-7AB9-404D-B969-3D369F2A70AD}" type="presOf" srcId="{F1CE04B7-1893-469A-B541-04892B26824A}" destId="{37A38E4E-0C0E-4FD4-8E46-4D8E526F9191}" srcOrd="0" destOrd="0" presId="urn:microsoft.com/office/officeart/2005/8/layout/hierarchy1"/>
    <dgm:cxn modelId="{153A07D7-1B77-42C0-8CB4-56F2054BAD76}" type="presOf" srcId="{14A49F20-DA03-4EB5-88D3-32200936096C}" destId="{7F0D11A7-DBCD-436E-A74B-0D956424F522}" srcOrd="0" destOrd="0" presId="urn:microsoft.com/office/officeart/2005/8/layout/hierarchy1"/>
    <dgm:cxn modelId="{9D4E1420-E6EC-4BAA-8D4A-EF1B89E8D702}" type="presOf" srcId="{CF1CA4FC-5544-4E4F-A490-877CA6360C4A}" destId="{6A925E0E-EEAD-4D3B-ADBE-C7FB9AAF694B}" srcOrd="0" destOrd="0" presId="urn:microsoft.com/office/officeart/2005/8/layout/hierarchy1"/>
    <dgm:cxn modelId="{75708DE2-3F20-41AF-BD78-DA485E05885D}" srcId="{55B954F3-ACB1-4706-8933-DFBBD5622F5C}" destId="{14A49F20-DA03-4EB5-88D3-32200936096C}" srcOrd="0" destOrd="0" parTransId="{A807D715-E74D-45B4-A903-D14DECF530BD}" sibTransId="{8212E2AF-CB4C-447C-B14A-348FFBE1739C}"/>
    <dgm:cxn modelId="{D367B378-CA46-44D6-BC1F-6909F168A938}" type="presOf" srcId="{59C99A37-0AF8-4393-8EFA-2E27DF15DCB8}" destId="{0DA6D384-A49A-4568-83CF-F5583A55A218}" srcOrd="0" destOrd="0" presId="urn:microsoft.com/office/officeart/2005/8/layout/hierarchy1"/>
    <dgm:cxn modelId="{9F389E0B-0284-4F24-8B67-B640E323DEB0}" srcId="{11DF0B11-2168-4618-9F78-E6DA4A01ECF9}" destId="{4DD83911-AEB2-45FE-BAD5-00E83E04B84E}" srcOrd="0" destOrd="0" parTransId="{C23B44DF-D8E8-4204-93AC-B7FEB60DB721}" sibTransId="{9AA00BF8-51BF-42C9-8A1E-BDC274660AFF}"/>
    <dgm:cxn modelId="{BF02143C-7E15-49DD-8C58-4B532F74D555}" type="presOf" srcId="{8D695C03-43A8-4B3E-8462-A222D78BD8E0}" destId="{1F04061C-8A5D-4D7E-8136-ED9F27936FF8}" srcOrd="0" destOrd="0" presId="urn:microsoft.com/office/officeart/2005/8/layout/hierarchy1"/>
    <dgm:cxn modelId="{5DC3C14A-37FF-4589-9C4D-EDB67114AE4C}" srcId="{C483F30D-95F0-4E8E-9D29-D2B4A7FCCAE1}" destId="{59C99A37-0AF8-4393-8EFA-2E27DF15DCB8}" srcOrd="0" destOrd="0" parTransId="{0B51CA57-C6DB-4415-B431-0D545C95453F}" sibTransId="{1E328122-BB3B-4F05-BF15-16FF8F69586B}"/>
    <dgm:cxn modelId="{53B316C4-6869-4456-A498-C210A8D55F8A}" type="presParOf" srcId="{2975D13D-379A-47A6-87BC-E41C2FE54C99}" destId="{EC64F2E4-758B-4B8F-9954-261C896EEB12}" srcOrd="0" destOrd="0" presId="urn:microsoft.com/office/officeart/2005/8/layout/hierarchy1"/>
    <dgm:cxn modelId="{0FD1EBEA-B33E-43B6-AB94-D0063E319192}" type="presParOf" srcId="{EC64F2E4-758B-4B8F-9954-261C896EEB12}" destId="{59BF3168-545B-4110-988C-C7B1D90348F5}" srcOrd="0" destOrd="0" presId="urn:microsoft.com/office/officeart/2005/8/layout/hierarchy1"/>
    <dgm:cxn modelId="{B979875C-C81E-4457-A324-9712F84DE27C}" type="presParOf" srcId="{59BF3168-545B-4110-988C-C7B1D90348F5}" destId="{50C06301-CC2F-42DF-8E21-CB4DF9B605C2}" srcOrd="0" destOrd="0" presId="urn:microsoft.com/office/officeart/2005/8/layout/hierarchy1"/>
    <dgm:cxn modelId="{B183B2F2-C1EB-42A8-AB21-BB3E489B4DF3}" type="presParOf" srcId="{59BF3168-545B-4110-988C-C7B1D90348F5}" destId="{0DA6D384-A49A-4568-83CF-F5583A55A218}" srcOrd="1" destOrd="0" presId="urn:microsoft.com/office/officeart/2005/8/layout/hierarchy1"/>
    <dgm:cxn modelId="{88AA8AE2-811C-4796-83E9-3AB5EBDC5F4C}" type="presParOf" srcId="{EC64F2E4-758B-4B8F-9954-261C896EEB12}" destId="{B0ECC1C6-C742-4EB0-941D-56DCC9D6601A}" srcOrd="1" destOrd="0" presId="urn:microsoft.com/office/officeart/2005/8/layout/hierarchy1"/>
    <dgm:cxn modelId="{C81E582D-C869-4215-A230-D536E8A262F3}" type="presParOf" srcId="{B0ECC1C6-C742-4EB0-941D-56DCC9D6601A}" destId="{04CA695B-F054-46F1-A3CF-E4FBADA98752}" srcOrd="0" destOrd="0" presId="urn:microsoft.com/office/officeart/2005/8/layout/hierarchy1"/>
    <dgm:cxn modelId="{310B7BF6-310B-4ED4-93AE-60CD5CAD5CAB}" type="presParOf" srcId="{B0ECC1C6-C742-4EB0-941D-56DCC9D6601A}" destId="{1C62AC68-5707-43E2-B0B2-5A25E8616DA3}" srcOrd="1" destOrd="0" presId="urn:microsoft.com/office/officeart/2005/8/layout/hierarchy1"/>
    <dgm:cxn modelId="{0E279B1C-F605-4A8E-BDC5-AA9696C4D43E}" type="presParOf" srcId="{1C62AC68-5707-43E2-B0B2-5A25E8616DA3}" destId="{8CABFAEF-BB3E-4168-85E3-FFFB5B5559FD}" srcOrd="0" destOrd="0" presId="urn:microsoft.com/office/officeart/2005/8/layout/hierarchy1"/>
    <dgm:cxn modelId="{63475452-868D-4EFB-A27E-7D0E020A9082}" type="presParOf" srcId="{8CABFAEF-BB3E-4168-85E3-FFFB5B5559FD}" destId="{BA27C6C5-9EE0-4AC4-9773-48A0D886EB30}" srcOrd="0" destOrd="0" presId="urn:microsoft.com/office/officeart/2005/8/layout/hierarchy1"/>
    <dgm:cxn modelId="{946E32B3-75E5-459B-AFF9-FB30AECDD214}" type="presParOf" srcId="{8CABFAEF-BB3E-4168-85E3-FFFB5B5559FD}" destId="{8E6A8AD8-E00F-4825-AAEC-E03CDE5AD13B}" srcOrd="1" destOrd="0" presId="urn:microsoft.com/office/officeart/2005/8/layout/hierarchy1"/>
    <dgm:cxn modelId="{3573D5C4-1153-4A8F-B047-D2C85467A6DA}" type="presParOf" srcId="{1C62AC68-5707-43E2-B0B2-5A25E8616DA3}" destId="{902B300E-3008-4A38-818A-5B654D66457C}" srcOrd="1" destOrd="0" presId="urn:microsoft.com/office/officeart/2005/8/layout/hierarchy1"/>
    <dgm:cxn modelId="{3EB17A87-8FA2-4F47-B0AD-C51967B9BBFF}" type="presParOf" srcId="{902B300E-3008-4A38-818A-5B654D66457C}" destId="{DE7F0A89-670D-4F77-ACA6-D0DC5BF3A14B}" srcOrd="0" destOrd="0" presId="urn:microsoft.com/office/officeart/2005/8/layout/hierarchy1"/>
    <dgm:cxn modelId="{E489DB49-346D-4B6B-8970-7098B3983C3F}" type="presParOf" srcId="{902B300E-3008-4A38-818A-5B654D66457C}" destId="{FC712AC1-C965-4239-8F84-E6C35EAB8214}" srcOrd="1" destOrd="0" presId="urn:microsoft.com/office/officeart/2005/8/layout/hierarchy1"/>
    <dgm:cxn modelId="{1C546159-F7C0-4A02-AD04-76A093B3D093}" type="presParOf" srcId="{FC712AC1-C965-4239-8F84-E6C35EAB8214}" destId="{D2C14238-0FD6-4059-9E45-3F316C714E8C}" srcOrd="0" destOrd="0" presId="urn:microsoft.com/office/officeart/2005/8/layout/hierarchy1"/>
    <dgm:cxn modelId="{523BEFFC-E1E0-4474-A73A-23BC55555E56}" type="presParOf" srcId="{D2C14238-0FD6-4059-9E45-3F316C714E8C}" destId="{778A9405-62C4-4C3C-A87C-60C5F17F9A42}" srcOrd="0" destOrd="0" presId="urn:microsoft.com/office/officeart/2005/8/layout/hierarchy1"/>
    <dgm:cxn modelId="{644DCBEA-9A97-41FB-9D82-4A7282D1E5C2}" type="presParOf" srcId="{D2C14238-0FD6-4059-9E45-3F316C714E8C}" destId="{7F0D11A7-DBCD-436E-A74B-0D956424F522}" srcOrd="1" destOrd="0" presId="urn:microsoft.com/office/officeart/2005/8/layout/hierarchy1"/>
    <dgm:cxn modelId="{709EE718-D716-48DB-9A60-28F9D3DAB7FE}" type="presParOf" srcId="{FC712AC1-C965-4239-8F84-E6C35EAB8214}" destId="{C7A0A191-6974-484C-A8C9-93B6FDBADD79}" srcOrd="1" destOrd="0" presId="urn:microsoft.com/office/officeart/2005/8/layout/hierarchy1"/>
    <dgm:cxn modelId="{B0AB1228-C757-40AE-A81B-7F5ED76E687A}" type="presParOf" srcId="{902B300E-3008-4A38-818A-5B654D66457C}" destId="{135A2F72-FDDD-4A81-A85E-1AED00E17966}" srcOrd="2" destOrd="0" presId="urn:microsoft.com/office/officeart/2005/8/layout/hierarchy1"/>
    <dgm:cxn modelId="{8E71A272-6962-485E-8224-D8571146C019}" type="presParOf" srcId="{902B300E-3008-4A38-818A-5B654D66457C}" destId="{CB651884-6481-44DC-8A23-D34FFA31C85E}" srcOrd="3" destOrd="0" presId="urn:microsoft.com/office/officeart/2005/8/layout/hierarchy1"/>
    <dgm:cxn modelId="{69DAB548-94B1-4E36-B9DF-4956BAD12481}" type="presParOf" srcId="{CB651884-6481-44DC-8A23-D34FFA31C85E}" destId="{FAC5772A-5599-422C-B465-A114FE86B2A0}" srcOrd="0" destOrd="0" presId="urn:microsoft.com/office/officeart/2005/8/layout/hierarchy1"/>
    <dgm:cxn modelId="{598075EB-1ADF-4EB2-8E29-622EF51C129F}" type="presParOf" srcId="{FAC5772A-5599-422C-B465-A114FE86B2A0}" destId="{497907F7-B6E7-4EED-BD9E-AF063BCB0835}" srcOrd="0" destOrd="0" presId="urn:microsoft.com/office/officeart/2005/8/layout/hierarchy1"/>
    <dgm:cxn modelId="{2B1F7248-87BF-4C61-9277-D269B97D05F5}" type="presParOf" srcId="{FAC5772A-5599-422C-B465-A114FE86B2A0}" destId="{6A925E0E-EEAD-4D3B-ADBE-C7FB9AAF694B}" srcOrd="1" destOrd="0" presId="urn:microsoft.com/office/officeart/2005/8/layout/hierarchy1"/>
    <dgm:cxn modelId="{EF64AA17-4D07-4D0F-9A82-C365C7B3881F}" type="presParOf" srcId="{CB651884-6481-44DC-8A23-D34FFA31C85E}" destId="{FA382F9B-715A-4E43-8BBD-0A9B958B64E8}" srcOrd="1" destOrd="0" presId="urn:microsoft.com/office/officeart/2005/8/layout/hierarchy1"/>
    <dgm:cxn modelId="{B19B1994-EAC6-4D13-BE4E-C8E8A9D0D08B}" type="presParOf" srcId="{B0ECC1C6-C742-4EB0-941D-56DCC9D6601A}" destId="{37A38E4E-0C0E-4FD4-8E46-4D8E526F9191}" srcOrd="2" destOrd="0" presId="urn:microsoft.com/office/officeart/2005/8/layout/hierarchy1"/>
    <dgm:cxn modelId="{3CCD0C3E-F2F8-4D8C-963C-F76528394887}" type="presParOf" srcId="{B0ECC1C6-C742-4EB0-941D-56DCC9D6601A}" destId="{56CAA94B-D003-4BF4-BF69-08DEB1DD6A9A}" srcOrd="3" destOrd="0" presId="urn:microsoft.com/office/officeart/2005/8/layout/hierarchy1"/>
    <dgm:cxn modelId="{4DC0C8F6-2E2F-4D90-935B-0C1D37703AEE}" type="presParOf" srcId="{56CAA94B-D003-4BF4-BF69-08DEB1DD6A9A}" destId="{FB745DA1-2F8E-4AE6-82F6-20C0C9142180}" srcOrd="0" destOrd="0" presId="urn:microsoft.com/office/officeart/2005/8/layout/hierarchy1"/>
    <dgm:cxn modelId="{5002AAD7-6EE7-4E19-98C3-A60679FD5EAB}" type="presParOf" srcId="{FB745DA1-2F8E-4AE6-82F6-20C0C9142180}" destId="{8237A4F8-7975-4E26-8C0F-1A727B36800C}" srcOrd="0" destOrd="0" presId="urn:microsoft.com/office/officeart/2005/8/layout/hierarchy1"/>
    <dgm:cxn modelId="{3AAA57E0-4A08-4DC2-B608-3B37E8CCEA05}" type="presParOf" srcId="{FB745DA1-2F8E-4AE6-82F6-20C0C9142180}" destId="{DC1FB5BB-2A38-49F6-9D46-44CCC2ECE1DB}" srcOrd="1" destOrd="0" presId="urn:microsoft.com/office/officeart/2005/8/layout/hierarchy1"/>
    <dgm:cxn modelId="{865436D3-685A-43EC-AB74-8615B13538AF}" type="presParOf" srcId="{56CAA94B-D003-4BF4-BF69-08DEB1DD6A9A}" destId="{BD6AA327-BB2E-4160-8D68-C8214C56FECD}" srcOrd="1" destOrd="0" presId="urn:microsoft.com/office/officeart/2005/8/layout/hierarchy1"/>
    <dgm:cxn modelId="{CC85D291-AE71-42AD-81F5-74034A43450C}" type="presParOf" srcId="{BD6AA327-BB2E-4160-8D68-C8214C56FECD}" destId="{0EBCDA89-6F3E-46C9-A6FF-971D6AE96204}" srcOrd="0" destOrd="0" presId="urn:microsoft.com/office/officeart/2005/8/layout/hierarchy1"/>
    <dgm:cxn modelId="{273B1EEA-131F-4C9D-B947-BF70381882B6}" type="presParOf" srcId="{BD6AA327-BB2E-4160-8D68-C8214C56FECD}" destId="{85B12B0D-1D73-48C3-8DBE-E752E65E6CC1}" srcOrd="1" destOrd="0" presId="urn:microsoft.com/office/officeart/2005/8/layout/hierarchy1"/>
    <dgm:cxn modelId="{69FF9374-8EAF-411B-95B3-37769FDDA2E1}" type="presParOf" srcId="{85B12B0D-1D73-48C3-8DBE-E752E65E6CC1}" destId="{C46674DA-6CBC-4D2C-A321-B0C24BDB5A23}" srcOrd="0" destOrd="0" presId="urn:microsoft.com/office/officeart/2005/8/layout/hierarchy1"/>
    <dgm:cxn modelId="{A06D17DA-0056-4E2E-9C33-E8CC5745F58E}" type="presParOf" srcId="{C46674DA-6CBC-4D2C-A321-B0C24BDB5A23}" destId="{2A95C93B-A028-4151-99B1-E069EB1B3DA7}" srcOrd="0" destOrd="0" presId="urn:microsoft.com/office/officeart/2005/8/layout/hierarchy1"/>
    <dgm:cxn modelId="{F16D0135-6FB2-45CE-9F97-7666B4252D9B}" type="presParOf" srcId="{C46674DA-6CBC-4D2C-A321-B0C24BDB5A23}" destId="{3F203F89-8782-469F-9F5A-E12D8266E85E}" srcOrd="1" destOrd="0" presId="urn:microsoft.com/office/officeart/2005/8/layout/hierarchy1"/>
    <dgm:cxn modelId="{F3746ACD-6F59-4274-B80D-ECB20E02F0B6}" type="presParOf" srcId="{85B12B0D-1D73-48C3-8DBE-E752E65E6CC1}" destId="{68B4CE0F-EB09-4280-903A-225E11967D6E}" srcOrd="1" destOrd="0" presId="urn:microsoft.com/office/officeart/2005/8/layout/hierarchy1"/>
    <dgm:cxn modelId="{12FCA92D-04E7-4569-A058-80BF1018F5EA}" type="presParOf" srcId="{BD6AA327-BB2E-4160-8D68-C8214C56FECD}" destId="{B1FAAEC0-6C97-4C5F-A3AE-B1D77FC6AF50}" srcOrd="2" destOrd="0" presId="urn:microsoft.com/office/officeart/2005/8/layout/hierarchy1"/>
    <dgm:cxn modelId="{05850FDC-FA2B-4B78-B5AF-90E933D41C4C}" type="presParOf" srcId="{BD6AA327-BB2E-4160-8D68-C8214C56FECD}" destId="{747BA249-2BC7-43EB-8245-EBF5BAC155E4}" srcOrd="3" destOrd="0" presId="urn:microsoft.com/office/officeart/2005/8/layout/hierarchy1"/>
    <dgm:cxn modelId="{FE95A9F3-6677-48C6-853A-8213FA4FD50F}" type="presParOf" srcId="{747BA249-2BC7-43EB-8245-EBF5BAC155E4}" destId="{869EDC82-8EDB-418F-93A7-9D1FFED2546E}" srcOrd="0" destOrd="0" presId="urn:microsoft.com/office/officeart/2005/8/layout/hierarchy1"/>
    <dgm:cxn modelId="{8781F320-3F44-45BB-B3DE-42D6FCD3621A}" type="presParOf" srcId="{869EDC82-8EDB-418F-93A7-9D1FFED2546E}" destId="{E99DADB3-F09C-4034-833E-AF6E905880F3}" srcOrd="0" destOrd="0" presId="urn:microsoft.com/office/officeart/2005/8/layout/hierarchy1"/>
    <dgm:cxn modelId="{0ABADD0E-1FE7-4910-BD07-3B1AFAF7EC42}" type="presParOf" srcId="{869EDC82-8EDB-418F-93A7-9D1FFED2546E}" destId="{1F04061C-8A5D-4D7E-8136-ED9F27936FF8}" srcOrd="1" destOrd="0" presId="urn:microsoft.com/office/officeart/2005/8/layout/hierarchy1"/>
    <dgm:cxn modelId="{7CED159C-46DA-4329-AE36-6A954C32A861}" type="presParOf" srcId="{747BA249-2BC7-43EB-8245-EBF5BAC155E4}" destId="{4BE1F7B9-2D56-459F-9BFB-A49BF029715F}"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483F30D-95F0-4E8E-9D29-D2B4A7FCCA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ru-RU"/>
        </a:p>
      </dgm:t>
    </dgm:pt>
    <dgm:pt modelId="{59C99A37-0AF8-4393-8EFA-2E27DF15DCB8}">
      <dgm:prSet phldrT="[Текст]" custT="1"/>
      <dgm:spPr/>
      <dgm:t>
        <a:bodyPr/>
        <a:lstStyle/>
        <a:p>
          <a:r>
            <a:rPr lang="kk-KZ" sz="1200">
              <a:latin typeface="Times New Roman" pitchFamily="18" charset="0"/>
              <a:cs typeface="Times New Roman" pitchFamily="18" charset="0"/>
            </a:rPr>
            <a:t>Мемлекеттік активтер</a:t>
          </a:r>
          <a:endParaRPr lang="ru-RU" sz="1200">
            <a:latin typeface="Times New Roman" pitchFamily="18" charset="0"/>
            <a:cs typeface="Times New Roman" pitchFamily="18" charset="0"/>
          </a:endParaRPr>
        </a:p>
      </dgm:t>
    </dgm:pt>
    <dgm:pt modelId="{0B51CA57-C6DB-4415-B431-0D545C95453F}" type="parTrans" cxnId="{5DC3C14A-37FF-4589-9C4D-EDB67114AE4C}">
      <dgm:prSet/>
      <dgm:spPr/>
      <dgm:t>
        <a:bodyPr/>
        <a:lstStyle/>
        <a:p>
          <a:endParaRPr lang="ru-RU"/>
        </a:p>
      </dgm:t>
    </dgm:pt>
    <dgm:pt modelId="{1E328122-BB3B-4F05-BF15-16FF8F69586B}" type="sibTrans" cxnId="{5DC3C14A-37FF-4589-9C4D-EDB67114AE4C}">
      <dgm:prSet/>
      <dgm:spPr/>
      <dgm:t>
        <a:bodyPr/>
        <a:lstStyle/>
        <a:p>
          <a:endParaRPr lang="ru-RU"/>
        </a:p>
      </dgm:t>
    </dgm:pt>
    <dgm:pt modelId="{55B954F3-ACB1-4706-8933-DFBBD5622F5C}">
      <dgm:prSet phldrT="[Текст]" custT="1"/>
      <dgm:spPr/>
      <dgm:t>
        <a:bodyPr/>
        <a:lstStyle/>
        <a:p>
          <a:r>
            <a:rPr lang="kk-KZ" sz="1200">
              <a:latin typeface="Times New Roman" pitchFamily="18" charset="0"/>
              <a:cs typeface="Times New Roman" pitchFamily="18" charset="0"/>
            </a:rPr>
            <a:t>Республикалық деңгей</a:t>
          </a:r>
          <a:endParaRPr lang="ru-RU" sz="1200">
            <a:latin typeface="Times New Roman" pitchFamily="18" charset="0"/>
            <a:cs typeface="Times New Roman" pitchFamily="18" charset="0"/>
          </a:endParaRPr>
        </a:p>
      </dgm:t>
    </dgm:pt>
    <dgm:pt modelId="{12243A4D-697D-4A18-8E80-3B03B80B6525}" type="parTrans" cxnId="{5303B357-00B1-4D49-ABC3-187F06E80601}">
      <dgm:prSet/>
      <dgm:spPr/>
      <dgm:t>
        <a:bodyPr/>
        <a:lstStyle/>
        <a:p>
          <a:endParaRPr lang="ru-RU"/>
        </a:p>
      </dgm:t>
    </dgm:pt>
    <dgm:pt modelId="{55031E75-8D6D-4973-BFE3-5EC13E85D6E7}" type="sibTrans" cxnId="{5303B357-00B1-4D49-ABC3-187F06E80601}">
      <dgm:prSet/>
      <dgm:spPr/>
      <dgm:t>
        <a:bodyPr/>
        <a:lstStyle/>
        <a:p>
          <a:endParaRPr lang="ru-RU"/>
        </a:p>
      </dgm:t>
    </dgm:pt>
    <dgm:pt modelId="{14A49F20-DA03-4EB5-88D3-32200936096C}">
      <dgm:prSet phldrT="[Текст]" custT="1"/>
      <dgm:spPr/>
      <dgm:t>
        <a:bodyPr/>
        <a:lstStyle/>
        <a:p>
          <a:r>
            <a:rPr lang="kk-KZ" sz="1200">
              <a:latin typeface="Times New Roman" pitchFamily="18" charset="0"/>
              <a:cs typeface="Times New Roman" pitchFamily="18" charset="0"/>
            </a:rPr>
            <a:t>Республикалық мемлекеттік активтер</a:t>
          </a:r>
          <a:endParaRPr lang="ru-RU" sz="1200">
            <a:latin typeface="Times New Roman" pitchFamily="18" charset="0"/>
            <a:cs typeface="Times New Roman" pitchFamily="18" charset="0"/>
          </a:endParaRPr>
        </a:p>
      </dgm:t>
    </dgm:pt>
    <dgm:pt modelId="{A807D715-E74D-45B4-A903-D14DECF530BD}" type="parTrans" cxnId="{75708DE2-3F20-41AF-BD78-DA485E05885D}">
      <dgm:prSet/>
      <dgm:spPr/>
      <dgm:t>
        <a:bodyPr/>
        <a:lstStyle/>
        <a:p>
          <a:endParaRPr lang="ru-RU"/>
        </a:p>
      </dgm:t>
    </dgm:pt>
    <dgm:pt modelId="{8212E2AF-CB4C-447C-B14A-348FFBE1739C}" type="sibTrans" cxnId="{75708DE2-3F20-41AF-BD78-DA485E05885D}">
      <dgm:prSet/>
      <dgm:spPr/>
      <dgm:t>
        <a:bodyPr/>
        <a:lstStyle/>
        <a:p>
          <a:endParaRPr lang="ru-RU"/>
        </a:p>
      </dgm:t>
    </dgm:pt>
    <dgm:pt modelId="{11DF0B11-2168-4618-9F78-E6DA4A01ECF9}">
      <dgm:prSet phldrT="[Текст]" custT="1"/>
      <dgm:spPr/>
      <dgm:t>
        <a:bodyPr/>
        <a:lstStyle/>
        <a:p>
          <a:r>
            <a:rPr lang="kk-KZ" sz="1200">
              <a:latin typeface="Times New Roman" pitchFamily="18" charset="0"/>
              <a:cs typeface="Times New Roman" pitchFamily="18" charset="0"/>
            </a:rPr>
            <a:t>Жергілікті деңгей</a:t>
          </a:r>
          <a:endParaRPr lang="ru-RU" sz="1200">
            <a:latin typeface="Times New Roman" pitchFamily="18" charset="0"/>
            <a:cs typeface="Times New Roman" pitchFamily="18" charset="0"/>
          </a:endParaRPr>
        </a:p>
      </dgm:t>
    </dgm:pt>
    <dgm:pt modelId="{F1CE04B7-1893-469A-B541-04892B26824A}" type="parTrans" cxnId="{09280691-727A-4851-A38E-64A8FD7D8D76}">
      <dgm:prSet/>
      <dgm:spPr/>
      <dgm:t>
        <a:bodyPr/>
        <a:lstStyle/>
        <a:p>
          <a:endParaRPr lang="ru-RU"/>
        </a:p>
      </dgm:t>
    </dgm:pt>
    <dgm:pt modelId="{A8A58F3E-E7F4-4244-B478-DAACD45F44D2}" type="sibTrans" cxnId="{09280691-727A-4851-A38E-64A8FD7D8D76}">
      <dgm:prSet/>
      <dgm:spPr/>
      <dgm:t>
        <a:bodyPr/>
        <a:lstStyle/>
        <a:p>
          <a:endParaRPr lang="ru-RU"/>
        </a:p>
      </dgm:t>
    </dgm:pt>
    <dgm:pt modelId="{8D695C03-43A8-4B3E-8462-A222D78BD8E0}">
      <dgm:prSet phldrT="[Текст]"/>
      <dgm:spPr/>
      <dgm:t>
        <a:bodyPr/>
        <a:lstStyle/>
        <a:p>
          <a:r>
            <a:rPr lang="kk-KZ">
              <a:latin typeface="Times New Roman" pitchFamily="18" charset="0"/>
              <a:cs typeface="Times New Roman" pitchFamily="18" charset="0"/>
            </a:rPr>
            <a:t>Мемлекеттік коммуналдық активтер</a:t>
          </a:r>
          <a:endParaRPr lang="ru-RU">
            <a:latin typeface="Times New Roman" pitchFamily="18" charset="0"/>
            <a:cs typeface="Times New Roman" pitchFamily="18" charset="0"/>
          </a:endParaRPr>
        </a:p>
      </dgm:t>
    </dgm:pt>
    <dgm:pt modelId="{55D936B0-C80F-41FA-A878-E53E7EEF399F}" type="parTrans" cxnId="{0D1461F7-07DD-4D2C-8C80-52CD14418F13}">
      <dgm:prSet/>
      <dgm:spPr/>
      <dgm:t>
        <a:bodyPr/>
        <a:lstStyle/>
        <a:p>
          <a:endParaRPr lang="ru-RU"/>
        </a:p>
      </dgm:t>
    </dgm:pt>
    <dgm:pt modelId="{95049B06-93E0-4414-A41A-8BBC88798960}" type="sibTrans" cxnId="{0D1461F7-07DD-4D2C-8C80-52CD14418F13}">
      <dgm:prSet/>
      <dgm:spPr/>
      <dgm:t>
        <a:bodyPr/>
        <a:lstStyle/>
        <a:p>
          <a:endParaRPr lang="ru-RU"/>
        </a:p>
      </dgm:t>
    </dgm:pt>
    <dgm:pt modelId="{2975D13D-379A-47A6-87BC-E41C2FE54C99}" type="pres">
      <dgm:prSet presAssocID="{C483F30D-95F0-4E8E-9D29-D2B4A7FCCAE1}" presName="hierChild1" presStyleCnt="0">
        <dgm:presLayoutVars>
          <dgm:chPref val="1"/>
          <dgm:dir/>
          <dgm:animOne val="branch"/>
          <dgm:animLvl val="lvl"/>
          <dgm:resizeHandles/>
        </dgm:presLayoutVars>
      </dgm:prSet>
      <dgm:spPr/>
      <dgm:t>
        <a:bodyPr/>
        <a:lstStyle/>
        <a:p>
          <a:endParaRPr lang="ru-RU"/>
        </a:p>
      </dgm:t>
    </dgm:pt>
    <dgm:pt modelId="{EC64F2E4-758B-4B8F-9954-261C896EEB12}" type="pres">
      <dgm:prSet presAssocID="{59C99A37-0AF8-4393-8EFA-2E27DF15DCB8}" presName="hierRoot1" presStyleCnt="0"/>
      <dgm:spPr/>
    </dgm:pt>
    <dgm:pt modelId="{59BF3168-545B-4110-988C-C7B1D90348F5}" type="pres">
      <dgm:prSet presAssocID="{59C99A37-0AF8-4393-8EFA-2E27DF15DCB8}" presName="composite" presStyleCnt="0"/>
      <dgm:spPr/>
    </dgm:pt>
    <dgm:pt modelId="{50C06301-CC2F-42DF-8E21-CB4DF9B605C2}" type="pres">
      <dgm:prSet presAssocID="{59C99A37-0AF8-4393-8EFA-2E27DF15DCB8}" presName="background" presStyleLbl="node0" presStyleIdx="0" presStyleCnt="1"/>
      <dgm:spPr/>
    </dgm:pt>
    <dgm:pt modelId="{0DA6D384-A49A-4568-83CF-F5583A55A218}" type="pres">
      <dgm:prSet presAssocID="{59C99A37-0AF8-4393-8EFA-2E27DF15DCB8}" presName="text" presStyleLbl="fgAcc0" presStyleIdx="0" presStyleCnt="1" custScaleX="136626">
        <dgm:presLayoutVars>
          <dgm:chPref val="3"/>
        </dgm:presLayoutVars>
      </dgm:prSet>
      <dgm:spPr/>
      <dgm:t>
        <a:bodyPr/>
        <a:lstStyle/>
        <a:p>
          <a:endParaRPr lang="ru-RU"/>
        </a:p>
      </dgm:t>
    </dgm:pt>
    <dgm:pt modelId="{B0ECC1C6-C742-4EB0-941D-56DCC9D6601A}" type="pres">
      <dgm:prSet presAssocID="{59C99A37-0AF8-4393-8EFA-2E27DF15DCB8}" presName="hierChild2" presStyleCnt="0"/>
      <dgm:spPr/>
    </dgm:pt>
    <dgm:pt modelId="{04CA695B-F054-46F1-A3CF-E4FBADA98752}" type="pres">
      <dgm:prSet presAssocID="{12243A4D-697D-4A18-8E80-3B03B80B6525}" presName="Name10" presStyleLbl="parChTrans1D2" presStyleIdx="0" presStyleCnt="2"/>
      <dgm:spPr/>
      <dgm:t>
        <a:bodyPr/>
        <a:lstStyle/>
        <a:p>
          <a:endParaRPr lang="ru-RU"/>
        </a:p>
      </dgm:t>
    </dgm:pt>
    <dgm:pt modelId="{1C62AC68-5707-43E2-B0B2-5A25E8616DA3}" type="pres">
      <dgm:prSet presAssocID="{55B954F3-ACB1-4706-8933-DFBBD5622F5C}" presName="hierRoot2" presStyleCnt="0"/>
      <dgm:spPr/>
    </dgm:pt>
    <dgm:pt modelId="{8CABFAEF-BB3E-4168-85E3-FFFB5B5559FD}" type="pres">
      <dgm:prSet presAssocID="{55B954F3-ACB1-4706-8933-DFBBD5622F5C}" presName="composite2" presStyleCnt="0"/>
      <dgm:spPr/>
    </dgm:pt>
    <dgm:pt modelId="{BA27C6C5-9EE0-4AC4-9773-48A0D886EB30}" type="pres">
      <dgm:prSet presAssocID="{55B954F3-ACB1-4706-8933-DFBBD5622F5C}" presName="background2" presStyleLbl="node2" presStyleIdx="0" presStyleCnt="2"/>
      <dgm:spPr/>
    </dgm:pt>
    <dgm:pt modelId="{8E6A8AD8-E00F-4825-AAEC-E03CDE5AD13B}" type="pres">
      <dgm:prSet presAssocID="{55B954F3-ACB1-4706-8933-DFBBD5622F5C}" presName="text2" presStyleLbl="fgAcc2" presStyleIdx="0" presStyleCnt="2" custScaleX="149773">
        <dgm:presLayoutVars>
          <dgm:chPref val="3"/>
        </dgm:presLayoutVars>
      </dgm:prSet>
      <dgm:spPr/>
      <dgm:t>
        <a:bodyPr/>
        <a:lstStyle/>
        <a:p>
          <a:endParaRPr lang="ru-RU"/>
        </a:p>
      </dgm:t>
    </dgm:pt>
    <dgm:pt modelId="{902B300E-3008-4A38-818A-5B654D66457C}" type="pres">
      <dgm:prSet presAssocID="{55B954F3-ACB1-4706-8933-DFBBD5622F5C}" presName="hierChild3" presStyleCnt="0"/>
      <dgm:spPr/>
    </dgm:pt>
    <dgm:pt modelId="{DE7F0A89-670D-4F77-ACA6-D0DC5BF3A14B}" type="pres">
      <dgm:prSet presAssocID="{A807D715-E74D-45B4-A903-D14DECF530BD}" presName="Name17" presStyleLbl="parChTrans1D3" presStyleIdx="0" presStyleCnt="2"/>
      <dgm:spPr/>
      <dgm:t>
        <a:bodyPr/>
        <a:lstStyle/>
        <a:p>
          <a:endParaRPr lang="ru-RU"/>
        </a:p>
      </dgm:t>
    </dgm:pt>
    <dgm:pt modelId="{FC712AC1-C965-4239-8F84-E6C35EAB8214}" type="pres">
      <dgm:prSet presAssocID="{14A49F20-DA03-4EB5-88D3-32200936096C}" presName="hierRoot3" presStyleCnt="0"/>
      <dgm:spPr/>
    </dgm:pt>
    <dgm:pt modelId="{D2C14238-0FD6-4059-9E45-3F316C714E8C}" type="pres">
      <dgm:prSet presAssocID="{14A49F20-DA03-4EB5-88D3-32200936096C}" presName="composite3" presStyleCnt="0"/>
      <dgm:spPr/>
    </dgm:pt>
    <dgm:pt modelId="{778A9405-62C4-4C3C-A87C-60C5F17F9A42}" type="pres">
      <dgm:prSet presAssocID="{14A49F20-DA03-4EB5-88D3-32200936096C}" presName="background3" presStyleLbl="node3" presStyleIdx="0" presStyleCnt="2"/>
      <dgm:spPr/>
    </dgm:pt>
    <dgm:pt modelId="{7F0D11A7-DBCD-436E-A74B-0D956424F522}" type="pres">
      <dgm:prSet presAssocID="{14A49F20-DA03-4EB5-88D3-32200936096C}" presName="text3" presStyleLbl="fgAcc3" presStyleIdx="0" presStyleCnt="2" custScaleX="205314">
        <dgm:presLayoutVars>
          <dgm:chPref val="3"/>
        </dgm:presLayoutVars>
      </dgm:prSet>
      <dgm:spPr/>
      <dgm:t>
        <a:bodyPr/>
        <a:lstStyle/>
        <a:p>
          <a:endParaRPr lang="ru-RU"/>
        </a:p>
      </dgm:t>
    </dgm:pt>
    <dgm:pt modelId="{C7A0A191-6974-484C-A8C9-93B6FDBADD79}" type="pres">
      <dgm:prSet presAssocID="{14A49F20-DA03-4EB5-88D3-32200936096C}" presName="hierChild4" presStyleCnt="0"/>
      <dgm:spPr/>
    </dgm:pt>
    <dgm:pt modelId="{37A38E4E-0C0E-4FD4-8E46-4D8E526F9191}" type="pres">
      <dgm:prSet presAssocID="{F1CE04B7-1893-469A-B541-04892B26824A}" presName="Name10" presStyleLbl="parChTrans1D2" presStyleIdx="1" presStyleCnt="2"/>
      <dgm:spPr/>
      <dgm:t>
        <a:bodyPr/>
        <a:lstStyle/>
        <a:p>
          <a:endParaRPr lang="ru-RU"/>
        </a:p>
      </dgm:t>
    </dgm:pt>
    <dgm:pt modelId="{56CAA94B-D003-4BF4-BF69-08DEB1DD6A9A}" type="pres">
      <dgm:prSet presAssocID="{11DF0B11-2168-4618-9F78-E6DA4A01ECF9}" presName="hierRoot2" presStyleCnt="0"/>
      <dgm:spPr/>
    </dgm:pt>
    <dgm:pt modelId="{FB745DA1-2F8E-4AE6-82F6-20C0C9142180}" type="pres">
      <dgm:prSet presAssocID="{11DF0B11-2168-4618-9F78-E6DA4A01ECF9}" presName="composite2" presStyleCnt="0"/>
      <dgm:spPr/>
    </dgm:pt>
    <dgm:pt modelId="{8237A4F8-7975-4E26-8C0F-1A727B36800C}" type="pres">
      <dgm:prSet presAssocID="{11DF0B11-2168-4618-9F78-E6DA4A01ECF9}" presName="background2" presStyleLbl="node2" presStyleIdx="1" presStyleCnt="2"/>
      <dgm:spPr/>
    </dgm:pt>
    <dgm:pt modelId="{DC1FB5BB-2A38-49F6-9D46-44CCC2ECE1DB}" type="pres">
      <dgm:prSet presAssocID="{11DF0B11-2168-4618-9F78-E6DA4A01ECF9}" presName="text2" presStyleLbl="fgAcc2" presStyleIdx="1" presStyleCnt="2" custScaleX="136124">
        <dgm:presLayoutVars>
          <dgm:chPref val="3"/>
        </dgm:presLayoutVars>
      </dgm:prSet>
      <dgm:spPr/>
      <dgm:t>
        <a:bodyPr/>
        <a:lstStyle/>
        <a:p>
          <a:endParaRPr lang="ru-RU"/>
        </a:p>
      </dgm:t>
    </dgm:pt>
    <dgm:pt modelId="{BD6AA327-BB2E-4160-8D68-C8214C56FECD}" type="pres">
      <dgm:prSet presAssocID="{11DF0B11-2168-4618-9F78-E6DA4A01ECF9}" presName="hierChild3" presStyleCnt="0"/>
      <dgm:spPr/>
    </dgm:pt>
    <dgm:pt modelId="{B1FAAEC0-6C97-4C5F-A3AE-B1D77FC6AF50}" type="pres">
      <dgm:prSet presAssocID="{55D936B0-C80F-41FA-A878-E53E7EEF399F}" presName="Name17" presStyleLbl="parChTrans1D3" presStyleIdx="1" presStyleCnt="2"/>
      <dgm:spPr/>
      <dgm:t>
        <a:bodyPr/>
        <a:lstStyle/>
        <a:p>
          <a:endParaRPr lang="ru-RU"/>
        </a:p>
      </dgm:t>
    </dgm:pt>
    <dgm:pt modelId="{747BA249-2BC7-43EB-8245-EBF5BAC155E4}" type="pres">
      <dgm:prSet presAssocID="{8D695C03-43A8-4B3E-8462-A222D78BD8E0}" presName="hierRoot3" presStyleCnt="0"/>
      <dgm:spPr/>
    </dgm:pt>
    <dgm:pt modelId="{869EDC82-8EDB-418F-93A7-9D1FFED2546E}" type="pres">
      <dgm:prSet presAssocID="{8D695C03-43A8-4B3E-8462-A222D78BD8E0}" presName="composite3" presStyleCnt="0"/>
      <dgm:spPr/>
    </dgm:pt>
    <dgm:pt modelId="{E99DADB3-F09C-4034-833E-AF6E905880F3}" type="pres">
      <dgm:prSet presAssocID="{8D695C03-43A8-4B3E-8462-A222D78BD8E0}" presName="background3" presStyleLbl="node3" presStyleIdx="1" presStyleCnt="2"/>
      <dgm:spPr/>
    </dgm:pt>
    <dgm:pt modelId="{1F04061C-8A5D-4D7E-8136-ED9F27936FF8}" type="pres">
      <dgm:prSet presAssocID="{8D695C03-43A8-4B3E-8462-A222D78BD8E0}" presName="text3" presStyleLbl="fgAcc3" presStyleIdx="1" presStyleCnt="2" custScaleX="198114">
        <dgm:presLayoutVars>
          <dgm:chPref val="3"/>
        </dgm:presLayoutVars>
      </dgm:prSet>
      <dgm:spPr/>
      <dgm:t>
        <a:bodyPr/>
        <a:lstStyle/>
        <a:p>
          <a:endParaRPr lang="ru-RU"/>
        </a:p>
      </dgm:t>
    </dgm:pt>
    <dgm:pt modelId="{4BE1F7B9-2D56-459F-9BFB-A49BF029715F}" type="pres">
      <dgm:prSet presAssocID="{8D695C03-43A8-4B3E-8462-A222D78BD8E0}" presName="hierChild4" presStyleCnt="0"/>
      <dgm:spPr/>
    </dgm:pt>
  </dgm:ptLst>
  <dgm:cxnLst>
    <dgm:cxn modelId="{5DC3C14A-37FF-4589-9C4D-EDB67114AE4C}" srcId="{C483F30D-95F0-4E8E-9D29-D2B4A7FCCAE1}" destId="{59C99A37-0AF8-4393-8EFA-2E27DF15DCB8}" srcOrd="0" destOrd="0" parTransId="{0B51CA57-C6DB-4415-B431-0D545C95453F}" sibTransId="{1E328122-BB3B-4F05-BF15-16FF8F69586B}"/>
    <dgm:cxn modelId="{F301E5CF-5CE3-443C-804F-BD5D4810EA52}" type="presOf" srcId="{55B954F3-ACB1-4706-8933-DFBBD5622F5C}" destId="{8E6A8AD8-E00F-4825-AAEC-E03CDE5AD13B}" srcOrd="0" destOrd="0" presId="urn:microsoft.com/office/officeart/2005/8/layout/hierarchy1"/>
    <dgm:cxn modelId="{B88E999C-5C72-46D4-99AD-81D8879D8CEA}" type="presOf" srcId="{8D695C03-43A8-4B3E-8462-A222D78BD8E0}" destId="{1F04061C-8A5D-4D7E-8136-ED9F27936FF8}" srcOrd="0" destOrd="0" presId="urn:microsoft.com/office/officeart/2005/8/layout/hierarchy1"/>
    <dgm:cxn modelId="{BC4ADE49-4B04-452A-834A-2B9404A2C0BB}" type="presOf" srcId="{12243A4D-697D-4A18-8E80-3B03B80B6525}" destId="{04CA695B-F054-46F1-A3CF-E4FBADA98752}" srcOrd="0" destOrd="0" presId="urn:microsoft.com/office/officeart/2005/8/layout/hierarchy1"/>
    <dgm:cxn modelId="{DF6C8055-6E5D-40AB-8079-DE2474F41341}" type="presOf" srcId="{59C99A37-0AF8-4393-8EFA-2E27DF15DCB8}" destId="{0DA6D384-A49A-4568-83CF-F5583A55A218}" srcOrd="0" destOrd="0" presId="urn:microsoft.com/office/officeart/2005/8/layout/hierarchy1"/>
    <dgm:cxn modelId="{D2DBCB7F-2AD5-49E7-86E0-94A035B3D97E}" type="presOf" srcId="{11DF0B11-2168-4618-9F78-E6DA4A01ECF9}" destId="{DC1FB5BB-2A38-49F6-9D46-44CCC2ECE1DB}" srcOrd="0" destOrd="0" presId="urn:microsoft.com/office/officeart/2005/8/layout/hierarchy1"/>
    <dgm:cxn modelId="{460AAFD2-9C39-4B0F-B7CE-A3A029697B74}" type="presOf" srcId="{F1CE04B7-1893-469A-B541-04892B26824A}" destId="{37A38E4E-0C0E-4FD4-8E46-4D8E526F9191}" srcOrd="0" destOrd="0" presId="urn:microsoft.com/office/officeart/2005/8/layout/hierarchy1"/>
    <dgm:cxn modelId="{5303B357-00B1-4D49-ABC3-187F06E80601}" srcId="{59C99A37-0AF8-4393-8EFA-2E27DF15DCB8}" destId="{55B954F3-ACB1-4706-8933-DFBBD5622F5C}" srcOrd="0" destOrd="0" parTransId="{12243A4D-697D-4A18-8E80-3B03B80B6525}" sibTransId="{55031E75-8D6D-4973-BFE3-5EC13E85D6E7}"/>
    <dgm:cxn modelId="{F332EC4F-144B-4560-81B0-9AA23DD5BEDC}" type="presOf" srcId="{C483F30D-95F0-4E8E-9D29-D2B4A7FCCAE1}" destId="{2975D13D-379A-47A6-87BC-E41C2FE54C99}" srcOrd="0" destOrd="0" presId="urn:microsoft.com/office/officeart/2005/8/layout/hierarchy1"/>
    <dgm:cxn modelId="{0D1461F7-07DD-4D2C-8C80-52CD14418F13}" srcId="{11DF0B11-2168-4618-9F78-E6DA4A01ECF9}" destId="{8D695C03-43A8-4B3E-8462-A222D78BD8E0}" srcOrd="0" destOrd="0" parTransId="{55D936B0-C80F-41FA-A878-E53E7EEF399F}" sibTransId="{95049B06-93E0-4414-A41A-8BBC88798960}"/>
    <dgm:cxn modelId="{09280691-727A-4851-A38E-64A8FD7D8D76}" srcId="{59C99A37-0AF8-4393-8EFA-2E27DF15DCB8}" destId="{11DF0B11-2168-4618-9F78-E6DA4A01ECF9}" srcOrd="1" destOrd="0" parTransId="{F1CE04B7-1893-469A-B541-04892B26824A}" sibTransId="{A8A58F3E-E7F4-4244-B478-DAACD45F44D2}"/>
    <dgm:cxn modelId="{7AF5FBCB-63C3-4837-911F-36C92130578E}" type="presOf" srcId="{55D936B0-C80F-41FA-A878-E53E7EEF399F}" destId="{B1FAAEC0-6C97-4C5F-A3AE-B1D77FC6AF50}" srcOrd="0" destOrd="0" presId="urn:microsoft.com/office/officeart/2005/8/layout/hierarchy1"/>
    <dgm:cxn modelId="{75708DE2-3F20-41AF-BD78-DA485E05885D}" srcId="{55B954F3-ACB1-4706-8933-DFBBD5622F5C}" destId="{14A49F20-DA03-4EB5-88D3-32200936096C}" srcOrd="0" destOrd="0" parTransId="{A807D715-E74D-45B4-A903-D14DECF530BD}" sibTransId="{8212E2AF-CB4C-447C-B14A-348FFBE1739C}"/>
    <dgm:cxn modelId="{841DFB83-721F-4730-8383-E56BF0838C8F}" type="presOf" srcId="{14A49F20-DA03-4EB5-88D3-32200936096C}" destId="{7F0D11A7-DBCD-436E-A74B-0D956424F522}" srcOrd="0" destOrd="0" presId="urn:microsoft.com/office/officeart/2005/8/layout/hierarchy1"/>
    <dgm:cxn modelId="{249F517C-4DA3-4455-BF0F-15AB9AF47917}" type="presOf" srcId="{A807D715-E74D-45B4-A903-D14DECF530BD}" destId="{DE7F0A89-670D-4F77-ACA6-D0DC5BF3A14B}" srcOrd="0" destOrd="0" presId="urn:microsoft.com/office/officeart/2005/8/layout/hierarchy1"/>
    <dgm:cxn modelId="{0BF2898C-636A-40C9-8EFA-9AE35C72EA8E}" type="presParOf" srcId="{2975D13D-379A-47A6-87BC-E41C2FE54C99}" destId="{EC64F2E4-758B-4B8F-9954-261C896EEB12}" srcOrd="0" destOrd="0" presId="urn:microsoft.com/office/officeart/2005/8/layout/hierarchy1"/>
    <dgm:cxn modelId="{EAD58826-761B-4177-A773-CC7E5BEB4738}" type="presParOf" srcId="{EC64F2E4-758B-4B8F-9954-261C896EEB12}" destId="{59BF3168-545B-4110-988C-C7B1D90348F5}" srcOrd="0" destOrd="0" presId="urn:microsoft.com/office/officeart/2005/8/layout/hierarchy1"/>
    <dgm:cxn modelId="{79316E91-0EA4-4D2A-B586-671384E2526F}" type="presParOf" srcId="{59BF3168-545B-4110-988C-C7B1D90348F5}" destId="{50C06301-CC2F-42DF-8E21-CB4DF9B605C2}" srcOrd="0" destOrd="0" presId="urn:microsoft.com/office/officeart/2005/8/layout/hierarchy1"/>
    <dgm:cxn modelId="{8C71D169-0B60-4574-8DF7-98D8FCAC2B63}" type="presParOf" srcId="{59BF3168-545B-4110-988C-C7B1D90348F5}" destId="{0DA6D384-A49A-4568-83CF-F5583A55A218}" srcOrd="1" destOrd="0" presId="urn:microsoft.com/office/officeart/2005/8/layout/hierarchy1"/>
    <dgm:cxn modelId="{1CE28135-597A-4C9C-A699-23B0BF7D4882}" type="presParOf" srcId="{EC64F2E4-758B-4B8F-9954-261C896EEB12}" destId="{B0ECC1C6-C742-4EB0-941D-56DCC9D6601A}" srcOrd="1" destOrd="0" presId="urn:microsoft.com/office/officeart/2005/8/layout/hierarchy1"/>
    <dgm:cxn modelId="{88C75F48-C1B6-4757-BA55-68D549B4F73A}" type="presParOf" srcId="{B0ECC1C6-C742-4EB0-941D-56DCC9D6601A}" destId="{04CA695B-F054-46F1-A3CF-E4FBADA98752}" srcOrd="0" destOrd="0" presId="urn:microsoft.com/office/officeart/2005/8/layout/hierarchy1"/>
    <dgm:cxn modelId="{DBED2802-ED19-4335-A8A9-72E0A5043977}" type="presParOf" srcId="{B0ECC1C6-C742-4EB0-941D-56DCC9D6601A}" destId="{1C62AC68-5707-43E2-B0B2-5A25E8616DA3}" srcOrd="1" destOrd="0" presId="urn:microsoft.com/office/officeart/2005/8/layout/hierarchy1"/>
    <dgm:cxn modelId="{3B9264BB-61DD-417C-B888-1182AC76CAF2}" type="presParOf" srcId="{1C62AC68-5707-43E2-B0B2-5A25E8616DA3}" destId="{8CABFAEF-BB3E-4168-85E3-FFFB5B5559FD}" srcOrd="0" destOrd="0" presId="urn:microsoft.com/office/officeart/2005/8/layout/hierarchy1"/>
    <dgm:cxn modelId="{4A5F66AC-8061-4F7E-B880-AF94C5A2AAA0}" type="presParOf" srcId="{8CABFAEF-BB3E-4168-85E3-FFFB5B5559FD}" destId="{BA27C6C5-9EE0-4AC4-9773-48A0D886EB30}" srcOrd="0" destOrd="0" presId="urn:microsoft.com/office/officeart/2005/8/layout/hierarchy1"/>
    <dgm:cxn modelId="{825B1604-F91B-4EE0-90BE-C26F73189DB8}" type="presParOf" srcId="{8CABFAEF-BB3E-4168-85E3-FFFB5B5559FD}" destId="{8E6A8AD8-E00F-4825-AAEC-E03CDE5AD13B}" srcOrd="1" destOrd="0" presId="urn:microsoft.com/office/officeart/2005/8/layout/hierarchy1"/>
    <dgm:cxn modelId="{7EAA661E-D48B-4AFF-A622-58D7100CA18D}" type="presParOf" srcId="{1C62AC68-5707-43E2-B0B2-5A25E8616DA3}" destId="{902B300E-3008-4A38-818A-5B654D66457C}" srcOrd="1" destOrd="0" presId="urn:microsoft.com/office/officeart/2005/8/layout/hierarchy1"/>
    <dgm:cxn modelId="{4CD7218E-9974-429F-B57C-B338424B85F7}" type="presParOf" srcId="{902B300E-3008-4A38-818A-5B654D66457C}" destId="{DE7F0A89-670D-4F77-ACA6-D0DC5BF3A14B}" srcOrd="0" destOrd="0" presId="urn:microsoft.com/office/officeart/2005/8/layout/hierarchy1"/>
    <dgm:cxn modelId="{EBEB7E32-C35E-4480-A157-720EBB34201F}" type="presParOf" srcId="{902B300E-3008-4A38-818A-5B654D66457C}" destId="{FC712AC1-C965-4239-8F84-E6C35EAB8214}" srcOrd="1" destOrd="0" presId="urn:microsoft.com/office/officeart/2005/8/layout/hierarchy1"/>
    <dgm:cxn modelId="{A9F090D0-706D-42A1-A6A9-4E999F854823}" type="presParOf" srcId="{FC712AC1-C965-4239-8F84-E6C35EAB8214}" destId="{D2C14238-0FD6-4059-9E45-3F316C714E8C}" srcOrd="0" destOrd="0" presId="urn:microsoft.com/office/officeart/2005/8/layout/hierarchy1"/>
    <dgm:cxn modelId="{9FF74895-92CD-43F8-AEE8-5EDFCE75E744}" type="presParOf" srcId="{D2C14238-0FD6-4059-9E45-3F316C714E8C}" destId="{778A9405-62C4-4C3C-A87C-60C5F17F9A42}" srcOrd="0" destOrd="0" presId="urn:microsoft.com/office/officeart/2005/8/layout/hierarchy1"/>
    <dgm:cxn modelId="{12682291-3257-4FA3-A591-FC511898954E}" type="presParOf" srcId="{D2C14238-0FD6-4059-9E45-3F316C714E8C}" destId="{7F0D11A7-DBCD-436E-A74B-0D956424F522}" srcOrd="1" destOrd="0" presId="urn:microsoft.com/office/officeart/2005/8/layout/hierarchy1"/>
    <dgm:cxn modelId="{EA090A00-0E92-4688-9B62-88A542D1D685}" type="presParOf" srcId="{FC712AC1-C965-4239-8F84-E6C35EAB8214}" destId="{C7A0A191-6974-484C-A8C9-93B6FDBADD79}" srcOrd="1" destOrd="0" presId="urn:microsoft.com/office/officeart/2005/8/layout/hierarchy1"/>
    <dgm:cxn modelId="{1B44392A-64A0-41E7-AD23-1991CF7167BB}" type="presParOf" srcId="{B0ECC1C6-C742-4EB0-941D-56DCC9D6601A}" destId="{37A38E4E-0C0E-4FD4-8E46-4D8E526F9191}" srcOrd="2" destOrd="0" presId="urn:microsoft.com/office/officeart/2005/8/layout/hierarchy1"/>
    <dgm:cxn modelId="{C3FEA6C0-2B95-4E53-A5D7-ECF8FCB192F8}" type="presParOf" srcId="{B0ECC1C6-C742-4EB0-941D-56DCC9D6601A}" destId="{56CAA94B-D003-4BF4-BF69-08DEB1DD6A9A}" srcOrd="3" destOrd="0" presId="urn:microsoft.com/office/officeart/2005/8/layout/hierarchy1"/>
    <dgm:cxn modelId="{0FDBA450-D3FF-4BED-BC5B-F212D709D446}" type="presParOf" srcId="{56CAA94B-D003-4BF4-BF69-08DEB1DD6A9A}" destId="{FB745DA1-2F8E-4AE6-82F6-20C0C9142180}" srcOrd="0" destOrd="0" presId="urn:microsoft.com/office/officeart/2005/8/layout/hierarchy1"/>
    <dgm:cxn modelId="{37F7A3CA-5095-4424-892C-B6BD98AC9B3D}" type="presParOf" srcId="{FB745DA1-2F8E-4AE6-82F6-20C0C9142180}" destId="{8237A4F8-7975-4E26-8C0F-1A727B36800C}" srcOrd="0" destOrd="0" presId="urn:microsoft.com/office/officeart/2005/8/layout/hierarchy1"/>
    <dgm:cxn modelId="{7898C38F-A1EA-4A92-93BE-47738E69B429}" type="presParOf" srcId="{FB745DA1-2F8E-4AE6-82F6-20C0C9142180}" destId="{DC1FB5BB-2A38-49F6-9D46-44CCC2ECE1DB}" srcOrd="1" destOrd="0" presId="urn:microsoft.com/office/officeart/2005/8/layout/hierarchy1"/>
    <dgm:cxn modelId="{862DC369-ECB1-4666-9C2F-048523EF4C6A}" type="presParOf" srcId="{56CAA94B-D003-4BF4-BF69-08DEB1DD6A9A}" destId="{BD6AA327-BB2E-4160-8D68-C8214C56FECD}" srcOrd="1" destOrd="0" presId="urn:microsoft.com/office/officeart/2005/8/layout/hierarchy1"/>
    <dgm:cxn modelId="{D8843303-E3EC-43E5-9990-02D6585799EC}" type="presParOf" srcId="{BD6AA327-BB2E-4160-8D68-C8214C56FECD}" destId="{B1FAAEC0-6C97-4C5F-A3AE-B1D77FC6AF50}" srcOrd="0" destOrd="0" presId="urn:microsoft.com/office/officeart/2005/8/layout/hierarchy1"/>
    <dgm:cxn modelId="{5419F3CF-941E-40C8-9712-9FB076D31A2B}" type="presParOf" srcId="{BD6AA327-BB2E-4160-8D68-C8214C56FECD}" destId="{747BA249-2BC7-43EB-8245-EBF5BAC155E4}" srcOrd="1" destOrd="0" presId="urn:microsoft.com/office/officeart/2005/8/layout/hierarchy1"/>
    <dgm:cxn modelId="{0B47E617-0938-41EC-BCDD-53E8C0DCCDC0}" type="presParOf" srcId="{747BA249-2BC7-43EB-8245-EBF5BAC155E4}" destId="{869EDC82-8EDB-418F-93A7-9D1FFED2546E}" srcOrd="0" destOrd="0" presId="urn:microsoft.com/office/officeart/2005/8/layout/hierarchy1"/>
    <dgm:cxn modelId="{B903B179-65EE-4F93-80C8-8F6DE3804DEF}" type="presParOf" srcId="{869EDC82-8EDB-418F-93A7-9D1FFED2546E}" destId="{E99DADB3-F09C-4034-833E-AF6E905880F3}" srcOrd="0" destOrd="0" presId="urn:microsoft.com/office/officeart/2005/8/layout/hierarchy1"/>
    <dgm:cxn modelId="{FC1CC579-BD21-4CE7-8453-A0E4D0894C62}" type="presParOf" srcId="{869EDC82-8EDB-418F-93A7-9D1FFED2546E}" destId="{1F04061C-8A5D-4D7E-8136-ED9F27936FF8}" srcOrd="1" destOrd="0" presId="urn:microsoft.com/office/officeart/2005/8/layout/hierarchy1"/>
    <dgm:cxn modelId="{C520A487-65C6-49A7-B20B-FD0734A7BA0F}" type="presParOf" srcId="{747BA249-2BC7-43EB-8245-EBF5BAC155E4}" destId="{4BE1F7B9-2D56-459F-9BFB-A49BF029715F}"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AAEC0-6C97-4C5F-A3AE-B1D77FC6AF50}">
      <dsp:nvSpPr>
        <dsp:cNvPr id="0" name=""/>
        <dsp:cNvSpPr/>
      </dsp:nvSpPr>
      <dsp:spPr>
        <a:xfrm>
          <a:off x="4149227" y="1430058"/>
          <a:ext cx="650134" cy="266447"/>
        </a:xfrm>
        <a:custGeom>
          <a:avLst/>
          <a:gdLst/>
          <a:ahLst/>
          <a:cxnLst/>
          <a:rect l="0" t="0" r="0" b="0"/>
          <a:pathLst>
            <a:path>
              <a:moveTo>
                <a:pt x="0" y="0"/>
              </a:moveTo>
              <a:lnTo>
                <a:pt x="0" y="181576"/>
              </a:lnTo>
              <a:lnTo>
                <a:pt x="650134" y="181576"/>
              </a:lnTo>
              <a:lnTo>
                <a:pt x="650134" y="2664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BCDA89-6F3E-46C9-A6FF-971D6AE96204}">
      <dsp:nvSpPr>
        <dsp:cNvPr id="0" name=""/>
        <dsp:cNvSpPr/>
      </dsp:nvSpPr>
      <dsp:spPr>
        <a:xfrm>
          <a:off x="3497814" y="1430058"/>
          <a:ext cx="651412" cy="266447"/>
        </a:xfrm>
        <a:custGeom>
          <a:avLst/>
          <a:gdLst/>
          <a:ahLst/>
          <a:cxnLst/>
          <a:rect l="0" t="0" r="0" b="0"/>
          <a:pathLst>
            <a:path>
              <a:moveTo>
                <a:pt x="651412" y="0"/>
              </a:moveTo>
              <a:lnTo>
                <a:pt x="651412" y="181576"/>
              </a:lnTo>
              <a:lnTo>
                <a:pt x="0" y="181576"/>
              </a:lnTo>
              <a:lnTo>
                <a:pt x="0" y="2664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38E4E-0C0E-4FD4-8E46-4D8E526F9191}">
      <dsp:nvSpPr>
        <dsp:cNvPr id="0" name=""/>
        <dsp:cNvSpPr/>
      </dsp:nvSpPr>
      <dsp:spPr>
        <a:xfrm>
          <a:off x="2820461" y="581854"/>
          <a:ext cx="1328765" cy="266447"/>
        </a:xfrm>
        <a:custGeom>
          <a:avLst/>
          <a:gdLst/>
          <a:ahLst/>
          <a:cxnLst/>
          <a:rect l="0" t="0" r="0" b="0"/>
          <a:pathLst>
            <a:path>
              <a:moveTo>
                <a:pt x="0" y="0"/>
              </a:moveTo>
              <a:lnTo>
                <a:pt x="0" y="181576"/>
              </a:lnTo>
              <a:lnTo>
                <a:pt x="1328765" y="181576"/>
              </a:lnTo>
              <a:lnTo>
                <a:pt x="1328765" y="2664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5A2F72-FDDD-4A81-A85E-1AED00E17966}">
      <dsp:nvSpPr>
        <dsp:cNvPr id="0" name=""/>
        <dsp:cNvSpPr/>
      </dsp:nvSpPr>
      <dsp:spPr>
        <a:xfrm>
          <a:off x="1491695" y="1430058"/>
          <a:ext cx="719065" cy="266545"/>
        </a:xfrm>
        <a:custGeom>
          <a:avLst/>
          <a:gdLst/>
          <a:ahLst/>
          <a:cxnLst/>
          <a:rect l="0" t="0" r="0" b="0"/>
          <a:pathLst>
            <a:path>
              <a:moveTo>
                <a:pt x="0" y="0"/>
              </a:moveTo>
              <a:lnTo>
                <a:pt x="0" y="181674"/>
              </a:lnTo>
              <a:lnTo>
                <a:pt x="719065" y="181674"/>
              </a:lnTo>
              <a:lnTo>
                <a:pt x="719065" y="2665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7F0A89-670D-4F77-ACA6-D0DC5BF3A14B}">
      <dsp:nvSpPr>
        <dsp:cNvPr id="0" name=""/>
        <dsp:cNvSpPr/>
      </dsp:nvSpPr>
      <dsp:spPr>
        <a:xfrm>
          <a:off x="844176" y="1430058"/>
          <a:ext cx="647518" cy="266447"/>
        </a:xfrm>
        <a:custGeom>
          <a:avLst/>
          <a:gdLst/>
          <a:ahLst/>
          <a:cxnLst/>
          <a:rect l="0" t="0" r="0" b="0"/>
          <a:pathLst>
            <a:path>
              <a:moveTo>
                <a:pt x="647518" y="0"/>
              </a:moveTo>
              <a:lnTo>
                <a:pt x="647518" y="181576"/>
              </a:lnTo>
              <a:lnTo>
                <a:pt x="0" y="181576"/>
              </a:lnTo>
              <a:lnTo>
                <a:pt x="0" y="2664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CA695B-F054-46F1-A3CF-E4FBADA98752}">
      <dsp:nvSpPr>
        <dsp:cNvPr id="0" name=""/>
        <dsp:cNvSpPr/>
      </dsp:nvSpPr>
      <dsp:spPr>
        <a:xfrm>
          <a:off x="1491695" y="581854"/>
          <a:ext cx="1328765" cy="266447"/>
        </a:xfrm>
        <a:custGeom>
          <a:avLst/>
          <a:gdLst/>
          <a:ahLst/>
          <a:cxnLst/>
          <a:rect l="0" t="0" r="0" b="0"/>
          <a:pathLst>
            <a:path>
              <a:moveTo>
                <a:pt x="1328765" y="0"/>
              </a:moveTo>
              <a:lnTo>
                <a:pt x="1328765" y="181576"/>
              </a:lnTo>
              <a:lnTo>
                <a:pt x="0" y="181576"/>
              </a:lnTo>
              <a:lnTo>
                <a:pt x="0" y="2664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06301-CC2F-42DF-8E21-CB4DF9B605C2}">
      <dsp:nvSpPr>
        <dsp:cNvPr id="0" name=""/>
        <dsp:cNvSpPr/>
      </dsp:nvSpPr>
      <dsp:spPr>
        <a:xfrm>
          <a:off x="2362385" y="97"/>
          <a:ext cx="916151" cy="581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A6D384-A49A-4568-83CF-F5583A55A218}">
      <dsp:nvSpPr>
        <dsp:cNvPr id="0" name=""/>
        <dsp:cNvSpPr/>
      </dsp:nvSpPr>
      <dsp:spPr>
        <a:xfrm>
          <a:off x="2464180" y="96802"/>
          <a:ext cx="916151" cy="581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Активтер</a:t>
          </a:r>
        </a:p>
      </dsp:txBody>
      <dsp:txXfrm>
        <a:off x="2481219" y="113841"/>
        <a:ext cx="882073" cy="547678"/>
      </dsp:txXfrm>
    </dsp:sp>
    <dsp:sp modelId="{BA27C6C5-9EE0-4AC4-9773-48A0D886EB30}">
      <dsp:nvSpPr>
        <dsp:cNvPr id="0" name=""/>
        <dsp:cNvSpPr/>
      </dsp:nvSpPr>
      <dsp:spPr>
        <a:xfrm>
          <a:off x="1033619" y="848301"/>
          <a:ext cx="916151" cy="581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6A8AD8-E00F-4825-AAEC-E03CDE5AD13B}">
      <dsp:nvSpPr>
        <dsp:cNvPr id="0" name=""/>
        <dsp:cNvSpPr/>
      </dsp:nvSpPr>
      <dsp:spPr>
        <a:xfrm>
          <a:off x="1135414" y="945006"/>
          <a:ext cx="916151" cy="581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Мүлік</a:t>
          </a:r>
          <a:endParaRPr lang="ru-RU" sz="1200" kern="1200">
            <a:latin typeface="Times New Roman" pitchFamily="18" charset="0"/>
            <a:cs typeface="Times New Roman" pitchFamily="18" charset="0"/>
          </a:endParaRPr>
        </a:p>
      </dsp:txBody>
      <dsp:txXfrm>
        <a:off x="1152453" y="962045"/>
        <a:ext cx="882073" cy="547678"/>
      </dsp:txXfrm>
    </dsp:sp>
    <dsp:sp modelId="{778A9405-62C4-4C3C-A87C-60C5F17F9A42}">
      <dsp:nvSpPr>
        <dsp:cNvPr id="0" name=""/>
        <dsp:cNvSpPr/>
      </dsp:nvSpPr>
      <dsp:spPr>
        <a:xfrm>
          <a:off x="237505" y="1696505"/>
          <a:ext cx="1213342" cy="581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0D11A7-DBCD-436E-A74B-0D956424F522}">
      <dsp:nvSpPr>
        <dsp:cNvPr id="0" name=""/>
        <dsp:cNvSpPr/>
      </dsp:nvSpPr>
      <dsp:spPr>
        <a:xfrm>
          <a:off x="339300" y="1793210"/>
          <a:ext cx="1213342" cy="581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Жылжымайтын мүлік</a:t>
          </a:r>
        </a:p>
      </dsp:txBody>
      <dsp:txXfrm>
        <a:off x="356339" y="1810249"/>
        <a:ext cx="1179264" cy="547678"/>
      </dsp:txXfrm>
    </dsp:sp>
    <dsp:sp modelId="{497907F7-B6E7-4EED-BD9E-AF063BCB0835}">
      <dsp:nvSpPr>
        <dsp:cNvPr id="0" name=""/>
        <dsp:cNvSpPr/>
      </dsp:nvSpPr>
      <dsp:spPr>
        <a:xfrm>
          <a:off x="1665037" y="1696603"/>
          <a:ext cx="1091448" cy="581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925E0E-EEAD-4D3B-ADBE-C7FB9AAF694B}">
      <dsp:nvSpPr>
        <dsp:cNvPr id="0" name=""/>
        <dsp:cNvSpPr/>
      </dsp:nvSpPr>
      <dsp:spPr>
        <a:xfrm>
          <a:off x="1766831" y="1793308"/>
          <a:ext cx="1091448" cy="581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Жылжымалы</a:t>
          </a:r>
        </a:p>
      </dsp:txBody>
      <dsp:txXfrm>
        <a:off x="1783870" y="1810347"/>
        <a:ext cx="1057370" cy="547678"/>
      </dsp:txXfrm>
    </dsp:sp>
    <dsp:sp modelId="{8237A4F8-7975-4E26-8C0F-1A727B36800C}">
      <dsp:nvSpPr>
        <dsp:cNvPr id="0" name=""/>
        <dsp:cNvSpPr/>
      </dsp:nvSpPr>
      <dsp:spPr>
        <a:xfrm>
          <a:off x="3691151" y="848301"/>
          <a:ext cx="916151" cy="581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1FB5BB-2A38-49F6-9D46-44CCC2ECE1DB}">
      <dsp:nvSpPr>
        <dsp:cNvPr id="0" name=""/>
        <dsp:cNvSpPr/>
      </dsp:nvSpPr>
      <dsp:spPr>
        <a:xfrm>
          <a:off x="3792946" y="945006"/>
          <a:ext cx="916151" cy="581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Құқықтар</a:t>
          </a:r>
          <a:endParaRPr lang="ru-RU" sz="1200" kern="1200">
            <a:latin typeface="Times New Roman" pitchFamily="18" charset="0"/>
            <a:cs typeface="Times New Roman" pitchFamily="18" charset="0"/>
          </a:endParaRPr>
        </a:p>
      </dsp:txBody>
      <dsp:txXfrm>
        <a:off x="3809985" y="962045"/>
        <a:ext cx="882073" cy="547678"/>
      </dsp:txXfrm>
    </dsp:sp>
    <dsp:sp modelId="{2A95C93B-A028-4151-99B1-E069EB1B3DA7}">
      <dsp:nvSpPr>
        <dsp:cNvPr id="0" name=""/>
        <dsp:cNvSpPr/>
      </dsp:nvSpPr>
      <dsp:spPr>
        <a:xfrm>
          <a:off x="2949475" y="1696505"/>
          <a:ext cx="1096679" cy="581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F203F89-8782-469F-9F5A-E12D8266E85E}">
      <dsp:nvSpPr>
        <dsp:cNvPr id="0" name=""/>
        <dsp:cNvSpPr/>
      </dsp:nvSpPr>
      <dsp:spPr>
        <a:xfrm>
          <a:off x="3051269" y="1793210"/>
          <a:ext cx="1096679" cy="581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Материалдық</a:t>
          </a:r>
          <a:endParaRPr lang="ru-RU" sz="1200" kern="1200">
            <a:latin typeface="Times New Roman" pitchFamily="18" charset="0"/>
            <a:cs typeface="Times New Roman" pitchFamily="18" charset="0"/>
          </a:endParaRPr>
        </a:p>
      </dsp:txBody>
      <dsp:txXfrm>
        <a:off x="3068308" y="1810249"/>
        <a:ext cx="1062601" cy="547678"/>
      </dsp:txXfrm>
    </dsp:sp>
    <dsp:sp modelId="{E99DADB3-F09C-4034-833E-AF6E905880F3}">
      <dsp:nvSpPr>
        <dsp:cNvPr id="0" name=""/>
        <dsp:cNvSpPr/>
      </dsp:nvSpPr>
      <dsp:spPr>
        <a:xfrm>
          <a:off x="4249744" y="1696505"/>
          <a:ext cx="1099235" cy="581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04061C-8A5D-4D7E-8136-ED9F27936FF8}">
      <dsp:nvSpPr>
        <dsp:cNvPr id="0" name=""/>
        <dsp:cNvSpPr/>
      </dsp:nvSpPr>
      <dsp:spPr>
        <a:xfrm>
          <a:off x="4351538" y="1793210"/>
          <a:ext cx="1099235" cy="581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Материалдық емес</a:t>
          </a:r>
          <a:endParaRPr lang="ru-RU" sz="1200" kern="1200">
            <a:latin typeface="Times New Roman" pitchFamily="18" charset="0"/>
            <a:cs typeface="Times New Roman" pitchFamily="18" charset="0"/>
          </a:endParaRPr>
        </a:p>
      </dsp:txBody>
      <dsp:txXfrm>
        <a:off x="4368577" y="1810249"/>
        <a:ext cx="1065157" cy="5476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AAEC0-6C97-4C5F-A3AE-B1D77FC6AF50}">
      <dsp:nvSpPr>
        <dsp:cNvPr id="0" name=""/>
        <dsp:cNvSpPr/>
      </dsp:nvSpPr>
      <dsp:spPr>
        <a:xfrm>
          <a:off x="3694448" y="1290876"/>
          <a:ext cx="91440" cy="240405"/>
        </a:xfrm>
        <a:custGeom>
          <a:avLst/>
          <a:gdLst/>
          <a:ahLst/>
          <a:cxnLst/>
          <a:rect l="0" t="0" r="0" b="0"/>
          <a:pathLst>
            <a:path>
              <a:moveTo>
                <a:pt x="45720" y="0"/>
              </a:moveTo>
              <a:lnTo>
                <a:pt x="45720" y="240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38E4E-0C0E-4FD4-8E46-4D8E526F9191}">
      <dsp:nvSpPr>
        <dsp:cNvPr id="0" name=""/>
        <dsp:cNvSpPr/>
      </dsp:nvSpPr>
      <dsp:spPr>
        <a:xfrm>
          <a:off x="2786425" y="525575"/>
          <a:ext cx="953742" cy="240405"/>
        </a:xfrm>
        <a:custGeom>
          <a:avLst/>
          <a:gdLst/>
          <a:ahLst/>
          <a:cxnLst/>
          <a:rect l="0" t="0" r="0" b="0"/>
          <a:pathLst>
            <a:path>
              <a:moveTo>
                <a:pt x="0" y="0"/>
              </a:moveTo>
              <a:lnTo>
                <a:pt x="0" y="163829"/>
              </a:lnTo>
              <a:lnTo>
                <a:pt x="953742" y="163829"/>
              </a:lnTo>
              <a:lnTo>
                <a:pt x="953742" y="2404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7F0A89-670D-4F77-ACA6-D0DC5BF3A14B}">
      <dsp:nvSpPr>
        <dsp:cNvPr id="0" name=""/>
        <dsp:cNvSpPr/>
      </dsp:nvSpPr>
      <dsp:spPr>
        <a:xfrm>
          <a:off x="1843374" y="1290876"/>
          <a:ext cx="91440" cy="240405"/>
        </a:xfrm>
        <a:custGeom>
          <a:avLst/>
          <a:gdLst/>
          <a:ahLst/>
          <a:cxnLst/>
          <a:rect l="0" t="0" r="0" b="0"/>
          <a:pathLst>
            <a:path>
              <a:moveTo>
                <a:pt x="45720" y="0"/>
              </a:moveTo>
              <a:lnTo>
                <a:pt x="45720" y="240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CA695B-F054-46F1-A3CF-E4FBADA98752}">
      <dsp:nvSpPr>
        <dsp:cNvPr id="0" name=""/>
        <dsp:cNvSpPr/>
      </dsp:nvSpPr>
      <dsp:spPr>
        <a:xfrm>
          <a:off x="1889094" y="525575"/>
          <a:ext cx="897330" cy="240405"/>
        </a:xfrm>
        <a:custGeom>
          <a:avLst/>
          <a:gdLst/>
          <a:ahLst/>
          <a:cxnLst/>
          <a:rect l="0" t="0" r="0" b="0"/>
          <a:pathLst>
            <a:path>
              <a:moveTo>
                <a:pt x="897330" y="0"/>
              </a:moveTo>
              <a:lnTo>
                <a:pt x="897330" y="163829"/>
              </a:lnTo>
              <a:lnTo>
                <a:pt x="0" y="163829"/>
              </a:lnTo>
              <a:lnTo>
                <a:pt x="0" y="2404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06301-CC2F-42DF-8E21-CB4DF9B605C2}">
      <dsp:nvSpPr>
        <dsp:cNvPr id="0" name=""/>
        <dsp:cNvSpPr/>
      </dsp:nvSpPr>
      <dsp:spPr>
        <a:xfrm>
          <a:off x="2221745" y="679"/>
          <a:ext cx="1129360" cy="52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A6D384-A49A-4568-83CF-F5583A55A218}">
      <dsp:nvSpPr>
        <dsp:cNvPr id="0" name=""/>
        <dsp:cNvSpPr/>
      </dsp:nvSpPr>
      <dsp:spPr>
        <a:xfrm>
          <a:off x="2313590" y="87932"/>
          <a:ext cx="1129360" cy="5248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Мемлекеттік активтер</a:t>
          </a:r>
          <a:endParaRPr lang="ru-RU" sz="1200" kern="1200">
            <a:latin typeface="Times New Roman" pitchFamily="18" charset="0"/>
            <a:cs typeface="Times New Roman" pitchFamily="18" charset="0"/>
          </a:endParaRPr>
        </a:p>
      </dsp:txBody>
      <dsp:txXfrm>
        <a:off x="2328964" y="103306"/>
        <a:ext cx="1098612" cy="494147"/>
      </dsp:txXfrm>
    </dsp:sp>
    <dsp:sp modelId="{BA27C6C5-9EE0-4AC4-9773-48A0D886EB30}">
      <dsp:nvSpPr>
        <dsp:cNvPr id="0" name=""/>
        <dsp:cNvSpPr/>
      </dsp:nvSpPr>
      <dsp:spPr>
        <a:xfrm>
          <a:off x="1270077" y="765980"/>
          <a:ext cx="1238034" cy="52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6A8AD8-E00F-4825-AAEC-E03CDE5AD13B}">
      <dsp:nvSpPr>
        <dsp:cNvPr id="0" name=""/>
        <dsp:cNvSpPr/>
      </dsp:nvSpPr>
      <dsp:spPr>
        <a:xfrm>
          <a:off x="1361922" y="853233"/>
          <a:ext cx="1238034" cy="5248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Республикалық деңгей</a:t>
          </a:r>
          <a:endParaRPr lang="ru-RU" sz="1200" kern="1200">
            <a:latin typeface="Times New Roman" pitchFamily="18" charset="0"/>
            <a:cs typeface="Times New Roman" pitchFamily="18" charset="0"/>
          </a:endParaRPr>
        </a:p>
      </dsp:txBody>
      <dsp:txXfrm>
        <a:off x="1377296" y="868607"/>
        <a:ext cx="1207286" cy="494147"/>
      </dsp:txXfrm>
    </dsp:sp>
    <dsp:sp modelId="{778A9405-62C4-4C3C-A87C-60C5F17F9A42}">
      <dsp:nvSpPr>
        <dsp:cNvPr id="0" name=""/>
        <dsp:cNvSpPr/>
      </dsp:nvSpPr>
      <dsp:spPr>
        <a:xfrm>
          <a:off x="1040524" y="1531281"/>
          <a:ext cx="1697141" cy="52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0D11A7-DBCD-436E-A74B-0D956424F522}">
      <dsp:nvSpPr>
        <dsp:cNvPr id="0" name=""/>
        <dsp:cNvSpPr/>
      </dsp:nvSpPr>
      <dsp:spPr>
        <a:xfrm>
          <a:off x="1132369" y="1618534"/>
          <a:ext cx="1697141" cy="5248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Республикалық мемлекеттік активтер</a:t>
          </a:r>
          <a:endParaRPr lang="ru-RU" sz="1200" kern="1200">
            <a:latin typeface="Times New Roman" pitchFamily="18" charset="0"/>
            <a:cs typeface="Times New Roman" pitchFamily="18" charset="0"/>
          </a:endParaRPr>
        </a:p>
      </dsp:txBody>
      <dsp:txXfrm>
        <a:off x="1147743" y="1633908"/>
        <a:ext cx="1666393" cy="494147"/>
      </dsp:txXfrm>
    </dsp:sp>
    <dsp:sp modelId="{8237A4F8-7975-4E26-8C0F-1A727B36800C}">
      <dsp:nvSpPr>
        <dsp:cNvPr id="0" name=""/>
        <dsp:cNvSpPr/>
      </dsp:nvSpPr>
      <dsp:spPr>
        <a:xfrm>
          <a:off x="3177563" y="765980"/>
          <a:ext cx="1125211" cy="52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1FB5BB-2A38-49F6-9D46-44CCC2ECE1DB}">
      <dsp:nvSpPr>
        <dsp:cNvPr id="0" name=""/>
        <dsp:cNvSpPr/>
      </dsp:nvSpPr>
      <dsp:spPr>
        <a:xfrm>
          <a:off x="3269408" y="853233"/>
          <a:ext cx="1125211" cy="5248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Жергілікті деңгей</a:t>
          </a:r>
          <a:endParaRPr lang="ru-RU" sz="1200" kern="1200">
            <a:latin typeface="Times New Roman" pitchFamily="18" charset="0"/>
            <a:cs typeface="Times New Roman" pitchFamily="18" charset="0"/>
          </a:endParaRPr>
        </a:p>
      </dsp:txBody>
      <dsp:txXfrm>
        <a:off x="3284782" y="868607"/>
        <a:ext cx="1094463" cy="494147"/>
      </dsp:txXfrm>
    </dsp:sp>
    <dsp:sp modelId="{E99DADB3-F09C-4034-833E-AF6E905880F3}">
      <dsp:nvSpPr>
        <dsp:cNvPr id="0" name=""/>
        <dsp:cNvSpPr/>
      </dsp:nvSpPr>
      <dsp:spPr>
        <a:xfrm>
          <a:off x="2921356" y="1531281"/>
          <a:ext cx="1637625" cy="52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04061C-8A5D-4D7E-8136-ED9F27936FF8}">
      <dsp:nvSpPr>
        <dsp:cNvPr id="0" name=""/>
        <dsp:cNvSpPr/>
      </dsp:nvSpPr>
      <dsp:spPr>
        <a:xfrm>
          <a:off x="3013201" y="1618534"/>
          <a:ext cx="1637625" cy="5248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Мемлекеттік коммуналдық активтер</a:t>
          </a:r>
          <a:endParaRPr lang="ru-RU" sz="1200" kern="1200">
            <a:latin typeface="Times New Roman" pitchFamily="18" charset="0"/>
            <a:cs typeface="Times New Roman" pitchFamily="18" charset="0"/>
          </a:endParaRPr>
        </a:p>
      </dsp:txBody>
      <dsp:txXfrm>
        <a:off x="3028575" y="1633908"/>
        <a:ext cx="1606877" cy="49414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5C170CE-08D0-4AD0-9B61-C8FA77B34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88</Pages>
  <Words>42968</Words>
  <Characters>244920</Characters>
  <Application>Microsoft Office Word</Application>
  <DocSecurity>0</DocSecurity>
  <Lines>2041</Lines>
  <Paragraphs>574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2025-01-30T09:41:00Z</dcterms:created>
  <dcterms:modified xsi:type="dcterms:W3CDTF">2025-02-19T06:31:00Z</dcterms:modified>
</cp:coreProperties>
</file>