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Introduce Yourself (Instructions)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COLLAPSE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Very simple and easy participation grade exercise.  Please post your answers from the following questions.  Do so by creating your own thread.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Major/Minor/Grad?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Specialty? (i.e. art/programming/etc.)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did you play over break?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Favorite Project in program so far? Why?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Looking for a group? or which Group are you in?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Joseph Pak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I’m a computer game design major and will graduate in the spring of 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I mainly focused on creating levels and maps. As well as developing core game mechanics. I also do know a bit of programing.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I have Played Tears of the Kingdom and Pikmin 4 over the summer as well as Competed in Smash Ult tournaments and Street Fighter 6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My Favorite Project in the program so far was to design the character for Major Major and Level designing for a Platformer called Vampire Slayer. It was very fun to develop the core mechanic of the character's abilities as well as develop fun and challenging levels for the vampire game.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I’m in a Group Called Total Letdown Games (yes that is the name) and currently, we are developing a 2D Metroidvania game that has survival horror elements in it. If you are interested in joining just come look for our name on the Group Up board.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