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40" w:type="dxa"/>
        <w:tblLook w:val="04A0" w:firstRow="1" w:lastRow="0" w:firstColumn="1" w:lastColumn="0" w:noHBand="0" w:noVBand="1"/>
      </w:tblPr>
      <w:tblGrid>
        <w:gridCol w:w="7620"/>
        <w:gridCol w:w="8220"/>
      </w:tblGrid>
      <w:tr w:rsidR="008B7690" w:rsidRPr="008B7690" w14:paraId="4F8B4777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53415C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  <w:t>Columns Name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8FF271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hi-IN"/>
                <w14:ligatures w14:val="none"/>
              </w:rPr>
              <w:t>Definition</w:t>
            </w:r>
          </w:p>
        </w:tc>
      </w:tr>
      <w:tr w:rsidR="008B7690" w:rsidRPr="008B7690" w14:paraId="3A580E6A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417D3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Address type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6D90C7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Type of address like permanent or current </w:t>
            </w:r>
          </w:p>
        </w:tc>
      </w:tr>
      <w:tr w:rsidR="008B7690" w:rsidRPr="008B7690" w14:paraId="43A229BD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DD677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Avg_Disbursement_Amount_Bureau</w:t>
            </w:r>
            <w:proofErr w:type="spellEnd"/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898AE3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Avg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disbursement loan amount available in bureau records </w:t>
            </w:r>
          </w:p>
        </w:tc>
      </w:tr>
      <w:tr w:rsidR="008B7690" w:rsidRPr="008B7690" w14:paraId="40B76D41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81A7E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CITY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8D1DA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City of loan disbursement </w:t>
            </w:r>
          </w:p>
        </w:tc>
      </w:tr>
      <w:tr w:rsidR="008B7690" w:rsidRPr="008B7690" w14:paraId="18F5517E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72B6F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DISTRICT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7A17F1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District</w:t>
            </w:r>
          </w:p>
        </w:tc>
      </w:tr>
      <w:tr w:rsidR="008B7690" w:rsidRPr="008B7690" w14:paraId="6C2E351E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4198E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FarmerID</w:t>
            </w:r>
            <w:proofErr w:type="spellEnd"/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951AB3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Loan Agreement no </w:t>
            </w:r>
          </w:p>
        </w:tc>
      </w:tr>
      <w:tr w:rsidR="008B7690" w:rsidRPr="008B7690" w14:paraId="27B73208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8B5E9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Households_with_improved_Sanitation_Facility</w:t>
            </w:r>
            <w:proofErr w:type="spellEnd"/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2788C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Percentage of household with improved Sanity </w:t>
            </w:r>
          </w:p>
        </w:tc>
      </w:tr>
      <w:tr w:rsidR="008B7690" w:rsidRPr="008B7690" w14:paraId="7872312A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71A6C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K021-Ambient temperature (min &amp; max)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8D7FF2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 21 minimum and maximum temperature</w:t>
            </w:r>
          </w:p>
        </w:tc>
      </w:tr>
      <w:tr w:rsidR="008B7690" w:rsidRPr="008B7690" w14:paraId="3016DCF0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518AF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K021-Seasonal Average Rainfall (mm)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20D84D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 21 average rainfall </w:t>
            </w:r>
          </w:p>
        </w:tc>
      </w:tr>
      <w:tr w:rsidR="008B7690" w:rsidRPr="008B7690" w14:paraId="4042B9B4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6AA4B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K022-Ambient temperature (min &amp; max)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5FE78B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 22 minimum and maximum temperature</w:t>
            </w:r>
          </w:p>
        </w:tc>
      </w:tr>
      <w:tr w:rsidR="008B7690" w:rsidRPr="008B7690" w14:paraId="08352BC5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B121E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K022-Nearest Mandi Name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530009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Nearest Mandi name - Kharif 22</w:t>
            </w:r>
          </w:p>
        </w:tc>
      </w:tr>
      <w:tr w:rsidR="008B7690" w:rsidRPr="008B7690" w14:paraId="3C02675A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CD78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K022-Proximity to nearest mandi (Km)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44D09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Nearest Mandi in km - Kharif 22</w:t>
            </w:r>
          </w:p>
        </w:tc>
      </w:tr>
      <w:tr w:rsidR="008B7690" w:rsidRPr="008B7690" w14:paraId="7572870B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3BA4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K022-Proximity to nearest railway (Km)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4DA2FD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mandi from nearest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railwaystation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- Kharif 22</w:t>
            </w:r>
          </w:p>
        </w:tc>
      </w:tr>
      <w:tr w:rsidR="008B7690" w:rsidRPr="008B7690" w14:paraId="4A9842C8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3A79C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K022-Seasonal Average Rainfall (mm)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31D3D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 22 average rainfall </w:t>
            </w:r>
          </w:p>
        </w:tc>
      </w:tr>
      <w:tr w:rsidR="008B7690" w:rsidRPr="008B7690" w14:paraId="1201D891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6D98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K022-Village category based on Agri parameters (Good, Average, Poor)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141F4F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Village category based upon the agriculture parameter </w:t>
            </w:r>
          </w:p>
        </w:tc>
      </w:tr>
      <w:tr w:rsidR="008B7690" w:rsidRPr="008B7690" w14:paraId="45E80460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DF55C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K022-Village category based on socio-economic parameters (Good, Average, Poor)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1ABD96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Village category based upon the Social Economic parameter </w:t>
            </w:r>
          </w:p>
        </w:tc>
      </w:tr>
      <w:tr w:rsidR="008B7690" w:rsidRPr="008B7690" w14:paraId="70B40965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CAB6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Agricultural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performance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481756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Agricultural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performance in 2022</w:t>
            </w:r>
          </w:p>
        </w:tc>
      </w:tr>
      <w:tr w:rsidR="008B7690" w:rsidRPr="008B7690" w14:paraId="0B697403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D948A6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Agricultural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Score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C4E3F1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Agricultural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Score in 2022</w:t>
            </w:r>
          </w:p>
        </w:tc>
      </w:tr>
      <w:tr w:rsidR="008B7690" w:rsidRPr="008B7690" w14:paraId="114202C4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45A4C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Seasons 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591330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Seasons 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2022</w:t>
            </w:r>
          </w:p>
        </w:tc>
      </w:tr>
      <w:tr w:rsidR="008B7690" w:rsidRPr="008B7690" w14:paraId="0BD85B99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0C30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Cropping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density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63190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Cropping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density in 2022</w:t>
            </w:r>
          </w:p>
        </w:tc>
      </w:tr>
      <w:tr w:rsidR="008B7690" w:rsidRPr="008B7690" w14:paraId="28D58329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EC0D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Irrigated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area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78E427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Irrigated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area in 2022</w:t>
            </w:r>
          </w:p>
        </w:tc>
      </w:tr>
      <w:tr w:rsidR="008B7690" w:rsidRPr="008B7690" w14:paraId="015C81F0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59151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Seasonal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average groundwater replenishment rate (cm)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74869A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Seasonal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average groundwater replenishment rate (cm) in 2022</w:t>
            </w:r>
          </w:p>
        </w:tc>
      </w:tr>
      <w:tr w:rsidR="008B7690" w:rsidRPr="008B7690" w14:paraId="1784440A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18C4F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Seasonal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average groundwater thickness (cm)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A08E69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Seasonal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average groundwater thickness (cm) in 2022</w:t>
            </w:r>
          </w:p>
        </w:tc>
      </w:tr>
      <w:tr w:rsidR="008B7690" w:rsidRPr="008B7690" w14:paraId="4183889C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2EAB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Type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of soil in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62E8A2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Type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of soil in 2022</w:t>
            </w:r>
          </w:p>
        </w:tc>
      </w:tr>
      <w:tr w:rsidR="008B7690" w:rsidRPr="008B7690" w14:paraId="5A690582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CA8E1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Type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of water bodies in hectares 2022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87A244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</w:t>
            </w:r>
            <w:proofErr w:type="gram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Seasons  Type</w:t>
            </w:r>
            <w:proofErr w:type="gram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of water bodies in hectares 2022</w:t>
            </w:r>
          </w:p>
        </w:tc>
      </w:tr>
      <w:tr w:rsidR="008B7690" w:rsidRPr="008B7690" w14:paraId="1A812389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5414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performance in 2020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A59CE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performance in 2020</w:t>
            </w:r>
          </w:p>
        </w:tc>
      </w:tr>
      <w:tr w:rsidR="008B7690" w:rsidRPr="008B7690" w14:paraId="45A38DC8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CFB89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performance in 2021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8A9C86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performance in 2021</w:t>
            </w:r>
          </w:p>
        </w:tc>
      </w:tr>
      <w:tr w:rsidR="008B7690" w:rsidRPr="008B7690" w14:paraId="6A08E5BA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307FA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Score in 2020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D5BEE2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Score in 2020</w:t>
            </w:r>
          </w:p>
        </w:tc>
      </w:tr>
      <w:tr w:rsidR="008B7690" w:rsidRPr="008B7690" w14:paraId="4A3768E8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1F3B3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Score in 2021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CEFFC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Agricultural Score in 2021</w:t>
            </w:r>
          </w:p>
        </w:tc>
      </w:tr>
      <w:tr w:rsidR="008B7690" w:rsidRPr="008B7690" w14:paraId="3EA61D04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07089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Seasons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2020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AA12F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Seasons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2020</w:t>
            </w:r>
          </w:p>
        </w:tc>
      </w:tr>
      <w:tr w:rsidR="008B7690" w:rsidRPr="008B7690" w14:paraId="741197B2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3FE6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Seasons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2021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33174B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Kharif Seasons </w:t>
            </w:r>
            <w:proofErr w:type="spellStart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Agro</w:t>
            </w:r>
            <w:proofErr w:type="spellEnd"/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Ecological Sub Zone in 2021</w:t>
            </w:r>
          </w:p>
        </w:tc>
      </w:tr>
      <w:tr w:rsidR="008B7690" w:rsidRPr="008B7690" w14:paraId="436CEBD2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586BE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Cropping density in 2020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3F0343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Cropping density in 2020</w:t>
            </w:r>
          </w:p>
        </w:tc>
      </w:tr>
      <w:tr w:rsidR="008B7690" w:rsidRPr="008B7690" w14:paraId="5657D9EE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F9FE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Cropping density in 2021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C5EE68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Cropping density in 2021</w:t>
            </w:r>
          </w:p>
        </w:tc>
      </w:tr>
      <w:tr w:rsidR="008B7690" w:rsidRPr="008B7690" w14:paraId="64D51013" w14:textId="77777777" w:rsidTr="008B7690">
        <w:trPr>
          <w:trHeight w:val="290"/>
        </w:trPr>
        <w:tc>
          <w:tcPr>
            <w:tcW w:w="7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06A9D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Kharif Season Irrigated area in 2020</w:t>
            </w:r>
          </w:p>
        </w:tc>
        <w:tc>
          <w:tcPr>
            <w:tcW w:w="8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16B2C5" w14:textId="77777777" w:rsidR="008B7690" w:rsidRPr="008B7690" w:rsidRDefault="008B7690" w:rsidP="008B7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8B7690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Kharif Seasons Kharif Season Irrigated area in 2020</w:t>
            </w:r>
          </w:p>
        </w:tc>
      </w:tr>
    </w:tbl>
    <w:p w14:paraId="67AD9174" w14:textId="77777777" w:rsidR="00331D21" w:rsidRDefault="00331D21"/>
    <w:sectPr w:rsidR="00331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90"/>
    <w:rsid w:val="000378BB"/>
    <w:rsid w:val="0030267B"/>
    <w:rsid w:val="00331D21"/>
    <w:rsid w:val="008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2F45"/>
  <w15:chartTrackingRefBased/>
  <w15:docId w15:val="{BEAD1AB6-9A65-4327-8B6D-5BD7224E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Ruhaan Rajadhyaksha</dc:creator>
  <cp:keywords/>
  <dc:description/>
  <cp:lastModifiedBy>Ruhaan Rajadhyaksha</cp:lastModifiedBy>
  <cp:revision>1</cp:revision>
  <dcterms:created xsi:type="dcterms:W3CDTF">2025-01-08T12:10:00Z</dcterms:created>
  <dcterms:modified xsi:type="dcterms:W3CDTF">2025-01-08T12:11:00Z</dcterms:modified>
</cp:coreProperties>
</file>