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AFF3A" w14:textId="5A894094" w:rsidR="0020666B" w:rsidRPr="0020666B" w:rsidRDefault="0020666B" w:rsidP="0020666B">
      <w:pPr>
        <w:ind w:firstLine="720"/>
        <w:rPr>
          <w:rFonts w:ascii="Times New Roman" w:hAnsi="Times New Roman" w:cs="Times New Roman"/>
        </w:rPr>
      </w:pPr>
      <w:r w:rsidRPr="0020666B">
        <w:rPr>
          <w:rFonts w:ascii="Times New Roman" w:hAnsi="Times New Roman" w:cs="Times New Roman"/>
        </w:rPr>
        <w:t xml:space="preserve">The purpose of a use case diagram is to demonstrate the different ways that a user </w:t>
      </w:r>
      <w:r w:rsidRPr="0020666B">
        <w:rPr>
          <w:rFonts w:ascii="Times New Roman" w:hAnsi="Times New Roman" w:cs="Times New Roman"/>
        </w:rPr>
        <w:t>can</w:t>
      </w:r>
      <w:r w:rsidRPr="0020666B">
        <w:rPr>
          <w:rFonts w:ascii="Times New Roman" w:hAnsi="Times New Roman" w:cs="Times New Roman"/>
        </w:rPr>
        <w:t xml:space="preserve"> interact with a system.</w:t>
      </w:r>
      <w:r w:rsidRPr="0020666B">
        <w:rPr>
          <w:rFonts w:ascii="Times New Roman" w:hAnsi="Times New Roman" w:cs="Times New Roman"/>
        </w:rPr>
        <w:t xml:space="preserve"> It</w:t>
      </w:r>
      <w:r w:rsidRPr="0020666B">
        <w:rPr>
          <w:rFonts w:ascii="Times New Roman" w:hAnsi="Times New Roman" w:cs="Times New Roman"/>
        </w:rPr>
        <w:t xml:space="preserve"> is a visual representation of the interactions between actors</w:t>
      </w:r>
      <w:r w:rsidRPr="0020666B">
        <w:rPr>
          <w:rFonts w:ascii="Times New Roman" w:hAnsi="Times New Roman" w:cs="Times New Roman"/>
        </w:rPr>
        <w:t xml:space="preserve">, </w:t>
      </w:r>
      <w:r w:rsidRPr="0020666B">
        <w:rPr>
          <w:rFonts w:ascii="Times New Roman" w:hAnsi="Times New Roman" w:cs="Times New Roman"/>
        </w:rPr>
        <w:t>users or external systems</w:t>
      </w:r>
      <w:r w:rsidRPr="0020666B">
        <w:rPr>
          <w:rFonts w:ascii="Times New Roman" w:hAnsi="Times New Roman" w:cs="Times New Roman"/>
        </w:rPr>
        <w:t>,</w:t>
      </w:r>
      <w:r w:rsidRPr="0020666B">
        <w:rPr>
          <w:rFonts w:ascii="Times New Roman" w:hAnsi="Times New Roman" w:cs="Times New Roman"/>
        </w:rPr>
        <w:t xml:space="preserve"> and a system</w:t>
      </w:r>
      <w:r w:rsidRPr="0020666B">
        <w:rPr>
          <w:rFonts w:ascii="Times New Roman" w:hAnsi="Times New Roman" w:cs="Times New Roman"/>
        </w:rPr>
        <w:t xml:space="preserve">. It is used to show functionality of the system from a user point of view. In this case, a user can either be a registered user or a guest. Both can access air quality, water quality, forest quality, and check predictions. A registered user can subscribe to updates. A guest user can choose to create an account. The database stores login information from the user and subscription status. The database stores air quality, water quality, forest quality, and predictions. </w:t>
      </w:r>
    </w:p>
    <w:sectPr w:rsidR="0020666B" w:rsidRPr="002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6B"/>
    <w:rsid w:val="0020666B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671"/>
  <w15:chartTrackingRefBased/>
  <w15:docId w15:val="{7EB9B1C5-3698-4C23-90FF-CB1ABA0B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1</cp:revision>
  <dcterms:created xsi:type="dcterms:W3CDTF">2024-08-11T19:30:00Z</dcterms:created>
  <dcterms:modified xsi:type="dcterms:W3CDTF">2024-08-11T20:16:00Z</dcterms:modified>
</cp:coreProperties>
</file>