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4EA67" w14:textId="77777777" w:rsidR="0061494D" w:rsidRDefault="0061494D" w:rsidP="0061494D">
      <w:pPr>
        <w:pStyle w:val="a3"/>
        <w:ind w:firstLineChars="200" w:firstLine="480"/>
        <w:rPr>
          <w:rFonts w:ascii="黑体" w:eastAsia="黑体" w:hAnsi="Times"/>
          <w:b w:val="0"/>
          <w:sz w:val="24"/>
          <w:szCs w:val="24"/>
          <w:lang w:eastAsia="zh-CN"/>
        </w:rPr>
      </w:pPr>
      <w:r>
        <w:rPr>
          <w:rFonts w:ascii="黑体" w:eastAsia="黑体" w:hAnsi="Times" w:hint="eastAsia"/>
          <w:b w:val="0"/>
          <w:sz w:val="24"/>
          <w:szCs w:val="24"/>
          <w:lang w:eastAsia="zh-CN"/>
        </w:rPr>
        <w:t>1.1  研究背景</w:t>
      </w:r>
    </w:p>
    <w:p w14:paraId="69514EC7" w14:textId="77777777" w:rsidR="0061494D" w:rsidRDefault="0061494D" w:rsidP="0061494D">
      <w:pPr>
        <w:pStyle w:val="a4"/>
        <w:rPr>
          <w:rFonts w:hAnsi="Times New Roman"/>
        </w:rPr>
      </w:pPr>
      <w:r>
        <w:rPr>
          <w:rFonts w:hAnsi="Times New Roman" w:hint="eastAsia"/>
        </w:rPr>
        <w:t>目标</w:t>
      </w:r>
      <w:r w:rsidRPr="007E18BC">
        <w:rPr>
          <w:rFonts w:hAnsi="Times New Roman" w:hint="eastAsia"/>
        </w:rPr>
        <w:t>跟踪</w:t>
      </w:r>
      <w:r>
        <w:rPr>
          <w:rFonts w:hAnsi="Times New Roman" w:hint="eastAsia"/>
        </w:rPr>
        <w:t>任务以视频为输入，要模型识别出每帧的目标物体，并且</w:t>
      </w:r>
      <w:r w:rsidRPr="007E18BC">
        <w:rPr>
          <w:rFonts w:hAnsi="Times New Roman" w:hint="eastAsia"/>
        </w:rPr>
        <w:t>关联前后帧中的同一物体，并赋予唯一的</w:t>
      </w:r>
      <w:r w:rsidRPr="007E18BC">
        <w:rPr>
          <w:rFonts w:hAnsi="Times New Roman" w:hint="eastAsia"/>
        </w:rPr>
        <w:t>TrackID</w:t>
      </w:r>
      <w:r w:rsidRPr="007E18BC">
        <w:rPr>
          <w:rFonts w:hAnsi="Times New Roman" w:hint="eastAsia"/>
        </w:rPr>
        <w:t>，且此</w:t>
      </w:r>
      <w:r w:rsidRPr="007E18BC">
        <w:rPr>
          <w:rFonts w:hAnsi="Times New Roman" w:hint="eastAsia"/>
        </w:rPr>
        <w:t>ID</w:t>
      </w:r>
      <w:r w:rsidRPr="007E18BC">
        <w:rPr>
          <w:rFonts w:hAnsi="Times New Roman" w:hint="eastAsia"/>
        </w:rPr>
        <w:t>在整个序列中保持不变。所有出现的目标都要能够及时找到，并且目标位置要尽可能与真实位置一致。</w:t>
      </w:r>
    </w:p>
    <w:p w14:paraId="6F480E91" w14:textId="77777777" w:rsidR="0061494D" w:rsidRDefault="0061494D" w:rsidP="0061494D">
      <w:pPr>
        <w:pStyle w:val="a4"/>
        <w:rPr>
          <w:rFonts w:hAnsi="Times New Roman"/>
        </w:rPr>
      </w:pPr>
      <w:r>
        <w:rPr>
          <w:rFonts w:hAnsi="Times New Roman" w:hint="eastAsia"/>
        </w:rPr>
        <w:t>近年来，仅使用</w:t>
      </w:r>
      <w:r>
        <w:rPr>
          <w:rFonts w:hAnsi="Times New Roman" w:hint="eastAsia"/>
        </w:rPr>
        <w:t>RGB</w:t>
      </w:r>
      <w:r>
        <w:rPr>
          <w:rFonts w:hAnsi="Times New Roman" w:hint="eastAsia"/>
        </w:rPr>
        <w:t>图像进行目标跟踪的技术已取得许多研究突破。然而，基于</w:t>
      </w:r>
      <w:r>
        <w:rPr>
          <w:rFonts w:hAnsi="Times New Roman" w:hint="eastAsia"/>
        </w:rPr>
        <w:t>RGB</w:t>
      </w:r>
      <w:r>
        <w:rPr>
          <w:rFonts w:hAnsi="Times New Roman" w:hint="eastAsia"/>
        </w:rPr>
        <w:t>图像单模态的目标跟踪技术存在较大挑战。</w:t>
      </w:r>
      <w:r w:rsidRPr="004A560F">
        <w:rPr>
          <w:rFonts w:hAnsi="Times New Roman" w:hint="eastAsia"/>
        </w:rPr>
        <w:t>在光照变化、阴影、遮挡等复杂场景下，</w:t>
      </w:r>
      <w:r>
        <w:rPr>
          <w:rFonts w:hAnsi="Times New Roman" w:hint="eastAsia"/>
        </w:rPr>
        <w:t>在夜晚、雨雪天气等应用环境中，</w:t>
      </w:r>
      <w:r w:rsidRPr="004A560F">
        <w:rPr>
          <w:rFonts w:hAnsi="Times New Roman" w:hint="eastAsia"/>
        </w:rPr>
        <w:t>RGB</w:t>
      </w:r>
      <w:r w:rsidRPr="004A560F">
        <w:rPr>
          <w:rFonts w:hAnsi="Times New Roman" w:hint="eastAsia"/>
        </w:rPr>
        <w:t>图像的信息可能会受到严重干扰，导致</w:t>
      </w:r>
      <w:r>
        <w:rPr>
          <w:rFonts w:hAnsi="Times New Roman" w:hint="eastAsia"/>
        </w:rPr>
        <w:t>目标</w:t>
      </w:r>
      <w:r w:rsidRPr="004A560F">
        <w:rPr>
          <w:rFonts w:hAnsi="Times New Roman" w:hint="eastAsia"/>
        </w:rPr>
        <w:t>跟踪性能下降。</w:t>
      </w:r>
    </w:p>
    <w:p w14:paraId="3A63CE8E" w14:textId="77777777" w:rsidR="0061494D" w:rsidRPr="004A560F" w:rsidRDefault="0061494D" w:rsidP="0061494D">
      <w:pPr>
        <w:pStyle w:val="a4"/>
        <w:rPr>
          <w:rFonts w:hAnsi="Times New Roman" w:hint="eastAsia"/>
        </w:rPr>
      </w:pPr>
      <w:r w:rsidRPr="004A560F">
        <w:rPr>
          <w:rFonts w:hAnsi="Times New Roman" w:hint="eastAsia"/>
        </w:rPr>
        <w:t>RGB</w:t>
      </w:r>
      <w:r>
        <w:rPr>
          <w:rFonts w:hAnsi="Times New Roman" w:hint="eastAsia"/>
        </w:rPr>
        <w:t>-</w:t>
      </w:r>
      <w:r w:rsidRPr="004A560F">
        <w:rPr>
          <w:rFonts w:hAnsi="Times New Roman" w:hint="eastAsia"/>
        </w:rPr>
        <w:t>T</w:t>
      </w:r>
      <w:r w:rsidRPr="004A560F">
        <w:rPr>
          <w:rFonts w:hAnsi="Times New Roman" w:hint="eastAsia"/>
        </w:rPr>
        <w:t>（</w:t>
      </w:r>
      <w:r>
        <w:rPr>
          <w:rFonts w:hAnsi="Times New Roman" w:hint="eastAsia"/>
        </w:rPr>
        <w:t>RGB-Thermal</w:t>
      </w:r>
      <w:r>
        <w:rPr>
          <w:rFonts w:hAnsi="Times New Roman" w:hint="eastAsia"/>
        </w:rPr>
        <w:t>，</w:t>
      </w:r>
      <w:r w:rsidRPr="004A560F">
        <w:rPr>
          <w:rFonts w:hAnsi="Times New Roman" w:hint="eastAsia"/>
        </w:rPr>
        <w:t>可见光与热红外）目标跟踪</w:t>
      </w:r>
      <w:r>
        <w:rPr>
          <w:rFonts w:hAnsi="Times New Roman" w:hint="eastAsia"/>
        </w:rPr>
        <w:t>，</w:t>
      </w:r>
      <w:r w:rsidRPr="004A560F">
        <w:rPr>
          <w:rFonts w:hAnsi="Times New Roman" w:hint="eastAsia"/>
        </w:rPr>
        <w:t>旨在结合</w:t>
      </w:r>
      <w:r w:rsidRPr="004A560F">
        <w:rPr>
          <w:rFonts w:hAnsi="Times New Roman" w:hint="eastAsia"/>
        </w:rPr>
        <w:t>RGB</w:t>
      </w:r>
      <w:r w:rsidRPr="004A560F">
        <w:rPr>
          <w:rFonts w:hAnsi="Times New Roman" w:hint="eastAsia"/>
        </w:rPr>
        <w:t>图像和热红外图像的信息来实现对目标物体的持续、准确跟踪。</w:t>
      </w:r>
      <w:r w:rsidRPr="004A560F">
        <w:rPr>
          <w:rFonts w:hAnsi="Times New Roman" w:hint="eastAsia"/>
        </w:rPr>
        <w:t>RGB</w:t>
      </w:r>
      <w:r w:rsidRPr="004A560F">
        <w:rPr>
          <w:rFonts w:hAnsi="Times New Roman" w:hint="eastAsia"/>
        </w:rPr>
        <w:t>图像提供丰富的颜色、纹理等视觉信息，适合在光照良好的环境下进行目标识别与跟踪。相比之下，热红外图像能够捕捉到物体的热辐射信息，对光照条件不敏感，因此在夜间或光照不足的环境中表现出色。</w:t>
      </w:r>
    </w:p>
    <w:p w14:paraId="21F7FD6C" w14:textId="77777777" w:rsidR="0061494D" w:rsidRPr="004A560F" w:rsidRDefault="0061494D" w:rsidP="0061494D">
      <w:pPr>
        <w:pStyle w:val="a4"/>
        <w:rPr>
          <w:rFonts w:hAnsi="Times New Roman" w:hint="eastAsia"/>
        </w:rPr>
      </w:pPr>
      <w:r w:rsidRPr="004A560F">
        <w:rPr>
          <w:rFonts w:hAnsi="Times New Roman" w:hint="eastAsia"/>
        </w:rPr>
        <w:t>RGB</w:t>
      </w:r>
      <w:r>
        <w:rPr>
          <w:rFonts w:hAnsi="Times New Roman" w:hint="eastAsia"/>
        </w:rPr>
        <w:t>-</w:t>
      </w:r>
      <w:r w:rsidRPr="004A560F">
        <w:rPr>
          <w:rFonts w:hAnsi="Times New Roman" w:hint="eastAsia"/>
        </w:rPr>
        <w:t>T</w:t>
      </w:r>
      <w:r w:rsidRPr="004A560F">
        <w:rPr>
          <w:rFonts w:hAnsi="Times New Roman" w:hint="eastAsia"/>
        </w:rPr>
        <w:t>目标跟踪技术通过融合</w:t>
      </w:r>
      <w:r w:rsidRPr="004A560F">
        <w:rPr>
          <w:rFonts w:hAnsi="Times New Roman" w:hint="eastAsia"/>
        </w:rPr>
        <w:t>RGB</w:t>
      </w:r>
      <w:r w:rsidRPr="004A560F">
        <w:rPr>
          <w:rFonts w:hAnsi="Times New Roman" w:hint="eastAsia"/>
        </w:rPr>
        <w:t>和热红外两种模态的信息，能够互补彼此的不足，提高在复杂场景下的跟踪稳定性和准确性。这种技术广泛应用于视频监控、自动驾驶、无人机追踪等领域，对于提升这些系统的智能化水平和实用性具有重要意义。</w:t>
      </w:r>
    </w:p>
    <w:p w14:paraId="41C1D7EC" w14:textId="77777777" w:rsidR="0061494D" w:rsidRDefault="0061494D" w:rsidP="0061494D">
      <w:pPr>
        <w:pStyle w:val="a3"/>
        <w:ind w:firstLineChars="200" w:firstLine="480"/>
        <w:rPr>
          <w:rFonts w:ascii="黑体" w:eastAsia="黑体" w:hAnsi="Times"/>
          <w:b w:val="0"/>
          <w:sz w:val="24"/>
          <w:szCs w:val="24"/>
          <w:lang w:eastAsia="zh-CN"/>
        </w:rPr>
      </w:pPr>
      <w:r>
        <w:rPr>
          <w:rFonts w:ascii="黑体" w:eastAsia="黑体" w:hAnsi="Times" w:hint="eastAsia"/>
          <w:b w:val="0"/>
          <w:sz w:val="24"/>
          <w:szCs w:val="24"/>
          <w:lang w:eastAsia="zh-CN"/>
        </w:rPr>
        <w:t>1.2  研究现状</w:t>
      </w:r>
    </w:p>
    <w:p w14:paraId="448561B5" w14:textId="77777777" w:rsidR="0061494D" w:rsidRDefault="0061494D" w:rsidP="0061494D">
      <w:pPr>
        <w:spacing w:line="360" w:lineRule="auto"/>
        <w:ind w:firstLineChars="200" w:firstLine="480"/>
        <w:rPr>
          <w:rFonts w:ascii="楷体_GB2312" w:eastAsia="楷体_GB2312" w:hAnsi="Times"/>
          <w:kern w:val="0"/>
          <w:sz w:val="24"/>
        </w:rPr>
      </w:pPr>
      <w:r>
        <w:rPr>
          <w:rFonts w:ascii="楷体_GB2312" w:eastAsia="楷体_GB2312" w:hAnsi="Times"/>
          <w:kern w:val="0"/>
          <w:sz w:val="24"/>
        </w:rPr>
        <w:t>1.</w:t>
      </w:r>
      <w:r>
        <w:rPr>
          <w:rFonts w:ascii="楷体_GB2312" w:eastAsia="楷体_GB2312" w:hAnsi="Times" w:hint="eastAsia"/>
          <w:kern w:val="0"/>
          <w:sz w:val="24"/>
        </w:rPr>
        <w:t>2.1  基于非深度学习的传统RGB-T目标跟踪技术</w:t>
      </w:r>
    </w:p>
    <w:p w14:paraId="4C0248F3" w14:textId="77777777" w:rsidR="0061494D" w:rsidRDefault="0061494D" w:rsidP="0061494D">
      <w:pPr>
        <w:pStyle w:val="a4"/>
        <w:rPr>
          <w:rFonts w:hAnsi="Times New Roman"/>
        </w:rPr>
      </w:pPr>
      <w:r>
        <w:rPr>
          <w:rFonts w:hAnsi="Times New Roman" w:hint="eastAsia"/>
        </w:rPr>
        <w:t>基于非深度学习的传统</w:t>
      </w:r>
      <w:r>
        <w:rPr>
          <w:rFonts w:hAnsi="Times New Roman" w:hint="eastAsia"/>
        </w:rPr>
        <w:t>RGB-T</w:t>
      </w:r>
      <w:r>
        <w:rPr>
          <w:rFonts w:hAnsi="Times New Roman" w:hint="eastAsia"/>
        </w:rPr>
        <w:t>目标跟踪技术包括基于手工特征的传统方法、基于稀疏表示的方法、基于滤波器的方法等</w:t>
      </w:r>
      <w:r>
        <w:rPr>
          <w:rFonts w:hAnsi="Times New Roman" w:hint="eastAsia"/>
        </w:rPr>
        <w:t>[1]</w:t>
      </w:r>
      <w:r>
        <w:rPr>
          <w:rFonts w:hAnsi="Times New Roman" w:hint="eastAsia"/>
        </w:rPr>
        <w:t>。</w:t>
      </w:r>
    </w:p>
    <w:p w14:paraId="0EB57736" w14:textId="77777777" w:rsidR="0061494D" w:rsidRDefault="0061494D" w:rsidP="0061494D">
      <w:pPr>
        <w:pStyle w:val="a4"/>
        <w:rPr>
          <w:rFonts w:hAnsi="Times New Roman"/>
        </w:rPr>
      </w:pPr>
      <w:r>
        <w:rPr>
          <w:rFonts w:hAnsi="Times New Roman" w:hint="eastAsia"/>
        </w:rPr>
        <w:t>Han Xu</w:t>
      </w:r>
      <w:r>
        <w:rPr>
          <w:rFonts w:hAnsi="Times New Roman" w:hint="eastAsia"/>
        </w:rPr>
        <w:t>等</w:t>
      </w:r>
      <w:r>
        <w:rPr>
          <w:rFonts w:hAnsi="Times New Roman" w:hint="eastAsia"/>
        </w:rPr>
        <w:t>[2]</w:t>
      </w:r>
      <w:r>
        <w:rPr>
          <w:rFonts w:hAnsi="Times New Roman" w:hint="eastAsia"/>
        </w:rPr>
        <w:t>的</w:t>
      </w:r>
      <w:r>
        <w:rPr>
          <w:rFonts w:hAnsi="Times New Roman" w:hint="eastAsia"/>
        </w:rPr>
        <w:t>DRF</w:t>
      </w:r>
      <w:r>
        <w:rPr>
          <w:rFonts w:hAnsi="Times New Roman" w:hint="eastAsia"/>
        </w:rPr>
        <w:t>模型，</w:t>
      </w:r>
      <w:r w:rsidRPr="0025589A">
        <w:rPr>
          <w:rFonts w:hAnsi="Times New Roman" w:hint="eastAsia"/>
        </w:rPr>
        <w:t>根据信息源对源图像进行分解</w:t>
      </w:r>
      <w:r>
        <w:rPr>
          <w:rFonts w:hAnsi="Times New Roman" w:hint="eastAsia"/>
        </w:rPr>
        <w:t>，</w:t>
      </w:r>
      <w:r w:rsidRPr="0025589A">
        <w:rPr>
          <w:rFonts w:hAnsi="Times New Roman" w:hint="eastAsia"/>
        </w:rPr>
        <w:t>引入了图像融合的解纠缠表示方法</w:t>
      </w:r>
      <w:r>
        <w:rPr>
          <w:rFonts w:hAnsi="Times New Roman" w:hint="eastAsia"/>
        </w:rPr>
        <w:t>，</w:t>
      </w:r>
      <w:r w:rsidRPr="0025589A">
        <w:rPr>
          <w:rFonts w:hAnsi="Times New Roman" w:hint="eastAsia"/>
        </w:rPr>
        <w:t>缓解唯一信息提取不恰当的问题。</w:t>
      </w:r>
      <w:r>
        <w:rPr>
          <w:rFonts w:hAnsi="Times New Roman" w:hint="eastAsia"/>
        </w:rPr>
        <w:t>该模型通过其手工特征方法，</w:t>
      </w:r>
      <w:r w:rsidRPr="0025589A">
        <w:rPr>
          <w:rFonts w:hAnsi="Times New Roman" w:hint="eastAsia"/>
        </w:rPr>
        <w:t>融合这些不同类型的表示</w:t>
      </w:r>
      <w:r>
        <w:rPr>
          <w:rFonts w:hAnsi="Times New Roman" w:hint="eastAsia"/>
        </w:rPr>
        <w:t>，然后再</w:t>
      </w:r>
      <w:r w:rsidRPr="0025589A">
        <w:rPr>
          <w:rFonts w:hAnsi="Times New Roman" w:hint="eastAsia"/>
        </w:rPr>
        <w:t>将融合的表示输入预训练的生成器，生成融合结果</w:t>
      </w:r>
      <w:r>
        <w:rPr>
          <w:rFonts w:hAnsi="Times New Roman" w:hint="eastAsia"/>
        </w:rPr>
        <w:t>。虽然该模型在后续使用了基于深度学习的结果生成器；但在输入生成器之前，模型先使用手工特征的手段融合</w:t>
      </w:r>
      <w:r>
        <w:rPr>
          <w:rFonts w:hAnsi="Times New Roman" w:hint="eastAsia"/>
        </w:rPr>
        <w:t>RGB</w:t>
      </w:r>
      <w:r>
        <w:rPr>
          <w:rFonts w:hAnsi="Times New Roman" w:hint="eastAsia"/>
        </w:rPr>
        <w:t>和红外图像模态。这种基于</w:t>
      </w:r>
      <w:r w:rsidRPr="0025589A">
        <w:rPr>
          <w:rFonts w:hAnsi="Times New Roman" w:hint="eastAsia"/>
        </w:rPr>
        <w:t>手工特征</w:t>
      </w:r>
      <w:r>
        <w:rPr>
          <w:rFonts w:hAnsi="Times New Roman" w:hint="eastAsia"/>
        </w:rPr>
        <w:t>的方法，存在特征</w:t>
      </w:r>
      <w:r w:rsidRPr="0025589A">
        <w:rPr>
          <w:rFonts w:hAnsi="Times New Roman" w:hint="eastAsia"/>
        </w:rPr>
        <w:t>表示能力不够</w:t>
      </w:r>
      <w:r>
        <w:rPr>
          <w:rFonts w:hAnsi="Times New Roman" w:hint="eastAsia"/>
        </w:rPr>
        <w:t>的问题</w:t>
      </w:r>
      <w:r w:rsidRPr="0025589A">
        <w:rPr>
          <w:rFonts w:hAnsi="Times New Roman" w:hint="eastAsia"/>
        </w:rPr>
        <w:t>，跟踪性能</w:t>
      </w:r>
      <w:r>
        <w:rPr>
          <w:rFonts w:hAnsi="Times New Roman" w:hint="eastAsia"/>
        </w:rPr>
        <w:t>也</w:t>
      </w:r>
      <w:r w:rsidRPr="0025589A">
        <w:rPr>
          <w:rFonts w:hAnsi="Times New Roman" w:hint="eastAsia"/>
        </w:rPr>
        <w:t>有一定的局限性。</w:t>
      </w:r>
    </w:p>
    <w:p w14:paraId="62AAF96E" w14:textId="77777777" w:rsidR="0061494D" w:rsidRDefault="0061494D" w:rsidP="0061494D">
      <w:pPr>
        <w:pStyle w:val="a4"/>
        <w:rPr>
          <w:rFonts w:hAnsi="Times New Roman"/>
        </w:rPr>
      </w:pPr>
      <w:r>
        <w:rPr>
          <w:rFonts w:hAnsi="Times New Roman" w:hint="eastAsia"/>
        </w:rPr>
        <w:t>Lin Li</w:t>
      </w:r>
      <w:r>
        <w:rPr>
          <w:rFonts w:hAnsi="Times New Roman" w:hint="eastAsia"/>
        </w:rPr>
        <w:t>等</w:t>
      </w:r>
      <w:r>
        <w:rPr>
          <w:rFonts w:hAnsi="Times New Roman" w:hint="eastAsia"/>
        </w:rPr>
        <w:t>[3]</w:t>
      </w:r>
      <w:r>
        <w:rPr>
          <w:rFonts w:hAnsi="Times New Roman" w:hint="eastAsia"/>
        </w:rPr>
        <w:t>研究了基于稀疏表示的融合可见光图像和红外图像的鲁棒目标跟踪。</w:t>
      </w:r>
      <w:r w:rsidRPr="0050795C">
        <w:rPr>
          <w:rFonts w:hAnsi="Times New Roman" w:hint="eastAsia"/>
        </w:rPr>
        <w:t>基于稀疏表示的跟踪器</w:t>
      </w:r>
      <w:r>
        <w:rPr>
          <w:rFonts w:hAnsi="Times New Roman" w:hint="eastAsia"/>
        </w:rPr>
        <w:t>能有效面</w:t>
      </w:r>
      <w:r w:rsidRPr="0050795C">
        <w:rPr>
          <w:rFonts w:hAnsi="Times New Roman" w:hint="eastAsia"/>
        </w:rPr>
        <w:t>对噪声和误差。然而，该方法</w:t>
      </w:r>
      <w:r>
        <w:rPr>
          <w:rFonts w:hAnsi="Times New Roman" w:hint="eastAsia"/>
        </w:rPr>
        <w:t>由于</w:t>
      </w:r>
      <w:r w:rsidRPr="0050795C">
        <w:rPr>
          <w:rFonts w:hAnsi="Times New Roman" w:hint="eastAsia"/>
        </w:rPr>
        <w:t>使用</w:t>
      </w:r>
      <w:r w:rsidRPr="0050795C">
        <w:rPr>
          <w:rFonts w:hAnsi="Times New Roman" w:hint="eastAsia"/>
        </w:rPr>
        <w:lastRenderedPageBreak/>
        <w:t>像素强度作为特征表示，在</w:t>
      </w:r>
      <w:r>
        <w:rPr>
          <w:rFonts w:hAnsi="Times New Roman" w:hint="eastAsia"/>
        </w:rPr>
        <w:t>面对</w:t>
      </w:r>
      <w:r w:rsidRPr="0050795C">
        <w:rPr>
          <w:rFonts w:hAnsi="Times New Roman" w:hint="eastAsia"/>
        </w:rPr>
        <w:t>复杂场景</w:t>
      </w:r>
      <w:r>
        <w:rPr>
          <w:rFonts w:hAnsi="Times New Roman" w:hint="eastAsia"/>
        </w:rPr>
        <w:t>时，</w:t>
      </w:r>
      <w:r w:rsidRPr="0050795C">
        <w:rPr>
          <w:rFonts w:hAnsi="Times New Roman" w:hint="eastAsia"/>
        </w:rPr>
        <w:t>鲁棒性</w:t>
      </w:r>
      <w:r>
        <w:rPr>
          <w:rFonts w:hAnsi="Times New Roman" w:hint="eastAsia"/>
        </w:rPr>
        <w:t>却表现得</w:t>
      </w:r>
      <w:r w:rsidRPr="0050795C">
        <w:rPr>
          <w:rFonts w:hAnsi="Times New Roman" w:hint="eastAsia"/>
        </w:rPr>
        <w:t>较差。</w:t>
      </w:r>
    </w:p>
    <w:p w14:paraId="542FCE3F" w14:textId="77777777" w:rsidR="0061494D" w:rsidRDefault="0061494D" w:rsidP="0061494D">
      <w:pPr>
        <w:pStyle w:val="a4"/>
        <w:rPr>
          <w:rFonts w:hAnsi="Times New Roman"/>
        </w:rPr>
      </w:pPr>
      <w:r>
        <w:rPr>
          <w:rFonts w:hAnsi="Times New Roman" w:hint="eastAsia"/>
        </w:rPr>
        <w:t>Chengwei Luo</w:t>
      </w:r>
      <w:r>
        <w:rPr>
          <w:rFonts w:hAnsi="Times New Roman" w:hint="eastAsia"/>
        </w:rPr>
        <w:t>等</w:t>
      </w:r>
      <w:r>
        <w:rPr>
          <w:rFonts w:hAnsi="Times New Roman" w:hint="eastAsia"/>
        </w:rPr>
        <w:t>[4]</w:t>
      </w:r>
      <w:r>
        <w:rPr>
          <w:rFonts w:hAnsi="Times New Roman" w:hint="eastAsia"/>
        </w:rPr>
        <w:t>提出了一种基于滤波器的鲁棒目标跟踪方法，包括了</w:t>
      </w:r>
      <w:r w:rsidRPr="0050795C">
        <w:rPr>
          <w:rFonts w:hAnsi="Times New Roman" w:hint="eastAsia"/>
        </w:rPr>
        <w:t>基于相关滤波器的跟踪（</w:t>
      </w:r>
      <w:r w:rsidRPr="0050795C">
        <w:rPr>
          <w:rFonts w:hAnsi="Times New Roman" w:hint="eastAsia"/>
        </w:rPr>
        <w:t>CFT</w:t>
      </w:r>
      <w:r w:rsidRPr="0050795C">
        <w:rPr>
          <w:rFonts w:hAnsi="Times New Roman" w:hint="eastAsia"/>
        </w:rPr>
        <w:t>）模块和基于直方图的跟踪（</w:t>
      </w:r>
      <w:r w:rsidRPr="0050795C">
        <w:rPr>
          <w:rFonts w:hAnsi="Times New Roman" w:hint="eastAsia"/>
        </w:rPr>
        <w:t>HIST</w:t>
      </w:r>
      <w:r w:rsidRPr="0050795C">
        <w:rPr>
          <w:rFonts w:hAnsi="Times New Roman" w:hint="eastAsia"/>
        </w:rPr>
        <w:t>）模块</w:t>
      </w:r>
      <w:r>
        <w:rPr>
          <w:rFonts w:hAnsi="Times New Roman" w:hint="eastAsia"/>
        </w:rPr>
        <w:t>。</w:t>
      </w:r>
      <w:r w:rsidRPr="0050795C">
        <w:rPr>
          <w:rFonts w:hAnsi="Times New Roman" w:hint="eastAsia"/>
        </w:rPr>
        <w:t>相关滤波方法通过在滤波模板和搜索区域之间进行相关操作来生成响应图，然后使用峰值</w:t>
      </w:r>
      <w:r>
        <w:rPr>
          <w:rFonts w:hAnsi="Times New Roman" w:hint="eastAsia"/>
        </w:rPr>
        <w:t>对</w:t>
      </w:r>
      <w:r w:rsidRPr="0050795C">
        <w:rPr>
          <w:rFonts w:hAnsi="Times New Roman" w:hint="eastAsia"/>
        </w:rPr>
        <w:t>目标</w:t>
      </w:r>
      <w:r>
        <w:rPr>
          <w:rFonts w:hAnsi="Times New Roman" w:hint="eastAsia"/>
        </w:rPr>
        <w:t>的</w:t>
      </w:r>
      <w:r w:rsidRPr="0050795C">
        <w:rPr>
          <w:rFonts w:hAnsi="Times New Roman" w:hint="eastAsia"/>
        </w:rPr>
        <w:t>位置</w:t>
      </w:r>
      <w:r>
        <w:rPr>
          <w:rFonts w:hAnsi="Times New Roman" w:hint="eastAsia"/>
        </w:rPr>
        <w:t>进行确定</w:t>
      </w:r>
      <w:r w:rsidRPr="0050795C">
        <w:rPr>
          <w:rFonts w:hAnsi="Times New Roman" w:hint="eastAsia"/>
        </w:rPr>
        <w:t>。</w:t>
      </w:r>
      <w:r w:rsidRPr="00C65C4B">
        <w:rPr>
          <w:rFonts w:hAnsi="Times New Roman" w:hint="eastAsia"/>
        </w:rPr>
        <w:t>基于相关滤波器的跟踪器在精度和速度之间实现了良好的平衡，但在复杂环境中的特征表示能力有限。</w:t>
      </w:r>
    </w:p>
    <w:p w14:paraId="49082632" w14:textId="77777777" w:rsidR="0061494D" w:rsidRDefault="0061494D" w:rsidP="0061494D">
      <w:pPr>
        <w:spacing w:line="360" w:lineRule="auto"/>
        <w:ind w:firstLineChars="200" w:firstLine="480"/>
        <w:rPr>
          <w:rFonts w:ascii="楷体_GB2312" w:eastAsia="楷体_GB2312" w:hAnsi="Times"/>
          <w:kern w:val="0"/>
          <w:sz w:val="24"/>
        </w:rPr>
      </w:pPr>
      <w:r>
        <w:rPr>
          <w:rFonts w:ascii="楷体_GB2312" w:eastAsia="楷体_GB2312" w:hAnsi="Times"/>
          <w:kern w:val="0"/>
          <w:sz w:val="24"/>
        </w:rPr>
        <w:t>1.</w:t>
      </w:r>
      <w:r>
        <w:rPr>
          <w:rFonts w:ascii="楷体_GB2312" w:eastAsia="楷体_GB2312" w:hAnsi="Times" w:hint="eastAsia"/>
          <w:kern w:val="0"/>
          <w:sz w:val="24"/>
        </w:rPr>
        <w:t>2.</w:t>
      </w:r>
      <w:r>
        <w:rPr>
          <w:rFonts w:ascii="楷体_GB2312" w:eastAsia="楷体_GB2312" w:hAnsi="Times"/>
          <w:kern w:val="0"/>
          <w:sz w:val="24"/>
        </w:rPr>
        <w:t>2</w:t>
      </w:r>
      <w:r>
        <w:rPr>
          <w:rFonts w:ascii="楷体_GB2312" w:eastAsia="楷体_GB2312" w:hAnsi="Times" w:hint="eastAsia"/>
          <w:kern w:val="0"/>
          <w:sz w:val="24"/>
        </w:rPr>
        <w:t xml:space="preserve">  基于深度学习的RGB-T目标跟踪技术</w:t>
      </w:r>
    </w:p>
    <w:p w14:paraId="58AE27CD" w14:textId="77777777" w:rsidR="0061494D" w:rsidRDefault="0061494D" w:rsidP="0061494D">
      <w:pPr>
        <w:pStyle w:val="a4"/>
        <w:rPr>
          <w:rFonts w:hAnsi="Times New Roman"/>
        </w:rPr>
      </w:pPr>
      <w:r w:rsidRPr="00747E35">
        <w:rPr>
          <w:rFonts w:hAnsi="Times New Roman" w:hint="eastAsia"/>
        </w:rPr>
        <w:t>基于深度学习的跟踪器</w:t>
      </w:r>
      <w:r>
        <w:rPr>
          <w:rFonts w:hAnsi="Times New Roman" w:hint="eastAsia"/>
        </w:rPr>
        <w:t>通过训练，</w:t>
      </w:r>
      <w:r w:rsidRPr="00747E35">
        <w:rPr>
          <w:rFonts w:hAnsi="Times New Roman" w:hint="eastAsia"/>
        </w:rPr>
        <w:t>可以获得更鲁棒的特征表示，从而显著提高跟踪器的性能。</w:t>
      </w:r>
      <w:r>
        <w:rPr>
          <w:rFonts w:hAnsi="Times New Roman" w:hint="eastAsia"/>
        </w:rPr>
        <w:t>然而，深度学习在执行</w:t>
      </w:r>
      <w:r>
        <w:rPr>
          <w:rFonts w:hAnsi="Times New Roman" w:hint="eastAsia"/>
        </w:rPr>
        <w:t>RGB-T</w:t>
      </w:r>
      <w:r>
        <w:rPr>
          <w:rFonts w:hAnsi="Times New Roman" w:hint="eastAsia"/>
        </w:rPr>
        <w:t>目标跟踪任务时，一般需要设计较大的网络结构，并需要大量的数据进行训练。</w:t>
      </w:r>
    </w:p>
    <w:p w14:paraId="2C39C2EF" w14:textId="77777777" w:rsidR="0061494D" w:rsidRDefault="0061494D" w:rsidP="0061494D">
      <w:pPr>
        <w:pStyle w:val="a4"/>
        <w:rPr>
          <w:rFonts w:hAnsi="Times New Roman"/>
        </w:rPr>
      </w:pPr>
      <w:r>
        <w:rPr>
          <w:rFonts w:hAnsi="Times New Roman" w:hint="eastAsia"/>
        </w:rPr>
        <w:t xml:space="preserve">Lichao </w:t>
      </w:r>
      <w:r w:rsidRPr="00747E35">
        <w:rPr>
          <w:rFonts w:hAnsi="Times New Roman" w:hint="eastAsia"/>
        </w:rPr>
        <w:t>Zhang</w:t>
      </w:r>
      <w:r w:rsidRPr="00747E35">
        <w:rPr>
          <w:rFonts w:hAnsi="Times New Roman" w:hint="eastAsia"/>
        </w:rPr>
        <w:t>等</w:t>
      </w:r>
      <w:r>
        <w:rPr>
          <w:rFonts w:hAnsi="Times New Roman" w:hint="eastAsia"/>
        </w:rPr>
        <w:t>[5]</w:t>
      </w:r>
      <w:r>
        <w:rPr>
          <w:rFonts w:hAnsi="Times New Roman" w:hint="eastAsia"/>
        </w:rPr>
        <w:t>基于</w:t>
      </w:r>
      <w:r w:rsidRPr="00747E35">
        <w:rPr>
          <w:rFonts w:hAnsi="Times New Roman" w:hint="eastAsia"/>
        </w:rPr>
        <w:t>DiMP</w:t>
      </w:r>
      <w:r w:rsidRPr="00747E35">
        <w:rPr>
          <w:rFonts w:hAnsi="Times New Roman" w:hint="eastAsia"/>
        </w:rPr>
        <w:t>跟踪框架中设计了不同的融合策略</w:t>
      </w:r>
      <w:r>
        <w:rPr>
          <w:rFonts w:hAnsi="Times New Roman" w:hint="eastAsia"/>
        </w:rPr>
        <w:t>，使用了</w:t>
      </w:r>
      <w:r w:rsidRPr="00747E35">
        <w:rPr>
          <w:rFonts w:hAnsi="Times New Roman" w:hint="eastAsia"/>
        </w:rPr>
        <w:t>大规模的训练数据集，包括</w:t>
      </w:r>
      <w:r w:rsidRPr="00747E35">
        <w:rPr>
          <w:rFonts w:hAnsi="Times New Roman" w:hint="eastAsia"/>
        </w:rPr>
        <w:t>9,335</w:t>
      </w:r>
      <w:r w:rsidRPr="00747E35">
        <w:rPr>
          <w:rFonts w:hAnsi="Times New Roman" w:hint="eastAsia"/>
        </w:rPr>
        <w:t>个视频，共</w:t>
      </w:r>
      <w:r w:rsidRPr="00747E35">
        <w:rPr>
          <w:rFonts w:hAnsi="Times New Roman" w:hint="eastAsia"/>
        </w:rPr>
        <w:t>1,403,359</w:t>
      </w:r>
      <w:r w:rsidRPr="00747E35">
        <w:rPr>
          <w:rFonts w:hAnsi="Times New Roman" w:hint="eastAsia"/>
        </w:rPr>
        <w:t>帧。</w:t>
      </w:r>
      <w:r>
        <w:rPr>
          <w:rFonts w:hAnsi="Times New Roman" w:hint="eastAsia"/>
        </w:rPr>
        <w:t>该模型</w:t>
      </w:r>
      <w:r w:rsidRPr="00747E35">
        <w:rPr>
          <w:rFonts w:hAnsi="Times New Roman" w:hint="eastAsia"/>
        </w:rPr>
        <w:t>进一步分析多模态融合的有效性，考虑了几种融合机制，包括不同水平上的像素级、特征级和响应级融合。</w:t>
      </w:r>
      <w:r>
        <w:rPr>
          <w:rFonts w:hAnsi="Times New Roman" w:hint="eastAsia"/>
        </w:rPr>
        <w:t>然而，这种大规模的模型在训练和运行的效率不高，且跟踪性能有提升的空间。</w:t>
      </w:r>
    </w:p>
    <w:p w14:paraId="2E98B01B" w14:textId="77777777" w:rsidR="0061494D" w:rsidRDefault="0061494D" w:rsidP="0061494D">
      <w:pPr>
        <w:pStyle w:val="a4"/>
        <w:rPr>
          <w:rFonts w:hAnsi="Times New Roman"/>
        </w:rPr>
      </w:pPr>
      <w:r w:rsidRPr="00886D29">
        <w:rPr>
          <w:rFonts w:hAnsi="Times New Roman" w:hint="eastAsia"/>
        </w:rPr>
        <w:t>Transformer</w:t>
      </w:r>
      <w:r>
        <w:rPr>
          <w:rFonts w:hAnsi="Times New Roman" w:hint="eastAsia"/>
        </w:rPr>
        <w:t>[6]</w:t>
      </w:r>
      <w:r>
        <w:rPr>
          <w:rFonts w:hAnsi="Times New Roman" w:hint="eastAsia"/>
        </w:rPr>
        <w:t>以</w:t>
      </w:r>
      <w:r w:rsidRPr="00886D29">
        <w:rPr>
          <w:rFonts w:hAnsi="Times New Roman" w:hint="eastAsia"/>
        </w:rPr>
        <w:t>注意力机制</w:t>
      </w:r>
      <w:r>
        <w:rPr>
          <w:rFonts w:hAnsi="Times New Roman" w:hint="eastAsia"/>
        </w:rPr>
        <w:t>为核心</w:t>
      </w:r>
      <w:r w:rsidRPr="00886D29">
        <w:rPr>
          <w:rFonts w:hAnsi="Times New Roman" w:hint="eastAsia"/>
        </w:rPr>
        <w:t>，</w:t>
      </w:r>
      <w:r>
        <w:rPr>
          <w:rFonts w:hAnsi="Times New Roman" w:hint="eastAsia"/>
        </w:rPr>
        <w:t>针对序列型的输入数据</w:t>
      </w:r>
      <w:r w:rsidRPr="00886D29">
        <w:rPr>
          <w:rFonts w:hAnsi="Times New Roman" w:hint="eastAsia"/>
        </w:rPr>
        <w:t>，最开始用于</w:t>
      </w:r>
      <w:r w:rsidRPr="00886D29">
        <w:rPr>
          <w:rFonts w:hAnsi="Times New Roman" w:hint="eastAsia"/>
        </w:rPr>
        <w:t>NLP</w:t>
      </w:r>
      <w:r w:rsidRPr="00886D29">
        <w:rPr>
          <w:rFonts w:hAnsi="Times New Roman" w:hint="eastAsia"/>
        </w:rPr>
        <w:t>领域，近些年也应用在视觉跟踪领域，并取得较大突破。</w:t>
      </w:r>
      <w:r w:rsidRPr="00B75C51">
        <w:rPr>
          <w:rFonts w:hAnsi="Times New Roman"/>
        </w:rPr>
        <w:t>Xin Chen</w:t>
      </w:r>
      <w:r w:rsidRPr="00886D29">
        <w:rPr>
          <w:rFonts w:hAnsi="Times New Roman" w:hint="eastAsia"/>
        </w:rPr>
        <w:t>等</w:t>
      </w:r>
      <w:r>
        <w:rPr>
          <w:rFonts w:hAnsi="Times New Roman" w:hint="eastAsia"/>
        </w:rPr>
        <w:t>[7]</w:t>
      </w:r>
      <w:r w:rsidRPr="00886D29">
        <w:rPr>
          <w:rFonts w:hAnsi="Times New Roman" w:hint="eastAsia"/>
        </w:rPr>
        <w:t>在</w:t>
      </w:r>
      <w:r>
        <w:rPr>
          <w:rFonts w:hAnsi="Times New Roman" w:hint="eastAsia"/>
        </w:rPr>
        <w:t>孪生</w:t>
      </w:r>
      <w:r w:rsidRPr="00886D29">
        <w:rPr>
          <w:rFonts w:hAnsi="Times New Roman" w:hint="eastAsia"/>
        </w:rPr>
        <w:t>框架中设计了一个基于自我注意的自我增强模块和一个基于交叉注意的特征融合模块，以关注全局信息。</w:t>
      </w:r>
      <w:r>
        <w:rPr>
          <w:rFonts w:hAnsi="Times New Roman" w:hint="eastAsia"/>
        </w:rPr>
        <w:t>一方面，</w:t>
      </w:r>
      <w:r w:rsidRPr="00886D29">
        <w:rPr>
          <w:rFonts w:hAnsi="Times New Roman" w:hint="eastAsia"/>
        </w:rPr>
        <w:t>基于</w:t>
      </w:r>
      <w:r w:rsidRPr="00886D29">
        <w:rPr>
          <w:rFonts w:hAnsi="Times New Roman" w:hint="eastAsia"/>
        </w:rPr>
        <w:t>siamese</w:t>
      </w:r>
      <w:r w:rsidRPr="00886D29">
        <w:rPr>
          <w:rFonts w:hAnsi="Times New Roman" w:hint="eastAsia"/>
        </w:rPr>
        <w:t>的框架将对象跟踪视为搜索区域和模板区域之间的相似性度量问题</w:t>
      </w:r>
      <w:r>
        <w:rPr>
          <w:rFonts w:hAnsi="Times New Roman" w:hint="eastAsia"/>
        </w:rPr>
        <w:t>，让处理速度达到了实时性的需求；另一方面，</w:t>
      </w:r>
      <w:r>
        <w:rPr>
          <w:rFonts w:hAnsi="Times New Roman" w:hint="eastAsia"/>
        </w:rPr>
        <w:t>Transformer</w:t>
      </w:r>
      <w:r w:rsidRPr="00B75C51">
        <w:rPr>
          <w:rFonts w:hAnsi="Times New Roman" w:hint="eastAsia"/>
        </w:rPr>
        <w:t>可以通过其自注意机制捕获序列中的长距离依赖关系，其接受范围比传统的</w:t>
      </w:r>
      <w:r w:rsidRPr="00B75C51">
        <w:rPr>
          <w:rFonts w:hAnsi="Times New Roman" w:hint="eastAsia"/>
        </w:rPr>
        <w:t>CNN</w:t>
      </w:r>
      <w:r w:rsidRPr="00B75C51">
        <w:rPr>
          <w:rFonts w:hAnsi="Times New Roman" w:hint="eastAsia"/>
        </w:rPr>
        <w:t>更大</w:t>
      </w:r>
      <w:r>
        <w:rPr>
          <w:rFonts w:hAnsi="Times New Roman" w:hint="eastAsia"/>
        </w:rPr>
        <w:t>。</w:t>
      </w:r>
    </w:p>
    <w:p w14:paraId="41B00E34" w14:textId="4794B2B5" w:rsidR="0061494D" w:rsidRPr="00AE30BB" w:rsidRDefault="0061494D" w:rsidP="0061494D">
      <w:pPr>
        <w:pStyle w:val="a4"/>
        <w:rPr>
          <w:rFonts w:hAnsi="Times New Roman" w:hint="eastAsia"/>
        </w:rPr>
      </w:pPr>
      <w:r>
        <w:rPr>
          <w:rFonts w:hAnsi="Times New Roman" w:hint="eastAsia"/>
        </w:rPr>
        <w:t>此外，在</w:t>
      </w:r>
      <w:r>
        <w:rPr>
          <w:rFonts w:hAnsi="Times New Roman" w:hint="eastAsia"/>
        </w:rPr>
        <w:t>RGB-T</w:t>
      </w:r>
      <w:r>
        <w:rPr>
          <w:rFonts w:hAnsi="Times New Roman" w:hint="eastAsia"/>
        </w:rPr>
        <w:t>目标跟踪中，需要面对如</w:t>
      </w:r>
      <w:r w:rsidRPr="00B75C51">
        <w:rPr>
          <w:rFonts w:hAnsi="Times New Roman" w:hint="eastAsia"/>
        </w:rPr>
        <w:t>热交叉、照明变化、比例变化</w:t>
      </w:r>
      <w:r>
        <w:rPr>
          <w:rFonts w:hAnsi="Times New Roman" w:hint="eastAsia"/>
        </w:rPr>
        <w:t>、</w:t>
      </w:r>
      <w:r w:rsidRPr="00160ED5">
        <w:rPr>
          <w:rFonts w:ascii="Times" w:hAnsi="Times" w:hint="eastAsia"/>
        </w:rPr>
        <w:t>遮挡和快速运动</w:t>
      </w:r>
      <w:r>
        <w:rPr>
          <w:rFonts w:hAnsi="Times New Roman" w:hint="eastAsia"/>
        </w:rPr>
        <w:t>等挑战。</w:t>
      </w:r>
      <w:r w:rsidRPr="00B75C51">
        <w:rPr>
          <w:rFonts w:hAnsi="Times New Roman"/>
        </w:rPr>
        <w:t>Yun Xiao</w:t>
      </w:r>
      <w:r>
        <w:rPr>
          <w:rFonts w:hAnsi="Times New Roman" w:hint="eastAsia"/>
        </w:rPr>
        <w:t>等</w:t>
      </w:r>
      <w:r>
        <w:rPr>
          <w:rFonts w:hAnsi="Times New Roman" w:hint="eastAsia"/>
        </w:rPr>
        <w:t>[8]</w:t>
      </w:r>
      <w:r>
        <w:rPr>
          <w:rFonts w:hAnsi="Times New Roman" w:hint="eastAsia"/>
        </w:rPr>
        <w:t>研发了</w:t>
      </w:r>
      <w:r>
        <w:rPr>
          <w:rFonts w:hAnsi="Times New Roman" w:hint="eastAsia"/>
        </w:rPr>
        <w:t>APFNet</w:t>
      </w:r>
      <w:r>
        <w:rPr>
          <w:rFonts w:hAnsi="Times New Roman" w:hint="eastAsia"/>
        </w:rPr>
        <w:t>。研发者针对上述</w:t>
      </w:r>
      <w:r>
        <w:rPr>
          <w:rFonts w:hAnsi="Times New Roman" w:hint="eastAsia"/>
        </w:rPr>
        <w:t>5</w:t>
      </w:r>
      <w:r>
        <w:rPr>
          <w:rFonts w:hAnsi="Times New Roman" w:hint="eastAsia"/>
        </w:rPr>
        <w:t>个挑战属性，设计了</w:t>
      </w:r>
      <w:r>
        <w:rPr>
          <w:rFonts w:hAnsi="Times New Roman" w:hint="eastAsia"/>
        </w:rPr>
        <w:t>5</w:t>
      </w:r>
      <w:r>
        <w:rPr>
          <w:rFonts w:hAnsi="Times New Roman" w:hint="eastAsia"/>
        </w:rPr>
        <w:t>个分支，并设计了融合结构将分支融合。其实验表明，模型</w:t>
      </w:r>
      <w:r w:rsidRPr="00B75C51">
        <w:rPr>
          <w:rFonts w:hAnsi="Times New Roman" w:hint="eastAsia"/>
        </w:rPr>
        <w:t>充分利用多模型挑战属性之间的信息</w:t>
      </w:r>
      <w:r>
        <w:rPr>
          <w:rFonts w:hAnsi="Times New Roman" w:hint="eastAsia"/>
        </w:rPr>
        <w:t>，有效地实现了</w:t>
      </w:r>
      <w:r>
        <w:rPr>
          <w:rFonts w:hAnsi="Times New Roman" w:hint="eastAsia"/>
        </w:rPr>
        <w:t>RGB-T</w:t>
      </w:r>
      <w:r>
        <w:rPr>
          <w:rFonts w:hAnsi="Times New Roman" w:hint="eastAsia"/>
        </w:rPr>
        <w:t>目标跟踪。</w:t>
      </w:r>
    </w:p>
    <w:p w14:paraId="3EF80E09" w14:textId="69AF0C4D" w:rsidR="0061494D" w:rsidRDefault="0061494D">
      <w:pPr>
        <w:widowControl/>
        <w:jc w:val="left"/>
        <w:rPr>
          <w:kern w:val="0"/>
          <w:sz w:val="24"/>
          <w:szCs w:val="20"/>
        </w:rPr>
      </w:pPr>
      <w:r>
        <w:br w:type="page"/>
      </w:r>
    </w:p>
    <w:p w14:paraId="3FA6D676" w14:textId="77777777" w:rsidR="0061494D" w:rsidRDefault="0061494D" w:rsidP="0061494D">
      <w:pPr>
        <w:pStyle w:val="1"/>
        <w:ind w:firstLineChars="0" w:firstLine="0"/>
        <w:jc w:val="center"/>
        <w:rPr>
          <w:rFonts w:eastAsia="黑体"/>
          <w:sz w:val="32"/>
        </w:rPr>
      </w:pPr>
      <w:r>
        <w:rPr>
          <w:rFonts w:eastAsia="黑体" w:hint="eastAsia"/>
          <w:sz w:val="32"/>
        </w:rPr>
        <w:lastRenderedPageBreak/>
        <w:t>参考文献</w:t>
      </w:r>
    </w:p>
    <w:p w14:paraId="7E7E51F1" w14:textId="77777777" w:rsidR="0061494D" w:rsidRDefault="0061494D" w:rsidP="0061494D">
      <w:pPr>
        <w:pStyle w:val="1"/>
        <w:ind w:firstLineChars="0" w:firstLine="0"/>
        <w:jc w:val="center"/>
        <w:rPr>
          <w:rFonts w:ascii="宋体" w:hAnsi="宋体" w:hint="eastAsia"/>
          <w:sz w:val="24"/>
          <w:szCs w:val="24"/>
        </w:rPr>
      </w:pPr>
    </w:p>
    <w:p w14:paraId="4F1A8C07"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w:t>
      </w:r>
      <w:r>
        <w:rPr>
          <w:rFonts w:ascii="楷体_GB2312" w:eastAsia="楷体_GB2312"/>
          <w:color w:val="000000"/>
          <w:kern w:val="0"/>
          <w:szCs w:val="21"/>
        </w:rPr>
        <w:t>1</w:t>
      </w:r>
      <w:r>
        <w:rPr>
          <w:rFonts w:ascii="楷体_GB2312" w:eastAsia="楷体_GB2312" w:hint="eastAsia"/>
          <w:color w:val="000000"/>
          <w:kern w:val="0"/>
          <w:szCs w:val="21"/>
        </w:rPr>
        <w:t xml:space="preserve">] </w:t>
      </w:r>
      <w:r w:rsidRPr="00532030">
        <w:rPr>
          <w:rFonts w:ascii="楷体_GB2312" w:eastAsia="楷体_GB2312"/>
          <w:color w:val="000000"/>
          <w:kern w:val="0"/>
          <w:szCs w:val="21"/>
        </w:rPr>
        <w:t>H. Zhang et al., "A Comprehensive Review of RGBT Tracking," in IEEE Transactions on Instrumentation and Measurement, vol. 73, pp. 1-23, 2024, Art no. 5027223, doi: 10.1109/TIM.2024.3436098.</w:t>
      </w:r>
    </w:p>
    <w:p w14:paraId="487ABD96"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w:t>
      </w:r>
      <w:r>
        <w:rPr>
          <w:rFonts w:ascii="楷体_GB2312" w:eastAsia="楷体_GB2312"/>
          <w:color w:val="000000"/>
          <w:kern w:val="0"/>
          <w:szCs w:val="21"/>
        </w:rPr>
        <w:t xml:space="preserve">2] </w:t>
      </w:r>
      <w:r w:rsidRPr="00532030">
        <w:rPr>
          <w:rFonts w:ascii="楷体_GB2312" w:eastAsia="楷体_GB2312"/>
          <w:color w:val="000000"/>
          <w:kern w:val="0"/>
          <w:szCs w:val="21"/>
        </w:rPr>
        <w:t>H. Xu, X. Wang and J. Ma, "DRF: Disentangled Representation for Visible and Infrared Image Fusion," in IEEE Transactions on Instrumentation and Measurement, vol. 70, pp. 1-13, 2021, Art no. 5006713, doi: 10.1109/TIM.2021.3056645.</w:t>
      </w:r>
    </w:p>
    <w:p w14:paraId="27C8038D"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w:t>
      </w:r>
      <w:r>
        <w:rPr>
          <w:rFonts w:ascii="楷体_GB2312" w:eastAsia="楷体_GB2312"/>
          <w:color w:val="000000"/>
          <w:kern w:val="0"/>
          <w:szCs w:val="21"/>
        </w:rPr>
        <w:t xml:space="preserve">3] </w:t>
      </w:r>
      <w:r w:rsidRPr="00532030">
        <w:rPr>
          <w:rFonts w:ascii="楷体_GB2312" w:eastAsia="楷体_GB2312"/>
          <w:color w:val="000000"/>
          <w:kern w:val="0"/>
          <w:szCs w:val="21"/>
        </w:rPr>
        <w:t xml:space="preserve">Li, L., Li, C., Tu, Z., Tang, J. (2018). A Fusion Approach to Grayscale-Thermal Tracking with Cross-Modal Sparse Representation. In: Wang, Y., Jiang, Z., Peng, Y. (eds) Image and Graphics Technologies and Applications. IGTA 2018. Communications in Computer and Information Science, vol 875. Springer, Singapore. </w:t>
      </w:r>
    </w:p>
    <w:p w14:paraId="3F3D0CD1"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[4</w:t>
      </w:r>
      <w:r>
        <w:rPr>
          <w:rFonts w:ascii="楷体_GB2312" w:eastAsia="楷体_GB2312"/>
          <w:color w:val="000000"/>
          <w:kern w:val="0"/>
          <w:szCs w:val="21"/>
        </w:rPr>
        <w:t xml:space="preserve">] </w:t>
      </w:r>
      <w:r w:rsidRPr="00532030">
        <w:rPr>
          <w:rFonts w:ascii="楷体_GB2312" w:eastAsia="楷体_GB2312"/>
          <w:color w:val="000000"/>
          <w:kern w:val="0"/>
          <w:szCs w:val="21"/>
        </w:rPr>
        <w:t>Chengwei Luo, Bin Sun, Ke Yang, Taoran Lu, Wei-Chang Yeh,</w:t>
      </w:r>
      <w:r>
        <w:rPr>
          <w:rFonts w:ascii="楷体_GB2312" w:eastAsia="楷体_GB2312" w:hint="eastAsia"/>
          <w:color w:val="000000"/>
          <w:kern w:val="0"/>
          <w:szCs w:val="21"/>
        </w:rPr>
        <w:t xml:space="preserve"> </w:t>
      </w:r>
      <w:r w:rsidRPr="00532030">
        <w:rPr>
          <w:rFonts w:ascii="楷体_GB2312" w:eastAsia="楷体_GB2312"/>
          <w:color w:val="000000"/>
          <w:kern w:val="0"/>
          <w:szCs w:val="21"/>
        </w:rPr>
        <w:t>Thermal infrared and visible sequences fusion tracking based on a hybrid tracking framework with adaptive weighting scheme,</w:t>
      </w:r>
      <w:r>
        <w:rPr>
          <w:rFonts w:ascii="楷体_GB2312" w:eastAsia="楷体_GB2312" w:hint="eastAsia"/>
          <w:color w:val="000000"/>
          <w:kern w:val="0"/>
          <w:szCs w:val="21"/>
        </w:rPr>
        <w:t xml:space="preserve"> </w:t>
      </w:r>
      <w:r w:rsidRPr="00532030">
        <w:rPr>
          <w:rFonts w:ascii="楷体_GB2312" w:eastAsia="楷体_GB2312"/>
          <w:color w:val="000000"/>
          <w:kern w:val="0"/>
          <w:szCs w:val="21"/>
        </w:rPr>
        <w:t>Infrared Physics &amp; Technology,</w:t>
      </w:r>
      <w:r>
        <w:rPr>
          <w:rFonts w:ascii="楷体_GB2312" w:eastAsia="楷体_GB2312" w:hint="eastAsia"/>
          <w:color w:val="000000"/>
          <w:kern w:val="0"/>
          <w:szCs w:val="21"/>
        </w:rPr>
        <w:t xml:space="preserve"> </w:t>
      </w:r>
      <w:r w:rsidRPr="00532030">
        <w:rPr>
          <w:rFonts w:ascii="楷体_GB2312" w:eastAsia="楷体_GB2312"/>
          <w:color w:val="000000"/>
          <w:kern w:val="0"/>
          <w:szCs w:val="21"/>
        </w:rPr>
        <w:t>Volume 99,</w:t>
      </w:r>
      <w:r>
        <w:rPr>
          <w:rFonts w:ascii="楷体_GB2312" w:eastAsia="楷体_GB2312" w:hint="eastAsia"/>
          <w:color w:val="000000"/>
          <w:kern w:val="0"/>
          <w:szCs w:val="21"/>
        </w:rPr>
        <w:t xml:space="preserve"> </w:t>
      </w:r>
      <w:r w:rsidRPr="00532030">
        <w:rPr>
          <w:rFonts w:ascii="楷体_GB2312" w:eastAsia="楷体_GB2312"/>
          <w:color w:val="000000"/>
          <w:kern w:val="0"/>
          <w:szCs w:val="21"/>
        </w:rPr>
        <w:t>2019,</w:t>
      </w:r>
      <w:r>
        <w:rPr>
          <w:rFonts w:ascii="楷体_GB2312" w:eastAsia="楷体_GB2312" w:hint="eastAsia"/>
          <w:color w:val="000000"/>
          <w:kern w:val="0"/>
          <w:szCs w:val="21"/>
        </w:rPr>
        <w:t xml:space="preserve"> </w:t>
      </w:r>
      <w:r w:rsidRPr="00532030">
        <w:rPr>
          <w:rFonts w:ascii="楷体_GB2312" w:eastAsia="楷体_GB2312"/>
          <w:color w:val="000000"/>
          <w:kern w:val="0"/>
          <w:szCs w:val="21"/>
        </w:rPr>
        <w:t>Pages 265-276,</w:t>
      </w:r>
      <w:r>
        <w:rPr>
          <w:rFonts w:ascii="楷体_GB2312" w:eastAsia="楷体_GB2312" w:hint="eastAsia"/>
          <w:color w:val="000000"/>
          <w:kern w:val="0"/>
          <w:szCs w:val="21"/>
        </w:rPr>
        <w:t xml:space="preserve"> </w:t>
      </w:r>
      <w:r w:rsidRPr="00532030">
        <w:rPr>
          <w:rFonts w:ascii="楷体_GB2312" w:eastAsia="楷体_GB2312"/>
          <w:color w:val="000000"/>
          <w:kern w:val="0"/>
          <w:szCs w:val="21"/>
        </w:rPr>
        <w:t>ISSN 1350-4495</w:t>
      </w:r>
      <w:r w:rsidRPr="00D153ED">
        <w:rPr>
          <w:rFonts w:ascii="楷体_GB2312" w:eastAsia="楷体_GB2312"/>
          <w:color w:val="000000"/>
          <w:kern w:val="0"/>
          <w:szCs w:val="21"/>
        </w:rPr>
        <w:t>.</w:t>
      </w:r>
    </w:p>
    <w:p w14:paraId="24218A8A"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[5</w:t>
      </w:r>
      <w:r>
        <w:rPr>
          <w:rFonts w:ascii="楷体_GB2312" w:eastAsia="楷体_GB2312"/>
          <w:color w:val="000000"/>
          <w:kern w:val="0"/>
          <w:szCs w:val="21"/>
        </w:rPr>
        <w:t xml:space="preserve">] </w:t>
      </w:r>
      <w:r w:rsidRPr="00532030">
        <w:rPr>
          <w:rFonts w:ascii="楷体_GB2312" w:eastAsia="楷体_GB2312"/>
          <w:color w:val="000000"/>
          <w:kern w:val="0"/>
          <w:szCs w:val="21"/>
        </w:rPr>
        <w:t>Zhang, L.; Danelljan, M.; Gonzalez-Garcia, A.; van de Wei</w:t>
      </w:r>
      <w:r>
        <w:rPr>
          <w:rFonts w:ascii="楷体_GB2312" w:eastAsia="楷体_GB2312" w:hint="eastAsia"/>
          <w:color w:val="000000"/>
          <w:kern w:val="0"/>
          <w:szCs w:val="21"/>
        </w:rPr>
        <w:t xml:space="preserve"> </w:t>
      </w:r>
      <w:r w:rsidRPr="00532030">
        <w:rPr>
          <w:rFonts w:ascii="楷体_GB2312" w:eastAsia="楷体_GB2312"/>
          <w:color w:val="000000"/>
          <w:kern w:val="0"/>
          <w:szCs w:val="21"/>
        </w:rPr>
        <w:t>jer, J.; and Shahbaz Khan, F. 2019. Multi-modal fusion for</w:t>
      </w:r>
      <w:r>
        <w:rPr>
          <w:rFonts w:ascii="楷体_GB2312" w:eastAsia="楷体_GB2312" w:hint="eastAsia"/>
          <w:color w:val="000000"/>
          <w:kern w:val="0"/>
          <w:szCs w:val="21"/>
        </w:rPr>
        <w:t xml:space="preserve"> </w:t>
      </w:r>
      <w:r w:rsidRPr="00532030">
        <w:rPr>
          <w:rFonts w:ascii="楷体_GB2312" w:eastAsia="楷体_GB2312"/>
          <w:color w:val="000000"/>
          <w:kern w:val="0"/>
          <w:szCs w:val="21"/>
        </w:rPr>
        <w:t>end-to-end RGB-T tracking. In Proceedings of the IEEE</w:t>
      </w:r>
      <w:r>
        <w:rPr>
          <w:rFonts w:ascii="楷体_GB2312" w:eastAsia="楷体_GB2312" w:hint="eastAsia"/>
          <w:color w:val="000000"/>
          <w:kern w:val="0"/>
          <w:szCs w:val="21"/>
        </w:rPr>
        <w:t xml:space="preserve"> </w:t>
      </w:r>
      <w:r w:rsidRPr="00532030">
        <w:rPr>
          <w:rFonts w:ascii="楷体_GB2312" w:eastAsia="楷体_GB2312"/>
          <w:color w:val="000000"/>
          <w:kern w:val="0"/>
          <w:szCs w:val="21"/>
        </w:rPr>
        <w:t>International Conference on Computer Vision Workshops,</w:t>
      </w:r>
      <w:r>
        <w:rPr>
          <w:rFonts w:ascii="楷体_GB2312" w:eastAsia="楷体_GB2312" w:hint="eastAsia"/>
          <w:color w:val="000000"/>
          <w:kern w:val="0"/>
          <w:szCs w:val="21"/>
        </w:rPr>
        <w:t xml:space="preserve"> </w:t>
      </w:r>
      <w:r w:rsidRPr="00532030">
        <w:rPr>
          <w:rFonts w:ascii="楷体_GB2312" w:eastAsia="楷体_GB2312"/>
          <w:color w:val="000000"/>
          <w:kern w:val="0"/>
          <w:szCs w:val="21"/>
        </w:rPr>
        <w:t>2252</w:t>
      </w:r>
      <w:r w:rsidRPr="00532030">
        <w:rPr>
          <w:rFonts w:ascii="楷体_GB2312" w:eastAsia="楷体_GB2312"/>
          <w:color w:val="000000"/>
          <w:kern w:val="0"/>
          <w:szCs w:val="21"/>
        </w:rPr>
        <w:t>–</w:t>
      </w:r>
      <w:r w:rsidRPr="00532030">
        <w:rPr>
          <w:rFonts w:ascii="楷体_GB2312" w:eastAsia="楷体_GB2312"/>
          <w:color w:val="000000"/>
          <w:kern w:val="0"/>
          <w:szCs w:val="21"/>
        </w:rPr>
        <w:t>2261.</w:t>
      </w:r>
    </w:p>
    <w:p w14:paraId="35CC9717"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[6</w:t>
      </w:r>
      <w:r>
        <w:rPr>
          <w:rFonts w:ascii="楷体_GB2312" w:eastAsia="楷体_GB2312"/>
          <w:color w:val="000000"/>
          <w:kern w:val="0"/>
          <w:szCs w:val="21"/>
        </w:rPr>
        <w:t xml:space="preserve">] </w:t>
      </w:r>
      <w:r w:rsidRPr="00532030">
        <w:rPr>
          <w:rFonts w:ascii="楷体_GB2312" w:eastAsia="楷体_GB2312"/>
          <w:color w:val="000000"/>
          <w:kern w:val="0"/>
          <w:szCs w:val="21"/>
        </w:rPr>
        <w:t>Vaswani, A.; Shazeer, N.; Parmar, N.; Uszkoreit, J.; Jones,</w:t>
      </w:r>
      <w:r>
        <w:rPr>
          <w:rFonts w:ascii="楷体_GB2312" w:eastAsia="楷体_GB2312" w:hint="eastAsia"/>
          <w:color w:val="000000"/>
          <w:kern w:val="0"/>
          <w:szCs w:val="21"/>
        </w:rPr>
        <w:t xml:space="preserve"> </w:t>
      </w:r>
      <w:r w:rsidRPr="00532030">
        <w:rPr>
          <w:rFonts w:ascii="楷体_GB2312" w:eastAsia="楷体_GB2312"/>
          <w:color w:val="000000"/>
          <w:kern w:val="0"/>
          <w:szCs w:val="21"/>
        </w:rPr>
        <w:t xml:space="preserve">L.; Gomez, A. N.; Kaiser, </w:t>
      </w:r>
      <w:r>
        <w:rPr>
          <w:rFonts w:ascii="楷体_GB2312" w:eastAsia="楷体_GB2312" w:hint="eastAsia"/>
          <w:color w:val="000000"/>
          <w:kern w:val="0"/>
          <w:szCs w:val="21"/>
        </w:rPr>
        <w:t>L</w:t>
      </w:r>
      <w:r w:rsidRPr="00532030">
        <w:rPr>
          <w:rFonts w:ascii="楷体_GB2312" w:eastAsia="楷体_GB2312"/>
          <w:color w:val="000000"/>
          <w:kern w:val="0"/>
          <w:szCs w:val="21"/>
        </w:rPr>
        <w:t>.; and Polosukhin, I. 2017. Attention is all you need. In Proceedings of the Advances in</w:t>
      </w:r>
      <w:r>
        <w:rPr>
          <w:rFonts w:ascii="楷体_GB2312" w:eastAsia="楷体_GB2312" w:hint="eastAsia"/>
          <w:color w:val="000000"/>
          <w:kern w:val="0"/>
          <w:szCs w:val="21"/>
        </w:rPr>
        <w:t xml:space="preserve"> </w:t>
      </w:r>
      <w:r w:rsidRPr="00532030">
        <w:rPr>
          <w:rFonts w:ascii="楷体_GB2312" w:eastAsia="楷体_GB2312"/>
          <w:color w:val="000000"/>
          <w:kern w:val="0"/>
          <w:szCs w:val="21"/>
        </w:rPr>
        <w:t>Neural Information Processing Systems, 5998</w:t>
      </w:r>
      <w:r w:rsidRPr="00532030">
        <w:rPr>
          <w:rFonts w:ascii="楷体_GB2312" w:eastAsia="楷体_GB2312"/>
          <w:color w:val="000000"/>
          <w:kern w:val="0"/>
          <w:szCs w:val="21"/>
        </w:rPr>
        <w:t>–</w:t>
      </w:r>
      <w:r w:rsidRPr="00532030">
        <w:rPr>
          <w:rFonts w:ascii="楷体_GB2312" w:eastAsia="楷体_GB2312"/>
          <w:color w:val="000000"/>
          <w:kern w:val="0"/>
          <w:szCs w:val="21"/>
        </w:rPr>
        <w:t>6008.</w:t>
      </w:r>
    </w:p>
    <w:p w14:paraId="04CD27B9"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[7</w:t>
      </w:r>
      <w:r>
        <w:rPr>
          <w:rFonts w:ascii="楷体_GB2312" w:eastAsia="楷体_GB2312"/>
          <w:color w:val="000000"/>
          <w:kern w:val="0"/>
          <w:szCs w:val="21"/>
        </w:rPr>
        <w:t xml:space="preserve">] </w:t>
      </w:r>
      <w:r w:rsidRPr="00510A9F">
        <w:rPr>
          <w:rFonts w:ascii="楷体_GB2312" w:eastAsia="楷体_GB2312"/>
          <w:color w:val="000000"/>
          <w:kern w:val="0"/>
          <w:szCs w:val="21"/>
        </w:rPr>
        <w:t>Chen, X.; Yan, B.; Zhu, J.; Wang, D.; Yang, X.; and Lu, H.</w:t>
      </w:r>
      <w:r>
        <w:rPr>
          <w:rFonts w:ascii="楷体_GB2312" w:eastAsia="楷体_GB2312" w:hint="eastAsia"/>
          <w:color w:val="000000"/>
          <w:kern w:val="0"/>
          <w:szCs w:val="21"/>
        </w:rPr>
        <w:t xml:space="preserve"> </w:t>
      </w:r>
      <w:r w:rsidRPr="00510A9F">
        <w:rPr>
          <w:rFonts w:ascii="楷体_GB2312" w:eastAsia="楷体_GB2312"/>
          <w:color w:val="000000"/>
          <w:kern w:val="0"/>
          <w:szCs w:val="21"/>
        </w:rPr>
        <w:t>2021. Transformer tracking. In Proceedings of the IEEE</w:t>
      </w:r>
      <w:r>
        <w:rPr>
          <w:rFonts w:ascii="楷体_GB2312" w:eastAsia="楷体_GB2312" w:hint="eastAsia"/>
          <w:color w:val="000000"/>
          <w:kern w:val="0"/>
          <w:szCs w:val="21"/>
        </w:rPr>
        <w:t xml:space="preserve"> </w:t>
      </w:r>
      <w:r w:rsidRPr="00510A9F">
        <w:rPr>
          <w:rFonts w:ascii="楷体_GB2312" w:eastAsia="楷体_GB2312"/>
          <w:color w:val="000000"/>
          <w:kern w:val="0"/>
          <w:szCs w:val="21"/>
        </w:rPr>
        <w:t>Conference on Computer Vision and Pattern Recognition,</w:t>
      </w:r>
      <w:r>
        <w:rPr>
          <w:rFonts w:ascii="楷体_GB2312" w:eastAsia="楷体_GB2312" w:hint="eastAsia"/>
          <w:color w:val="000000"/>
          <w:kern w:val="0"/>
          <w:szCs w:val="21"/>
        </w:rPr>
        <w:t xml:space="preserve"> </w:t>
      </w:r>
      <w:r w:rsidRPr="00510A9F">
        <w:rPr>
          <w:rFonts w:ascii="楷体_GB2312" w:eastAsia="楷体_GB2312"/>
          <w:color w:val="000000"/>
          <w:kern w:val="0"/>
          <w:szCs w:val="21"/>
        </w:rPr>
        <w:t>8126</w:t>
      </w:r>
      <w:r w:rsidRPr="00510A9F">
        <w:rPr>
          <w:rFonts w:ascii="楷体_GB2312" w:eastAsia="楷体_GB2312"/>
          <w:color w:val="000000"/>
          <w:kern w:val="0"/>
          <w:szCs w:val="21"/>
        </w:rPr>
        <w:t>–</w:t>
      </w:r>
      <w:r w:rsidRPr="00510A9F">
        <w:rPr>
          <w:rFonts w:ascii="楷体_GB2312" w:eastAsia="楷体_GB2312"/>
          <w:color w:val="000000"/>
          <w:kern w:val="0"/>
          <w:szCs w:val="21"/>
        </w:rPr>
        <w:t>8135</w:t>
      </w:r>
      <w:r w:rsidRPr="00D153ED">
        <w:rPr>
          <w:rFonts w:ascii="楷体_GB2312" w:eastAsia="楷体_GB2312"/>
          <w:color w:val="000000"/>
          <w:kern w:val="0"/>
          <w:szCs w:val="21"/>
        </w:rPr>
        <w:t>.</w:t>
      </w:r>
    </w:p>
    <w:p w14:paraId="4D7999EE" w14:textId="77777777" w:rsidR="0061494D" w:rsidRDefault="0061494D" w:rsidP="0061494D">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int="eastAsia"/>
          <w:color w:val="000000"/>
          <w:kern w:val="0"/>
          <w:szCs w:val="21"/>
        </w:rPr>
        <w:t>[8</w:t>
      </w:r>
      <w:r>
        <w:rPr>
          <w:rFonts w:ascii="楷体_GB2312" w:eastAsia="楷体_GB2312"/>
          <w:color w:val="000000"/>
          <w:kern w:val="0"/>
          <w:szCs w:val="21"/>
        </w:rPr>
        <w:t xml:space="preserve">] </w:t>
      </w:r>
      <w:r w:rsidRPr="00510A9F">
        <w:rPr>
          <w:rFonts w:ascii="楷体_GB2312" w:eastAsia="楷体_GB2312"/>
          <w:color w:val="000000"/>
          <w:kern w:val="0"/>
          <w:szCs w:val="21"/>
        </w:rPr>
        <w:t xml:space="preserve">Y. Xiao, M. Yang, C. Li, L. Liu, and J. Tang, </w:t>
      </w:r>
      <w:r w:rsidRPr="00510A9F">
        <w:rPr>
          <w:rFonts w:ascii="楷体_GB2312" w:eastAsia="楷体_GB2312"/>
          <w:color w:val="000000"/>
          <w:kern w:val="0"/>
          <w:szCs w:val="21"/>
        </w:rPr>
        <w:t>“</w:t>
      </w:r>
      <w:r w:rsidRPr="00510A9F">
        <w:rPr>
          <w:rFonts w:ascii="楷体_GB2312" w:eastAsia="楷体_GB2312"/>
          <w:color w:val="000000"/>
          <w:kern w:val="0"/>
          <w:szCs w:val="21"/>
        </w:rPr>
        <w:t>Attribute-based</w:t>
      </w:r>
      <w:r>
        <w:rPr>
          <w:rFonts w:ascii="楷体_GB2312" w:eastAsia="楷体_GB2312" w:hint="eastAsia"/>
          <w:color w:val="000000"/>
          <w:kern w:val="0"/>
          <w:szCs w:val="21"/>
        </w:rPr>
        <w:t xml:space="preserve"> </w:t>
      </w:r>
      <w:r w:rsidRPr="00510A9F">
        <w:rPr>
          <w:rFonts w:ascii="楷体_GB2312" w:eastAsia="楷体_GB2312"/>
          <w:color w:val="000000"/>
          <w:kern w:val="0"/>
          <w:szCs w:val="21"/>
        </w:rPr>
        <w:t xml:space="preserve">progressive </w:t>
      </w:r>
      <w:r w:rsidRPr="00510A9F">
        <w:rPr>
          <w:rFonts w:ascii="楷体_GB2312" w:eastAsia="楷体_GB2312"/>
          <w:color w:val="000000"/>
          <w:kern w:val="0"/>
          <w:szCs w:val="21"/>
        </w:rPr>
        <w:lastRenderedPageBreak/>
        <w:t>fusion network for RGBT tracking,</w:t>
      </w:r>
      <w:r w:rsidRPr="00510A9F">
        <w:rPr>
          <w:rFonts w:ascii="楷体_GB2312" w:eastAsia="楷体_GB2312"/>
          <w:color w:val="000000"/>
          <w:kern w:val="0"/>
          <w:szCs w:val="21"/>
        </w:rPr>
        <w:t>”</w:t>
      </w:r>
      <w:r w:rsidRPr="00510A9F">
        <w:rPr>
          <w:rFonts w:ascii="楷体_GB2312" w:eastAsia="楷体_GB2312"/>
          <w:color w:val="000000"/>
          <w:kern w:val="0"/>
          <w:szCs w:val="21"/>
        </w:rPr>
        <w:t xml:space="preserve"> in Proc. 36th AAAI</w:t>
      </w:r>
      <w:r>
        <w:rPr>
          <w:rFonts w:ascii="楷体_GB2312" w:eastAsia="楷体_GB2312" w:hint="eastAsia"/>
          <w:color w:val="000000"/>
          <w:kern w:val="0"/>
          <w:szCs w:val="21"/>
        </w:rPr>
        <w:t xml:space="preserve"> </w:t>
      </w:r>
      <w:r w:rsidRPr="00510A9F">
        <w:rPr>
          <w:rFonts w:ascii="楷体_GB2312" w:eastAsia="楷体_GB2312"/>
          <w:color w:val="000000"/>
          <w:kern w:val="0"/>
          <w:szCs w:val="21"/>
        </w:rPr>
        <w:t>Conf. Artif. Intell. (AAAI), 2022, vol. 36, no. 3, pp. 2831</w:t>
      </w:r>
      <w:r w:rsidRPr="00510A9F">
        <w:rPr>
          <w:rFonts w:ascii="楷体_GB2312" w:eastAsia="楷体_GB2312"/>
          <w:color w:val="000000"/>
          <w:kern w:val="0"/>
          <w:szCs w:val="21"/>
        </w:rPr>
        <w:t>–</w:t>
      </w:r>
      <w:r w:rsidRPr="00510A9F">
        <w:rPr>
          <w:rFonts w:ascii="楷体_GB2312" w:eastAsia="楷体_GB2312"/>
          <w:color w:val="000000"/>
          <w:kern w:val="0"/>
          <w:szCs w:val="21"/>
        </w:rPr>
        <w:t>2838.</w:t>
      </w:r>
    </w:p>
    <w:p w14:paraId="7B77D803" w14:textId="77777777" w:rsidR="0061494D" w:rsidRPr="0061494D" w:rsidRDefault="0061494D" w:rsidP="0061494D">
      <w:pPr>
        <w:pStyle w:val="a4"/>
        <w:rPr>
          <w:rFonts w:hAnsi="Times New Roman"/>
        </w:rPr>
      </w:pPr>
    </w:p>
    <w:p w14:paraId="1002FB71" w14:textId="77777777" w:rsidR="0061494D" w:rsidRDefault="0061494D">
      <w:pPr>
        <w:rPr>
          <w:rFonts w:hint="eastAsia"/>
        </w:rPr>
      </w:pPr>
    </w:p>
    <w:sectPr w:rsidR="00614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4D"/>
    <w:rsid w:val="00006D00"/>
    <w:rsid w:val="000D4B93"/>
    <w:rsid w:val="001352B9"/>
    <w:rsid w:val="001A4DBC"/>
    <w:rsid w:val="00257166"/>
    <w:rsid w:val="00367524"/>
    <w:rsid w:val="003B4C0B"/>
    <w:rsid w:val="00460CE9"/>
    <w:rsid w:val="005474B0"/>
    <w:rsid w:val="00597F1D"/>
    <w:rsid w:val="0061494D"/>
    <w:rsid w:val="00742A47"/>
    <w:rsid w:val="00745D37"/>
    <w:rsid w:val="00764F5F"/>
    <w:rsid w:val="007F49EA"/>
    <w:rsid w:val="0081449C"/>
    <w:rsid w:val="00860BB6"/>
    <w:rsid w:val="008716DB"/>
    <w:rsid w:val="00AC2DE4"/>
    <w:rsid w:val="00BD3EFB"/>
    <w:rsid w:val="00C062A7"/>
    <w:rsid w:val="00CF3854"/>
    <w:rsid w:val="00D8376F"/>
    <w:rsid w:val="00D9334E"/>
    <w:rsid w:val="00DB5346"/>
    <w:rsid w:val="00E13777"/>
    <w:rsid w:val="00F73827"/>
    <w:rsid w:val="00F74572"/>
    <w:rsid w:val="00F8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9E13"/>
  <w15:chartTrackingRefBased/>
  <w15:docId w15:val="{A6727B07-3636-4682-8022-7EEEDA8A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61494D"/>
    <w:pPr>
      <w:widowControl/>
      <w:ind w:firstLine="360"/>
      <w:jc w:val="left"/>
    </w:pPr>
    <w:rPr>
      <w:b/>
      <w:bCs/>
      <w:kern w:val="0"/>
      <w:sz w:val="18"/>
      <w:szCs w:val="18"/>
      <w:lang w:eastAsia="en-US"/>
    </w:rPr>
  </w:style>
  <w:style w:type="paragraph" w:customStyle="1" w:styleId="a4">
    <w:name w:val="初正文"/>
    <w:basedOn w:val="a"/>
    <w:link w:val="Char"/>
    <w:qFormat/>
    <w:rsid w:val="0061494D"/>
    <w:pPr>
      <w:spacing w:line="360" w:lineRule="auto"/>
      <w:ind w:firstLineChars="200" w:firstLine="480"/>
    </w:pPr>
    <w:rPr>
      <w:rFonts w:hAnsi="宋体"/>
      <w:kern w:val="0"/>
      <w:sz w:val="24"/>
      <w:szCs w:val="20"/>
    </w:rPr>
  </w:style>
  <w:style w:type="character" w:customStyle="1" w:styleId="Char">
    <w:name w:val="初正文 Char"/>
    <w:link w:val="a4"/>
    <w:uiPriority w:val="99"/>
    <w:locked/>
    <w:rsid w:val="0061494D"/>
    <w:rPr>
      <w:rFonts w:ascii="Times New Roman" w:eastAsia="宋体" w:hAnsi="宋体" w:cs="Times New Roman"/>
      <w:kern w:val="0"/>
      <w:sz w:val="24"/>
      <w:szCs w:val="20"/>
    </w:rPr>
  </w:style>
  <w:style w:type="paragraph" w:customStyle="1" w:styleId="1">
    <w:name w:val="正文1"/>
    <w:basedOn w:val="a"/>
    <w:rsid w:val="0061494D"/>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2186158336@qq.com</dc:creator>
  <cp:keywords/>
  <dc:description/>
  <cp:lastModifiedBy>2186158336@qq.com</cp:lastModifiedBy>
  <cp:revision>1</cp:revision>
  <dcterms:created xsi:type="dcterms:W3CDTF">2024-10-16T12:48:00Z</dcterms:created>
  <dcterms:modified xsi:type="dcterms:W3CDTF">2024-10-16T12:49:00Z</dcterms:modified>
</cp:coreProperties>
</file>