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906B" w14:textId="1AAE8145" w:rsidR="0043097A" w:rsidRDefault="0043097A" w:rsidP="009A1AEB">
      <w:pPr>
        <w:ind w:left="720" w:hanging="720"/>
        <w:rPr>
          <w:b/>
          <w:bCs/>
        </w:rPr>
      </w:pPr>
      <w:r>
        <w:rPr>
          <w:b/>
          <w:bCs/>
        </w:rPr>
        <w:t xml:space="preserve">NUDFT </w:t>
      </w:r>
      <w:r w:rsidR="0052366E">
        <w:rPr>
          <w:b/>
          <w:bCs/>
        </w:rPr>
        <w:t xml:space="preserve"> Acceleration</w:t>
      </w:r>
    </w:p>
    <w:p w14:paraId="546D3E2F" w14:textId="273C1497" w:rsidR="009A1AEB" w:rsidRDefault="009A1AEB" w:rsidP="00911E8D">
      <w:pPr>
        <w:ind w:left="720" w:hanging="720"/>
      </w:pPr>
      <w:r w:rsidRPr="00ED7E54">
        <w:rPr>
          <w:b/>
          <w:bCs/>
        </w:rPr>
        <w:t>[xx]</w:t>
      </w:r>
      <w:r w:rsidRPr="00ED7E54">
        <w:rPr>
          <w:b/>
          <w:bCs/>
        </w:rPr>
        <w:tab/>
      </w:r>
      <w:r w:rsidRPr="00ED7E54">
        <w:t xml:space="preserve"> D. Liang, E. Y. Lam, and G. S. K. Fung, “A least squares quantization table method for direct reconstruction of MR images with non-Cartesian trajectory,” </w:t>
      </w:r>
      <w:r w:rsidRPr="00ED7E54">
        <w:rPr>
          <w:i/>
          <w:iCs/>
        </w:rPr>
        <w:t>IEEE Transactions on Medical Imaging</w:t>
      </w:r>
      <w:r w:rsidRPr="00ED7E54">
        <w:t>, vol. 26, no. 4, pp. 494–505, Apr. 2007.</w:t>
      </w:r>
      <w:r w:rsidR="00911E8D">
        <w:t xml:space="preserve"> doi:</w:t>
      </w:r>
      <w:r w:rsidR="00911E8D" w:rsidRPr="00911E8D">
        <w:t> </w:t>
      </w:r>
      <w:hyperlink r:id="rId5" w:tgtFrame="_blank" w:history="1">
        <w:r w:rsidR="00911E8D" w:rsidRPr="00911E8D">
          <w:rPr>
            <w:rStyle w:val="Hyperlink"/>
          </w:rPr>
          <w:t>10.1016/j.jmr.2007.06.013</w:t>
        </w:r>
      </w:hyperlink>
    </w:p>
    <w:p w14:paraId="43543D31" w14:textId="2A2718AD" w:rsidR="004E0FD4" w:rsidRPr="00ED7E54" w:rsidRDefault="0052366E" w:rsidP="004E0FD4">
      <w:pPr>
        <w:ind w:left="720" w:hanging="720"/>
      </w:pPr>
      <w:r>
        <w:rPr>
          <w:b/>
          <w:bCs/>
        </w:rPr>
        <w:t>Implementation</w:t>
      </w:r>
      <w:r w:rsidR="004E0FD4">
        <w:rPr>
          <w:b/>
          <w:bCs/>
        </w:rPr>
        <w:t xml:space="preserve"> for NUFFT </w:t>
      </w:r>
    </w:p>
    <w:p w14:paraId="7DF76763" w14:textId="43965471" w:rsidR="009A1AEB" w:rsidRDefault="009A1AEB" w:rsidP="009A1AEB">
      <w:pPr>
        <w:ind w:left="720" w:hanging="720"/>
      </w:pPr>
      <w:r w:rsidRPr="00ED7E54">
        <w:rPr>
          <w:b/>
          <w:bCs/>
        </w:rPr>
        <w:t>[xx]</w:t>
      </w:r>
      <w:r w:rsidRPr="00ED7E54">
        <w:tab/>
        <w:t xml:space="preserve"> J. A. Fessler, “On NUFFT-based gridding for non-Cartesian MRI,” </w:t>
      </w:r>
      <w:r w:rsidRPr="00ED7E54">
        <w:rPr>
          <w:i/>
          <w:iCs/>
        </w:rPr>
        <w:t>Journal of Magnetic Resonance</w:t>
      </w:r>
      <w:r w:rsidRPr="00ED7E54">
        <w:t xml:space="preserve">, vol. 188, no. 2, pp. 191–195, 2007, doi: 10.1016/j.jmr.2007.06.012. [Online]. Available: </w:t>
      </w:r>
      <w:hyperlink r:id="rId6" w:history="1">
        <w:r w:rsidR="00FC5507" w:rsidRPr="00426446">
          <w:rPr>
            <w:rStyle w:val="Hyperlink"/>
          </w:rPr>
          <w:t>https://www.sciencedirect.com/science/article/pii/S1090780707002054</w:t>
        </w:r>
      </w:hyperlink>
    </w:p>
    <w:p w14:paraId="09A12179" w14:textId="29DB6DD8" w:rsidR="00FC5507" w:rsidRPr="00ED7E54" w:rsidRDefault="00FC5507" w:rsidP="009A1AEB">
      <w:pPr>
        <w:ind w:left="720" w:hanging="720"/>
      </w:pPr>
      <w:r>
        <w:rPr>
          <w:b/>
          <w:bCs/>
        </w:rPr>
        <w:t>Procedure for NUFFT</w:t>
      </w:r>
      <w:r w:rsidR="00A72A54">
        <w:rPr>
          <w:b/>
          <w:bCs/>
        </w:rPr>
        <w:t xml:space="preserve"> </w:t>
      </w:r>
      <w:r w:rsidR="00731C19">
        <w:rPr>
          <w:b/>
          <w:bCs/>
        </w:rPr>
        <w:t>– DCF, gridding + background</w:t>
      </w:r>
    </w:p>
    <w:p w14:paraId="17464AC3" w14:textId="77777777" w:rsidR="009A1AEB" w:rsidRDefault="009A1AEB" w:rsidP="009A1AEB">
      <w:pPr>
        <w:ind w:left="720" w:hanging="720"/>
      </w:pPr>
      <w:r w:rsidRPr="00ED7E54">
        <w:rPr>
          <w:b/>
          <w:bCs/>
        </w:rPr>
        <w:t>[xx]</w:t>
      </w:r>
      <w:r w:rsidRPr="00ED7E54">
        <w:t xml:space="preserve"> </w:t>
      </w:r>
      <w:r w:rsidRPr="00ED7E54">
        <w:tab/>
        <w:t xml:space="preserve">D. C. Noll and B. P. Sutton, </w:t>
      </w:r>
      <w:r w:rsidRPr="00ED7E54">
        <w:rPr>
          <w:i/>
          <w:iCs/>
        </w:rPr>
        <w:t>Gridding Procedures for Non-Cartesian K-space Trajectories</w:t>
      </w:r>
      <w:r w:rsidRPr="00ED7E54">
        <w:t xml:space="preserve">. Department of Biomedical Engineering, University of Michigan. [Online]. Available: </w:t>
      </w:r>
      <w:hyperlink r:id="rId7" w:history="1">
        <w:r w:rsidRPr="00ED7E54">
          <w:rPr>
            <w:rStyle w:val="Hyperlink"/>
          </w:rPr>
          <w:t>https://web.eecs.umich.edu/~dnoll/gridding.pdf</w:t>
        </w:r>
      </w:hyperlink>
    </w:p>
    <w:p w14:paraId="25B27C12" w14:textId="142B6B6F" w:rsidR="00441127" w:rsidRPr="00FC5507" w:rsidRDefault="00FC5507" w:rsidP="009A1AEB">
      <w:pPr>
        <w:ind w:left="720" w:hanging="720"/>
        <w:rPr>
          <w:b/>
          <w:bCs/>
        </w:rPr>
      </w:pPr>
      <w:r w:rsidRPr="00FC5507">
        <w:rPr>
          <w:b/>
          <w:bCs/>
        </w:rPr>
        <w:t>Selection of Kaiser-Bessel Kernel</w:t>
      </w:r>
    </w:p>
    <w:p w14:paraId="7EAECFD0" w14:textId="77777777" w:rsidR="009A1AEB" w:rsidRDefault="009A1AEB" w:rsidP="009A1AEB">
      <w:pPr>
        <w:ind w:left="720" w:hanging="720"/>
      </w:pPr>
      <w:r w:rsidRPr="00ED7E54">
        <w:rPr>
          <w:b/>
          <w:bCs/>
        </w:rPr>
        <w:t>[xx]</w:t>
      </w:r>
      <w:r w:rsidRPr="00ED7E54">
        <w:rPr>
          <w:b/>
          <w:bCs/>
        </w:rPr>
        <w:tab/>
      </w:r>
      <w:r w:rsidRPr="00ED7E54">
        <w:t xml:space="preserve"> R. E. Jackson, R. M. Meyer, M. Nishimura, and A. Macovski, “Selection of a convolution function for Fourier inversion using gridding,” </w:t>
      </w:r>
      <w:r w:rsidRPr="00ED7E54">
        <w:rPr>
          <w:i/>
          <w:iCs/>
        </w:rPr>
        <w:t>IEEE Transactions on Medical Imaging</w:t>
      </w:r>
      <w:r w:rsidRPr="00ED7E54">
        <w:t>, vol. 10, no. 3, pp. 473–478, Sep. 1991, doi: 10.1109/42.97598.</w:t>
      </w:r>
    </w:p>
    <w:p w14:paraId="225E4B29" w14:textId="765CBCD9" w:rsidR="007B048E" w:rsidRPr="00ED7E54" w:rsidRDefault="007B048E" w:rsidP="009A1AEB">
      <w:pPr>
        <w:ind w:left="720" w:hanging="720"/>
      </w:pPr>
      <w:r>
        <w:rPr>
          <w:b/>
          <w:bCs/>
        </w:rPr>
        <w:t xml:space="preserve">Beta Optimization for </w:t>
      </w:r>
      <w:r w:rsidR="00FC5507">
        <w:rPr>
          <w:b/>
          <w:bCs/>
        </w:rPr>
        <w:t>Kaiser-Bessel Kernel</w:t>
      </w:r>
    </w:p>
    <w:p w14:paraId="13674884" w14:textId="77777777" w:rsidR="009A1AEB" w:rsidRDefault="009A1AEB" w:rsidP="009A1AEB">
      <w:pPr>
        <w:ind w:left="720" w:hanging="720"/>
      </w:pPr>
      <w:r w:rsidRPr="00ED7E54">
        <w:rPr>
          <w:b/>
          <w:bCs/>
        </w:rPr>
        <w:t>[xx]</w:t>
      </w:r>
      <w:r w:rsidRPr="00ED7E54">
        <w:t xml:space="preserve"> </w:t>
      </w:r>
      <w:r w:rsidRPr="00ED7E54">
        <w:tab/>
        <w:t xml:space="preserve">J. P. Beatty, D. G. Nishimura, and J. M. Pauly, “Rapid gridding reconstruction for magnetic resonance imaging by using oversampled k-space,” </w:t>
      </w:r>
      <w:r w:rsidRPr="00ED7E54">
        <w:rPr>
          <w:i/>
          <w:iCs/>
        </w:rPr>
        <w:t>IEEE Transactions on Medical Imaging</w:t>
      </w:r>
      <w:r w:rsidRPr="00ED7E54">
        <w:t>, vol. 24, no. 6, pp. 799–808, Jun. 2005, doi: 10.1109/TMI.2005.848376.</w:t>
      </w:r>
    </w:p>
    <w:p w14:paraId="4AD12948" w14:textId="162AC8BB" w:rsidR="00C62CB1" w:rsidRPr="00ED7E54" w:rsidRDefault="00C62CB1" w:rsidP="009A1AEB">
      <w:pPr>
        <w:ind w:left="720" w:hanging="720"/>
      </w:pPr>
      <w:r>
        <w:rPr>
          <w:b/>
          <w:bCs/>
        </w:rPr>
        <w:t>NUFFT</w:t>
      </w:r>
    </w:p>
    <w:p w14:paraId="7C559D6E" w14:textId="77777777" w:rsidR="009A1AEB" w:rsidRDefault="009A1AEB" w:rsidP="009A1AEB">
      <w:pPr>
        <w:ind w:left="720" w:hanging="720"/>
      </w:pPr>
      <w:r w:rsidRPr="00ED7E54">
        <w:rPr>
          <w:b/>
          <w:bCs/>
        </w:rPr>
        <w:t>[xx]</w:t>
      </w:r>
      <w:r w:rsidRPr="00ED7E54">
        <w:tab/>
        <w:t xml:space="preserve"> J. A. Fessler and B. P. Sutton, “Nonuniform fast Fourier transforms using min-max interpolation,” </w:t>
      </w:r>
      <w:r w:rsidRPr="00ED7E54">
        <w:rPr>
          <w:i/>
          <w:iCs/>
        </w:rPr>
        <w:t>IEEE Transactions on Signal Processing</w:t>
      </w:r>
      <w:r w:rsidRPr="00ED7E54">
        <w:t>, vol. 51, no. 2, pp. 560–574, Feb. 2003, doi: 10.1109/TSP.2002.807005.</w:t>
      </w:r>
    </w:p>
    <w:p w14:paraId="03D1028A" w14:textId="0DA4B496" w:rsidR="00C62CB1" w:rsidRPr="00ED7E54" w:rsidRDefault="00C62CB1" w:rsidP="009A1AEB">
      <w:pPr>
        <w:ind w:left="720" w:hanging="720"/>
      </w:pPr>
      <w:r>
        <w:rPr>
          <w:b/>
          <w:bCs/>
        </w:rPr>
        <w:t>Knee MRI k-space data</w:t>
      </w:r>
    </w:p>
    <w:p w14:paraId="7B858EFA" w14:textId="77777777" w:rsidR="009A1AEB" w:rsidRDefault="009A1AEB" w:rsidP="009A1AEB">
      <w:pPr>
        <w:ind w:left="720" w:hanging="720"/>
        <w:rPr>
          <w:rFonts w:cs="Arial"/>
        </w:rPr>
      </w:pPr>
      <w:r w:rsidRPr="00ED7E54">
        <w:rPr>
          <w:b/>
          <w:bCs/>
        </w:rPr>
        <w:t>[xx]</w:t>
      </w:r>
      <w:r w:rsidRPr="00ED7E54">
        <w:t xml:space="preserve"> </w:t>
      </w:r>
      <w:r w:rsidRPr="00ED7E54">
        <w:tab/>
      </w:r>
      <w:r w:rsidRPr="00ED7E54">
        <w:rPr>
          <w:rFonts w:cs="Arial"/>
        </w:rPr>
        <w:t xml:space="preserve">J. Zbontar, F. Knoll, A. Sriram, T. Murrell, Z. Huang, M. J. Muckley, A. Defazio, R. Stern, P. Johnson, M. Bruno, </w:t>
      </w:r>
      <w:r w:rsidRPr="00ED7E54">
        <w:rPr>
          <w:rFonts w:cs="Arial"/>
          <w:i/>
          <w:iCs/>
        </w:rPr>
        <w:t>et al</w:t>
      </w:r>
      <w:r w:rsidRPr="00ED7E54">
        <w:rPr>
          <w:rFonts w:cs="Arial"/>
        </w:rPr>
        <w:t xml:space="preserve">., “fastMRI: An Open Dataset and Benchmarks for Accelerated MRI,” </w:t>
      </w:r>
      <w:r w:rsidRPr="00ED7E54">
        <w:rPr>
          <w:rFonts w:cs="Arial"/>
          <w:i/>
          <w:iCs/>
        </w:rPr>
        <w:t>arXiv preprint</w:t>
      </w:r>
      <w:r w:rsidRPr="00ED7E54">
        <w:rPr>
          <w:rFonts w:cs="Arial"/>
        </w:rPr>
        <w:t xml:space="preserve"> arXiv:1811.08839, Nov. 2018.</w:t>
      </w:r>
    </w:p>
    <w:p w14:paraId="0D207C6A" w14:textId="22113056" w:rsidR="00231E99" w:rsidRPr="00ED7E54" w:rsidRDefault="00231E99" w:rsidP="009A1AEB">
      <w:pPr>
        <w:ind w:left="720" w:hanging="720"/>
        <w:rPr>
          <w:rFonts w:cs="Arial"/>
        </w:rPr>
      </w:pPr>
      <w:r>
        <w:rPr>
          <w:b/>
          <w:bCs/>
        </w:rPr>
        <w:lastRenderedPageBreak/>
        <w:t xml:space="preserve">Implementation of </w:t>
      </w:r>
      <w:r w:rsidR="00C62CB1">
        <w:rPr>
          <w:b/>
          <w:bCs/>
        </w:rPr>
        <w:t xml:space="preserve">Original </w:t>
      </w:r>
      <w:r>
        <w:rPr>
          <w:b/>
          <w:bCs/>
        </w:rPr>
        <w:t>FFT</w:t>
      </w:r>
    </w:p>
    <w:p w14:paraId="4DCAFD23" w14:textId="77777777" w:rsidR="009A1AEB" w:rsidRDefault="009A1AEB" w:rsidP="009A1AEB">
      <w:pPr>
        <w:ind w:left="720" w:hanging="720"/>
      </w:pPr>
      <w:r w:rsidRPr="00ED7E54">
        <w:rPr>
          <w:rFonts w:cs="Arial"/>
          <w:b/>
          <w:bCs/>
        </w:rPr>
        <w:t xml:space="preserve">[xx] </w:t>
      </w:r>
      <w:r w:rsidRPr="00ED7E54">
        <w:rPr>
          <w:rFonts w:cs="Arial"/>
          <w:b/>
          <w:bCs/>
        </w:rPr>
        <w:tab/>
      </w:r>
      <w:r w:rsidRPr="00ED7E54">
        <w:rPr>
          <w:rFonts w:cs="Arial"/>
        </w:rPr>
        <w:t xml:space="preserve">M. Newman, “How to Implement the FFT: A Coding Tutorial.” Jul. 03, 2025. Available: </w:t>
      </w:r>
      <w:hyperlink r:id="rId8" w:history="1">
        <w:r w:rsidRPr="00ED7E54">
          <w:rPr>
            <w:rStyle w:val="Hyperlink"/>
            <w:rFonts w:cs="Arial"/>
          </w:rPr>
          <w:t>https://youtu.be/isUMxOIpcj4?si=K6iwdvvrN2wxuTPG</w:t>
        </w:r>
      </w:hyperlink>
    </w:p>
    <w:p w14:paraId="5555ABCE" w14:textId="32CE046D" w:rsidR="00231E99" w:rsidRPr="00ED7E54" w:rsidRDefault="00231E99" w:rsidP="009A1AEB">
      <w:pPr>
        <w:ind w:left="720" w:hanging="720"/>
      </w:pPr>
      <w:r>
        <w:rPr>
          <w:rFonts w:cs="Arial"/>
          <w:b/>
          <w:bCs/>
        </w:rPr>
        <w:t>MRI systems</w:t>
      </w:r>
      <w:r w:rsidR="009202E9">
        <w:rPr>
          <w:rFonts w:cs="Arial"/>
          <w:b/>
          <w:bCs/>
        </w:rPr>
        <w:t xml:space="preserve"> Website</w:t>
      </w:r>
    </w:p>
    <w:p w14:paraId="7F5E0C57" w14:textId="77777777" w:rsidR="009A1AEB" w:rsidRDefault="009A1AEB" w:rsidP="009A1AEB">
      <w:pPr>
        <w:spacing w:line="240" w:lineRule="auto"/>
        <w:ind w:left="720" w:hanging="720"/>
        <w:contextualSpacing/>
      </w:pPr>
      <w:r w:rsidRPr="00ED7E54">
        <w:rPr>
          <w:rFonts w:cs="Arial"/>
          <w:b/>
          <w:bCs/>
        </w:rPr>
        <w:t xml:space="preserve">[xx] </w:t>
      </w:r>
      <w:r w:rsidRPr="00ED7E54">
        <w:rPr>
          <w:rFonts w:cs="Arial"/>
          <w:b/>
          <w:bCs/>
        </w:rPr>
        <w:tab/>
      </w:r>
      <w:r w:rsidRPr="00ED7E54">
        <w:rPr>
          <w:rFonts w:cs="Arial"/>
        </w:rPr>
        <w:t>A. D. Elster and C. Emeritus, “Questions and Answers In MRI,” </w:t>
      </w:r>
      <w:r w:rsidRPr="00ED7E54">
        <w:rPr>
          <w:rFonts w:cs="Arial"/>
          <w:i/>
          <w:iCs/>
        </w:rPr>
        <w:t>MRIquestions</w:t>
      </w:r>
      <w:r w:rsidRPr="00ED7E54">
        <w:rPr>
          <w:rFonts w:cs="Arial"/>
        </w:rPr>
        <w:t xml:space="preserve">. </w:t>
      </w:r>
      <w:hyperlink r:id="rId9" w:history="1">
        <w:r w:rsidRPr="00ED7E54">
          <w:rPr>
            <w:rStyle w:val="Hyperlink"/>
            <w:rFonts w:cs="Arial"/>
          </w:rPr>
          <w:t>https://mriquestions.com/index.html</w:t>
        </w:r>
      </w:hyperlink>
    </w:p>
    <w:p w14:paraId="07BE0ACA" w14:textId="77777777" w:rsidR="00A05C3A" w:rsidRDefault="00A05C3A" w:rsidP="009A1AEB">
      <w:pPr>
        <w:spacing w:line="240" w:lineRule="auto"/>
        <w:ind w:left="720" w:hanging="720"/>
        <w:contextualSpacing/>
      </w:pPr>
    </w:p>
    <w:p w14:paraId="1A6B0C63" w14:textId="487C019B" w:rsidR="00A05C3A" w:rsidRPr="00ED7E54" w:rsidRDefault="00A05C3A" w:rsidP="009A1AEB">
      <w:pPr>
        <w:spacing w:line="240" w:lineRule="auto"/>
        <w:ind w:left="720" w:hanging="720"/>
        <w:contextualSpacing/>
        <w:rPr>
          <w:rFonts w:cs="Arial"/>
        </w:rPr>
      </w:pPr>
      <w:r>
        <w:rPr>
          <w:rFonts w:cs="Arial"/>
          <w:b/>
          <w:bCs/>
        </w:rPr>
        <w:t>Principles of MRI systems</w:t>
      </w:r>
    </w:p>
    <w:p w14:paraId="560C63A2" w14:textId="77777777" w:rsidR="009A1AEB" w:rsidRPr="00ED7E54" w:rsidRDefault="009A1AEB" w:rsidP="009A1AEB">
      <w:pPr>
        <w:ind w:left="720" w:hanging="720"/>
      </w:pPr>
      <w:r w:rsidRPr="00ED7E54">
        <w:t>[xx]</w:t>
      </w:r>
      <w:r w:rsidRPr="00ED7E54">
        <w:tab/>
        <w:t xml:space="preserve"> V. P. B. Grover, J. M. Tognarelli, M. M. E. Crossey, I. J. Cox, S. D. Taylor-Robinson, and M. J. W. McPhail, “Magnetic resonance imaging: Principles and techniques: Lessons for clinicians,” </w:t>
      </w:r>
      <w:r w:rsidRPr="00ED7E54">
        <w:rPr>
          <w:i/>
          <w:iCs/>
        </w:rPr>
        <w:t>Journal of Clinical and Experimental Hepatology</w:t>
      </w:r>
      <w:r w:rsidRPr="00ED7E54">
        <w:t>, vol. 5, no. 3, pp. 246–255, Sep. 2015, doi: 10.1016/j.jceh.2015.08.001.</w:t>
      </w:r>
    </w:p>
    <w:p w14:paraId="34572BC6" w14:textId="63B654A4" w:rsidR="009A1AEB" w:rsidRDefault="00A05C3A" w:rsidP="009A1AEB">
      <w:r w:rsidRPr="00A05C3A">
        <w:rPr>
          <w:b/>
          <w:bCs/>
        </w:rPr>
        <w:t>Brain MRI Images</w:t>
      </w:r>
      <w:r w:rsidR="009A1AEB" w:rsidRPr="00A05C3A">
        <w:rPr>
          <w:b/>
          <w:bCs/>
        </w:rPr>
        <w:br/>
      </w:r>
      <w:r w:rsidR="009A1AEB" w:rsidRPr="00ED7E54">
        <w:t xml:space="preserve">[xx] L. Snoek, M. van der Miesen, A. van der Leij, T. Beemsterboer, A. Eigenhuis, and S. Scholte, “AOMIC-ID1000,” </w:t>
      </w:r>
      <w:r w:rsidR="009A1AEB" w:rsidRPr="00ED7E54">
        <w:rPr>
          <w:i/>
          <w:iCs/>
        </w:rPr>
        <w:t>OpenNeuro</w:t>
      </w:r>
      <w:r w:rsidR="009A1AEB" w:rsidRPr="00ED7E54">
        <w:t>, dataset, 2021, doi: 10.18112/openneuro.ds003097.v1.2.1.</w:t>
      </w:r>
    </w:p>
    <w:p w14:paraId="1948CA41" w14:textId="2489CA1D" w:rsidR="007564EF" w:rsidRPr="00A05C3A" w:rsidRDefault="007564EF" w:rsidP="009A1AEB">
      <w:pPr>
        <w:rPr>
          <w:b/>
          <w:bCs/>
        </w:rPr>
      </w:pPr>
      <w:r w:rsidRPr="00A05C3A">
        <w:rPr>
          <w:b/>
          <w:bCs/>
        </w:rPr>
        <w:t>Orig</w:t>
      </w:r>
      <w:r w:rsidR="00A05C3A" w:rsidRPr="00A05C3A">
        <w:rPr>
          <w:b/>
          <w:bCs/>
        </w:rPr>
        <w:t>inal FFT</w:t>
      </w:r>
    </w:p>
    <w:p w14:paraId="0F371051" w14:textId="77777777" w:rsidR="009A1AEB" w:rsidRDefault="009A1AEB" w:rsidP="009A1AEB">
      <w:r w:rsidRPr="00ED7E54">
        <w:t xml:space="preserve">[xx] J. W. Cooley and J. W. Tukey, “An algorithm for the machine calculation of complex Fourier series,” </w:t>
      </w:r>
      <w:r w:rsidRPr="00ED7E54">
        <w:rPr>
          <w:i/>
          <w:iCs/>
        </w:rPr>
        <w:t>Mathematics of Computation</w:t>
      </w:r>
      <w:r w:rsidRPr="00ED7E54">
        <w:t>, vol. 19, no. 90, pp. 297–301, Apr. 1965, doi: 10.1090/S0025-5718-1965-0178586-1.</w:t>
      </w:r>
    </w:p>
    <w:p w14:paraId="61F71E5C" w14:textId="48538852" w:rsidR="007564EF" w:rsidRPr="007564EF" w:rsidRDefault="007564EF" w:rsidP="009A1AEB">
      <w:pPr>
        <w:rPr>
          <w:b/>
          <w:bCs/>
        </w:rPr>
      </w:pPr>
      <w:r w:rsidRPr="007564EF">
        <w:rPr>
          <w:b/>
          <w:bCs/>
        </w:rPr>
        <w:t xml:space="preserve">Bluestein FFT </w:t>
      </w:r>
    </w:p>
    <w:p w14:paraId="4E79AE8B" w14:textId="77777777" w:rsidR="009A1AEB" w:rsidRDefault="009A1AEB" w:rsidP="009A1AEB">
      <w:r w:rsidRPr="00ED7E54">
        <w:t xml:space="preserve">[xx] L. Bluestein, “A linear filtering approach to the computation of the discrete Fourier transform,” </w:t>
      </w:r>
      <w:r w:rsidRPr="00ED7E54">
        <w:rPr>
          <w:i/>
          <w:iCs/>
        </w:rPr>
        <w:t>IEEE Transactions on Audio and Electroacoustics</w:t>
      </w:r>
      <w:r w:rsidRPr="00ED7E54">
        <w:t>, vol. 18, no. 4, pp. 451–455, Dec. 1970, doi: 10.1109/TAU.1970.1162132.</w:t>
      </w:r>
    </w:p>
    <w:p w14:paraId="53FA2CC0" w14:textId="03F4EA9D" w:rsidR="008A4014" w:rsidRPr="008A4014" w:rsidRDefault="008A4014" w:rsidP="009A1AEB">
      <w:pPr>
        <w:rPr>
          <w:b/>
          <w:bCs/>
        </w:rPr>
      </w:pPr>
      <w:r w:rsidRPr="008A4014">
        <w:rPr>
          <w:b/>
          <w:bCs/>
        </w:rPr>
        <w:t>SSIM</w:t>
      </w:r>
    </w:p>
    <w:p w14:paraId="2D29F066" w14:textId="4479020E" w:rsidR="009A1AEB" w:rsidRDefault="009A1AEB" w:rsidP="009A1AEB">
      <w:r w:rsidRPr="00ED7E54">
        <w:t xml:space="preserve">[xx] Z. Wang, A. C. Bovik, H. R. Sheikh, and E. P. Simoncelli, “Image quality assessment: From error visibility to structural similarity,” </w:t>
      </w:r>
      <w:r w:rsidRPr="00ED7E54">
        <w:rPr>
          <w:i/>
          <w:iCs/>
        </w:rPr>
        <w:t>IEEE Transactions on Image Processing</w:t>
      </w:r>
      <w:r w:rsidRPr="00ED7E54">
        <w:t>, vol. 13, no. 4, pp. 600–612, Apr. 2004.</w:t>
      </w:r>
      <w:r w:rsidR="00D761FE">
        <w:t xml:space="preserve"> </w:t>
      </w:r>
      <w:r w:rsidR="00EF1712" w:rsidRPr="00EF1712">
        <w:t> doi: 10.1109/TIP.2003.819861</w:t>
      </w:r>
    </w:p>
    <w:p w14:paraId="5A8B9868" w14:textId="3C331AAE" w:rsidR="008A4014" w:rsidRPr="007564EF" w:rsidRDefault="008A4014" w:rsidP="009A1AEB">
      <w:pPr>
        <w:rPr>
          <w:b/>
          <w:bCs/>
        </w:rPr>
      </w:pPr>
      <w:r w:rsidRPr="007564EF">
        <w:rPr>
          <w:b/>
          <w:bCs/>
        </w:rPr>
        <w:t>Non-Cartesian Trajectories</w:t>
      </w:r>
      <w:r w:rsidR="007564EF" w:rsidRPr="007564EF">
        <w:rPr>
          <w:b/>
          <w:bCs/>
        </w:rPr>
        <w:t xml:space="preserve"> Presentation</w:t>
      </w:r>
    </w:p>
    <w:p w14:paraId="3CF85418" w14:textId="59B94486" w:rsidR="009A1AEB" w:rsidRDefault="009A1AEB" w:rsidP="009A1AEB">
      <w:r w:rsidRPr="00ED7E54">
        <w:t xml:space="preserve">[xx] H. H. Wu, “Fast imaging trajectories: Non-Cartesian sampling (1),” M229 Advanced Topics in MRI, Department of Radiological Sciences, David Geffen School of Medicine at UCLA, Apr. 30, 2020. [Online]. Available: </w:t>
      </w:r>
      <w:hyperlink r:id="rId10" w:history="1">
        <w:r w:rsidR="007564EF" w:rsidRPr="00426446">
          <w:rPr>
            <w:rStyle w:val="Hyperlink"/>
          </w:rPr>
          <w:t>https://labs.dgsom.ucla.edu/file/137738/M229_Lecture10_FastImagingNC1.pdf</w:t>
        </w:r>
      </w:hyperlink>
    </w:p>
    <w:p w14:paraId="23678AC2" w14:textId="36367385" w:rsidR="007564EF" w:rsidRPr="007564EF" w:rsidRDefault="007564EF" w:rsidP="009A1AEB">
      <w:pPr>
        <w:rPr>
          <w:b/>
          <w:bCs/>
        </w:rPr>
      </w:pPr>
      <w:r w:rsidRPr="007564EF">
        <w:rPr>
          <w:b/>
          <w:bCs/>
        </w:rPr>
        <w:lastRenderedPageBreak/>
        <w:t>Non-Cartesian Trajectories Paper</w:t>
      </w:r>
    </w:p>
    <w:p w14:paraId="1DBEEACC" w14:textId="3D801DAF" w:rsidR="009A1AEB" w:rsidRDefault="009A1AEB" w:rsidP="009A1AEB">
      <w:r w:rsidRPr="00ED7E54">
        <w:t>[</w:t>
      </w:r>
      <w:r w:rsidR="006B3E4E">
        <w:t>1</w:t>
      </w:r>
      <w:r w:rsidRPr="00ED7E54">
        <w:t xml:space="preserve">] K. L. Wright, J. I. Hamilton, M. A. Griswold, V. Gulani, and N. Seiberlich, “Non-Cartesian parallel imaging reconstruction,” </w:t>
      </w:r>
      <w:r w:rsidRPr="00ED7E54">
        <w:rPr>
          <w:i/>
          <w:iCs/>
        </w:rPr>
        <w:t>Journal of Magnetic Resonance Imaging</w:t>
      </w:r>
      <w:r w:rsidRPr="00ED7E54">
        <w:t>, vol. 40, no. 5, pp. 1022–1040, Nov. 2014, doi: 10.1002/jmri.24521.</w:t>
      </w:r>
    </w:p>
    <w:p w14:paraId="338D755F" w14:textId="26F3CC4B" w:rsidR="002F323F" w:rsidRDefault="002F323F" w:rsidP="009A1AEB">
      <w:pPr>
        <w:rPr>
          <w:b/>
          <w:bCs/>
        </w:rPr>
      </w:pPr>
      <w:r>
        <w:rPr>
          <w:b/>
          <w:bCs/>
        </w:rPr>
        <w:t>K-Space and MRI background + figure</w:t>
      </w:r>
    </w:p>
    <w:p w14:paraId="415C8646" w14:textId="19F0522E" w:rsidR="002F323F" w:rsidRDefault="002F323F" w:rsidP="009A1AEB">
      <w:r w:rsidRPr="002F323F">
        <w:rPr>
          <w:b/>
          <w:bCs/>
        </w:rPr>
        <w:t>[X]</w:t>
      </w:r>
      <w:r w:rsidRPr="002F323F">
        <w:t xml:space="preserve"> J. P. Ridgway, “Cardiovascular magnetic resonance physics for clinicians: Part I,” </w:t>
      </w:r>
      <w:r w:rsidRPr="002F323F">
        <w:rPr>
          <w:i/>
          <w:iCs/>
        </w:rPr>
        <w:t>J. Cardiovasc. Magn. Reson.</w:t>
      </w:r>
      <w:r w:rsidRPr="002F323F">
        <w:t>, vol. 12, no. 1, Art. no. 71, 2010, doi: 10.1186/1532-429X-12-71.</w:t>
      </w:r>
    </w:p>
    <w:p w14:paraId="2F1FC33B" w14:textId="56E3A717" w:rsidR="00C11831" w:rsidRPr="00AF3521" w:rsidRDefault="00C11831" w:rsidP="009A1AEB">
      <w:pPr>
        <w:rPr>
          <w:b/>
          <w:bCs/>
        </w:rPr>
      </w:pPr>
      <w:r w:rsidRPr="00AF3521">
        <w:rPr>
          <w:b/>
          <w:bCs/>
        </w:rPr>
        <w:t>Variable Density Trajectory</w:t>
      </w:r>
      <w:r w:rsidR="00AF3521" w:rsidRPr="00AF3521">
        <w:rPr>
          <w:b/>
          <w:bCs/>
        </w:rPr>
        <w:t xml:space="preserve"> + Noise</w:t>
      </w:r>
    </w:p>
    <w:p w14:paraId="40877CDE" w14:textId="1955DB8A" w:rsidR="00AF3521" w:rsidRDefault="00AF3521" w:rsidP="009A1AEB">
      <w:r w:rsidRPr="00AF3521">
        <w:rPr>
          <w:b/>
          <w:bCs/>
        </w:rPr>
        <w:t>[X]</w:t>
      </w:r>
      <w:r w:rsidRPr="00AF3521">
        <w:t xml:space="preserve"> C.-M. Tsai and D. G. Nishimura, “Reduced aliasing artifacts using variable-density k-space sampling trajectories,” </w:t>
      </w:r>
      <w:r w:rsidRPr="00AF3521">
        <w:rPr>
          <w:i/>
          <w:iCs/>
        </w:rPr>
        <w:t>Magn. Reson. Med.</w:t>
      </w:r>
      <w:r w:rsidRPr="00AF3521">
        <w:t>, vol. 43, no. 3, pp. 452–458, Mar. 2000, doi: 10.1002/(SICI)1522-2594(200003)43:3&lt;452::AID-MRM18&gt;3.0.CO;2-B.</w:t>
      </w:r>
    </w:p>
    <w:p w14:paraId="7C6C1C36" w14:textId="739EE096" w:rsidR="0066507A" w:rsidRPr="0066507A" w:rsidRDefault="0066507A" w:rsidP="009A1AEB">
      <w:pPr>
        <w:rPr>
          <w:b/>
          <w:bCs/>
        </w:rPr>
      </w:pPr>
      <w:r w:rsidRPr="0066507A">
        <w:rPr>
          <w:b/>
          <w:bCs/>
        </w:rPr>
        <w:t>Fourier Transform Textbook</w:t>
      </w:r>
    </w:p>
    <w:p w14:paraId="162621F5" w14:textId="4FC27D7A" w:rsidR="00927B07" w:rsidRDefault="00927B07" w:rsidP="009A1AEB">
      <w:r w:rsidRPr="00927B07">
        <w:rPr>
          <w:b/>
          <w:bCs/>
        </w:rPr>
        <w:t>[X]</w:t>
      </w:r>
      <w:r w:rsidRPr="00927B07">
        <w:t xml:space="preserve"> R. N. Bracewell, </w:t>
      </w:r>
      <w:r w:rsidRPr="00927B07">
        <w:rPr>
          <w:i/>
          <w:iCs/>
        </w:rPr>
        <w:t>The Fourier Transform and Its Applications</w:t>
      </w:r>
      <w:r w:rsidRPr="00927B07">
        <w:t>, 3rd ed. Boston, MA, USA: McGraw-Hill, 2000.</w:t>
      </w:r>
      <w:r w:rsidR="0066507A">
        <w:t xml:space="preserve"> [Online] Available: </w:t>
      </w:r>
      <w:hyperlink r:id="rId11" w:history="1">
        <w:r w:rsidR="005D2E3B" w:rsidRPr="009256F0">
          <w:rPr>
            <w:rStyle w:val="Hyperlink"/>
          </w:rPr>
          <w:t>https://archive.org/details/fouriertransform0000brac</w:t>
        </w:r>
      </w:hyperlink>
    </w:p>
    <w:p w14:paraId="13CD055A" w14:textId="68F0B2F4" w:rsidR="005D2E3B" w:rsidRPr="005D52FB" w:rsidRDefault="005D52FB" w:rsidP="009A1AEB">
      <w:pPr>
        <w:rPr>
          <w:b/>
          <w:bCs/>
        </w:rPr>
      </w:pPr>
      <w:r w:rsidRPr="005D52FB">
        <w:rPr>
          <w:b/>
          <w:bCs/>
        </w:rPr>
        <w:t>Discrete Fourier Transform Textbook</w:t>
      </w:r>
    </w:p>
    <w:p w14:paraId="3CE32E6D" w14:textId="018A1519" w:rsidR="005D52FB" w:rsidRDefault="005D52FB" w:rsidP="009A1AEB">
      <w:r>
        <w:t xml:space="preserve">[x] </w:t>
      </w:r>
      <w:r w:rsidRPr="005D52FB">
        <w:t xml:space="preserve">Williamson, D., </w:t>
      </w:r>
      <w:r w:rsidRPr="005D52FB">
        <w:rPr>
          <w:i/>
          <w:iCs/>
        </w:rPr>
        <w:t>Discrete-Time Signal Processing: An Algebraic Approach</w:t>
      </w:r>
      <w:r w:rsidRPr="005D52FB">
        <w:t>, 1st ed. London, U.K.: Springer, 1999, doi: 10.1007/978-1-4471-0541-1.</w:t>
      </w:r>
    </w:p>
    <w:p w14:paraId="19B882EE" w14:textId="31681646" w:rsidR="001E3823" w:rsidRPr="004C13F6" w:rsidRDefault="001E3823" w:rsidP="009A1AEB">
      <w:pPr>
        <w:rPr>
          <w:b/>
          <w:bCs/>
        </w:rPr>
      </w:pPr>
      <w:r w:rsidRPr="004C13F6">
        <w:rPr>
          <w:b/>
          <w:bCs/>
        </w:rPr>
        <w:t>MRI Math Paper</w:t>
      </w:r>
    </w:p>
    <w:p w14:paraId="072EC81B" w14:textId="2E7C1017" w:rsidR="00F86236" w:rsidRDefault="001E3823">
      <w:r w:rsidRPr="001E3823">
        <w:t xml:space="preserve">C. Ozturk, J. A. Derbyshire, and E. R. M. McVeigh, “Estimating motion from MRI data,” </w:t>
      </w:r>
      <w:r w:rsidRPr="001E3823">
        <w:rPr>
          <w:i/>
          <w:iCs/>
        </w:rPr>
        <w:t>Proc. IEEE</w:t>
      </w:r>
      <w:r w:rsidRPr="001E3823">
        <w:t>, vol. 91, no. 10, pp. 1627–1648, Oct. 2003, doi: 10.1109/JPROC.2003.817872.</w:t>
      </w:r>
    </w:p>
    <w:p w14:paraId="1DB3D59C" w14:textId="6CDF99CD" w:rsidR="004C13F6" w:rsidRPr="004C13F6" w:rsidRDefault="004C13F6">
      <w:pPr>
        <w:rPr>
          <w:b/>
          <w:bCs/>
        </w:rPr>
      </w:pPr>
      <w:r w:rsidRPr="004C13F6">
        <w:rPr>
          <w:b/>
          <w:bCs/>
        </w:rPr>
        <w:t>OpenCV</w:t>
      </w:r>
    </w:p>
    <w:p w14:paraId="7851BB3E" w14:textId="55366D22" w:rsidR="004C13F6" w:rsidRDefault="004C13F6">
      <w:r w:rsidRPr="004C13F6">
        <w:t xml:space="preserve">G. Bradski, “The OpenCV Library,” </w:t>
      </w:r>
      <w:r w:rsidRPr="004C13F6">
        <w:rPr>
          <w:i/>
          <w:iCs/>
        </w:rPr>
        <w:t>Dr. Dobb’s Journal of Software Tools</w:t>
      </w:r>
      <w:r w:rsidRPr="004C13F6">
        <w:t>, 2000.</w:t>
      </w:r>
      <w:r w:rsidR="008C3959">
        <w:t xml:space="preserve"> Available: </w:t>
      </w:r>
      <w:hyperlink r:id="rId12" w:history="1">
        <w:r w:rsidR="00175F62" w:rsidRPr="00426446">
          <w:rPr>
            <w:rStyle w:val="Hyperlink"/>
          </w:rPr>
          <w:t>https://opencv.org/</w:t>
        </w:r>
      </w:hyperlink>
    </w:p>
    <w:p w14:paraId="7BA410F5" w14:textId="5937A1A0" w:rsidR="00175F62" w:rsidRDefault="00175F62">
      <w:pPr>
        <w:rPr>
          <w:b/>
          <w:bCs/>
        </w:rPr>
      </w:pPr>
      <w:r w:rsidRPr="002C26E4">
        <w:rPr>
          <w:b/>
          <w:bCs/>
        </w:rPr>
        <w:t>Noise</w:t>
      </w:r>
    </w:p>
    <w:p w14:paraId="3D269648" w14:textId="299128C1" w:rsidR="002C26E4" w:rsidRDefault="002C26E4">
      <w:r w:rsidRPr="002C26E4">
        <w:t xml:space="preserve">[XX] W. A. Edelstein, G. H. Glover, C. J. Hardy, and R. W. Redington, “The intrinsic signal-to-noise ratio in NMR imaging,” </w:t>
      </w:r>
      <w:r w:rsidRPr="002C26E4">
        <w:rPr>
          <w:i/>
          <w:iCs/>
        </w:rPr>
        <w:t>Magn. Reson. Med.</w:t>
      </w:r>
      <w:r w:rsidRPr="002C26E4">
        <w:t>, vol. 3, no. 4, pp. 604–618, Aug. 1986, doi: 10.1002/mrm.1910030413.</w:t>
      </w:r>
    </w:p>
    <w:p w14:paraId="495B9374" w14:textId="6A6FD146" w:rsidR="00ED0F5C" w:rsidRDefault="00ED0F5C">
      <w:pPr>
        <w:rPr>
          <w:b/>
          <w:bCs/>
        </w:rPr>
      </w:pPr>
      <w:r w:rsidRPr="00ED0F5C">
        <w:rPr>
          <w:b/>
          <w:bCs/>
        </w:rPr>
        <w:t>Motion</w:t>
      </w:r>
    </w:p>
    <w:p w14:paraId="61FC311D" w14:textId="75777AC6" w:rsidR="00ED0F5C" w:rsidRDefault="00ED0F5C">
      <w:r w:rsidRPr="00ED0F5C">
        <w:lastRenderedPageBreak/>
        <w:t xml:space="preserve">[XX] M. Zaitsev, J. Maclaren, and M. Herbst, “Motion artifacts in MRI: A complex problem with many partial solutions,” </w:t>
      </w:r>
      <w:r w:rsidRPr="00ED0F5C">
        <w:rPr>
          <w:i/>
          <w:iCs/>
        </w:rPr>
        <w:t>J. Magn. Reson. Imaging</w:t>
      </w:r>
      <w:r w:rsidRPr="00ED0F5C">
        <w:t>, vol. 42, no. 4, pp. 887–901, Oct. 2015, doi: 10.1002/jmri.24850.</w:t>
      </w:r>
    </w:p>
    <w:p w14:paraId="1696193E" w14:textId="1E99A113" w:rsidR="00821BDD" w:rsidRPr="00821BDD" w:rsidRDefault="00821BDD">
      <w:pPr>
        <w:rPr>
          <w:b/>
          <w:bCs/>
        </w:rPr>
      </w:pPr>
      <w:r w:rsidRPr="00821BDD">
        <w:rPr>
          <w:b/>
          <w:bCs/>
        </w:rPr>
        <w:t>Noise Convention</w:t>
      </w:r>
    </w:p>
    <w:p w14:paraId="7AD76E16" w14:textId="42E38148" w:rsidR="00821BDD" w:rsidRDefault="00DF05F7" w:rsidP="00DF05F7">
      <w:r w:rsidRPr="00DF05F7">
        <w:t xml:space="preserve">S. Zhuojie, P. Prasannakumar, B. Jakob, P. Chiara, K. Christopher, L. Guillaume, and R. Marco, “Intra-frame motion deterioration effects and deep-learning-based compensation in MR-guided radiotherapy,” </w:t>
      </w:r>
      <w:r w:rsidRPr="00DF05F7">
        <w:rPr>
          <w:i/>
          <w:iCs/>
        </w:rPr>
        <w:t>Medical Physics</w:t>
      </w:r>
      <w:r w:rsidRPr="00DF05F7">
        <w:t>, vol. 51, no. 3, pp. 1899–1917, Mar. 2024, doi: 10.1002/mp.16702.</w:t>
      </w:r>
    </w:p>
    <w:p w14:paraId="092CA562" w14:textId="3F3ED1D5" w:rsidR="00DF05F7" w:rsidRPr="00821BDD" w:rsidRDefault="00DF05F7" w:rsidP="00DF05F7">
      <w:pPr>
        <w:rPr>
          <w:b/>
          <w:bCs/>
        </w:rPr>
      </w:pPr>
      <w:r w:rsidRPr="00821BDD">
        <w:rPr>
          <w:b/>
          <w:bCs/>
        </w:rPr>
        <w:t>Noise Convention</w:t>
      </w:r>
      <w:r w:rsidR="00E91BBE">
        <w:rPr>
          <w:b/>
          <w:bCs/>
        </w:rPr>
        <w:t xml:space="preserve"> 2</w:t>
      </w:r>
    </w:p>
    <w:p w14:paraId="60C6FE6A" w14:textId="4165AA3F" w:rsidR="00DF05F7" w:rsidRDefault="00E91BBE" w:rsidP="00DF05F7">
      <w:r w:rsidRPr="00E91BBE">
        <w:t xml:space="preserve">P. Virtue and M. Lustig, “The empirical effect of Gaussian noise in undersampled MRI reconstruction,” </w:t>
      </w:r>
      <w:r w:rsidRPr="00E91BBE">
        <w:rPr>
          <w:i/>
          <w:iCs/>
        </w:rPr>
        <w:t>Tomography</w:t>
      </w:r>
      <w:r w:rsidRPr="00E91BBE">
        <w:t>, vol. 3, no. 4, pp. 211–221, Dec. 2017, doi: 10.18383/j.tom.2017.00019.</w:t>
      </w:r>
    </w:p>
    <w:p w14:paraId="09732E56" w14:textId="377E8473" w:rsidR="00797E0D" w:rsidRDefault="00797E0D" w:rsidP="00DF05F7">
      <w:pPr>
        <w:rPr>
          <w:b/>
          <w:bCs/>
        </w:rPr>
      </w:pPr>
      <w:r w:rsidRPr="00797E0D">
        <w:rPr>
          <w:b/>
          <w:bCs/>
        </w:rPr>
        <w:t>Radial</w:t>
      </w:r>
    </w:p>
    <w:p w14:paraId="5E3F6F01" w14:textId="4B0C3030" w:rsidR="00797E0D" w:rsidRDefault="00797E0D" w:rsidP="00DF05F7">
      <w:r w:rsidRPr="00797E0D">
        <w:t xml:space="preserve">L. Feng, “Golden-angle radial MRI: Basics, advances, and applications,” </w:t>
      </w:r>
      <w:r w:rsidRPr="00797E0D">
        <w:rPr>
          <w:i/>
          <w:iCs/>
        </w:rPr>
        <w:t>J. Magn. Reson. Imaging</w:t>
      </w:r>
      <w:r w:rsidRPr="00797E0D">
        <w:t>, vol. 56, no. 1, pp. 45–62, Jul. 2022, doi: 10.1002/jmri.28187</w:t>
      </w:r>
    </w:p>
    <w:p w14:paraId="11741389" w14:textId="2E00A9A4" w:rsidR="00C40BE3" w:rsidRDefault="00C40BE3" w:rsidP="00DF05F7">
      <w:pPr>
        <w:rPr>
          <w:b/>
          <w:bCs/>
        </w:rPr>
      </w:pPr>
      <w:r>
        <w:rPr>
          <w:b/>
          <w:bCs/>
        </w:rPr>
        <w:t>Aritifacts</w:t>
      </w:r>
      <w:r w:rsidR="00E23013">
        <w:rPr>
          <w:b/>
          <w:bCs/>
        </w:rPr>
        <w:t xml:space="preserve"> 1</w:t>
      </w:r>
    </w:p>
    <w:p w14:paraId="3AB71E44" w14:textId="6FD31FB3" w:rsidR="00C40BE3" w:rsidRDefault="00C40BE3" w:rsidP="00DF05F7">
      <w:r w:rsidRPr="00C40BE3">
        <w:rPr>
          <w:b/>
          <w:bCs/>
        </w:rPr>
        <w:t>[1]</w:t>
      </w:r>
      <w:r w:rsidRPr="00C40BE3">
        <w:t xml:space="preserve"> P. F. Ferreira, P. D. Gatehouse, R. H. Mohiaddin, and D. N. Firmin, “Cardiovascular magnetic resonance artefacts,” </w:t>
      </w:r>
      <w:r w:rsidRPr="00C40BE3">
        <w:rPr>
          <w:i/>
          <w:iCs/>
        </w:rPr>
        <w:t>J. Cardiovasc. Magn. Reson.</w:t>
      </w:r>
      <w:r w:rsidRPr="00C40BE3">
        <w:t xml:space="preserve">, vol. 15, no. 1, Art. no. 41, May 2013, doi: 10.1186/1532-429X-15-41. </w:t>
      </w:r>
      <w:hyperlink r:id="rId13" w:tgtFrame="_blank" w:history="1">
        <w:r w:rsidRPr="00C40BE3">
          <w:rPr>
            <w:rStyle w:val="Hyperlink"/>
          </w:rPr>
          <w:t>PubMed record</w:t>
        </w:r>
      </w:hyperlink>
    </w:p>
    <w:p w14:paraId="3539268E" w14:textId="1FA9703E" w:rsidR="00E23013" w:rsidRDefault="00E23013" w:rsidP="00DF05F7">
      <w:pPr>
        <w:rPr>
          <w:b/>
          <w:bCs/>
        </w:rPr>
      </w:pPr>
      <w:r w:rsidRPr="00E23013">
        <w:rPr>
          <w:b/>
          <w:bCs/>
        </w:rPr>
        <w:t>Radial Motion</w:t>
      </w:r>
    </w:p>
    <w:p w14:paraId="3A237FEA" w14:textId="4CEBBC95" w:rsidR="00E23013" w:rsidRDefault="00E23013" w:rsidP="00DF05F7">
      <w:r w:rsidRPr="00E23013">
        <w:t xml:space="preserve">[1] G. H. Glover and J. M. Pauly, “Projection reconstruction techniques for reduction of motion effects in MRI,” </w:t>
      </w:r>
      <w:r w:rsidRPr="00E23013">
        <w:rPr>
          <w:i/>
          <w:iCs/>
        </w:rPr>
        <w:t>Magn. Reson. Med.</w:t>
      </w:r>
      <w:r w:rsidRPr="00E23013">
        <w:t>, vol. 28, no. 2, pp. 275–289, Dec. 1992, doi: 10.1002/mrm.1910280209.</w:t>
      </w:r>
    </w:p>
    <w:p w14:paraId="13A51533" w14:textId="55DE2519" w:rsidR="00055596" w:rsidRDefault="00E20A60" w:rsidP="00DF05F7">
      <w:pPr>
        <w:rPr>
          <w:b/>
          <w:bCs/>
        </w:rPr>
      </w:pPr>
      <w:r w:rsidRPr="00E20A60">
        <w:rPr>
          <w:b/>
          <w:bCs/>
        </w:rPr>
        <w:t xml:space="preserve">Multi-Shot &amp; </w:t>
      </w:r>
      <w:r w:rsidR="00055596" w:rsidRPr="00E20A60">
        <w:rPr>
          <w:b/>
          <w:bCs/>
        </w:rPr>
        <w:t>Echo</w:t>
      </w:r>
    </w:p>
    <w:p w14:paraId="5192B6A7" w14:textId="22D1E17E" w:rsidR="00E20A60" w:rsidRPr="00E20A60" w:rsidRDefault="00E20A60" w:rsidP="00DF05F7">
      <w:r w:rsidRPr="00E20A60">
        <w:t xml:space="preserve">[1] H. Kabasawa, “MR imaging in the 21st century: Technical innovation over the first two decades,” </w:t>
      </w:r>
      <w:r w:rsidRPr="00E20A60">
        <w:rPr>
          <w:i/>
          <w:iCs/>
        </w:rPr>
        <w:t>Magn. Reson. Med. Sci.</w:t>
      </w:r>
      <w:r w:rsidRPr="00E20A60">
        <w:t>, vol. 21, no. 1, pp. 71–82, Mar. 2022, doi: 10.2463/mrms.rev.2021-0011.</w:t>
      </w:r>
    </w:p>
    <w:p w14:paraId="5DB78A5C" w14:textId="77777777" w:rsidR="00E23013" w:rsidRDefault="00E23013" w:rsidP="00DF05F7"/>
    <w:p w14:paraId="55469AC2" w14:textId="77777777" w:rsidR="00E23013" w:rsidRPr="00797E0D" w:rsidRDefault="00E23013" w:rsidP="00DF05F7"/>
    <w:sectPr w:rsidR="00E23013" w:rsidRPr="00797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1572"/>
    <w:multiLevelType w:val="multilevel"/>
    <w:tmpl w:val="BE5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5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08"/>
    <w:rsid w:val="00055596"/>
    <w:rsid w:val="00175F62"/>
    <w:rsid w:val="001819D9"/>
    <w:rsid w:val="001E3823"/>
    <w:rsid w:val="00231E99"/>
    <w:rsid w:val="002C26E4"/>
    <w:rsid w:val="002F323F"/>
    <w:rsid w:val="0043097A"/>
    <w:rsid w:val="00441127"/>
    <w:rsid w:val="004C13F6"/>
    <w:rsid w:val="004E0FD4"/>
    <w:rsid w:val="0052366E"/>
    <w:rsid w:val="005D2E3B"/>
    <w:rsid w:val="005D52FB"/>
    <w:rsid w:val="0066507A"/>
    <w:rsid w:val="00673F25"/>
    <w:rsid w:val="006B3E4E"/>
    <w:rsid w:val="00731C19"/>
    <w:rsid w:val="007564EF"/>
    <w:rsid w:val="00797E0D"/>
    <w:rsid w:val="007B048E"/>
    <w:rsid w:val="00821BDD"/>
    <w:rsid w:val="008A4014"/>
    <w:rsid w:val="008C3959"/>
    <w:rsid w:val="008D6A64"/>
    <w:rsid w:val="008E3975"/>
    <w:rsid w:val="00911E8D"/>
    <w:rsid w:val="009202E9"/>
    <w:rsid w:val="00927B07"/>
    <w:rsid w:val="009A1AEB"/>
    <w:rsid w:val="00A05C3A"/>
    <w:rsid w:val="00A47146"/>
    <w:rsid w:val="00A72A54"/>
    <w:rsid w:val="00AF3521"/>
    <w:rsid w:val="00BA3908"/>
    <w:rsid w:val="00C11831"/>
    <w:rsid w:val="00C40BE3"/>
    <w:rsid w:val="00C62CB1"/>
    <w:rsid w:val="00D761FE"/>
    <w:rsid w:val="00D91547"/>
    <w:rsid w:val="00DF05F7"/>
    <w:rsid w:val="00E20A60"/>
    <w:rsid w:val="00E23013"/>
    <w:rsid w:val="00E91BBE"/>
    <w:rsid w:val="00ED0F5C"/>
    <w:rsid w:val="00EF1712"/>
    <w:rsid w:val="00F86236"/>
    <w:rsid w:val="00FC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BBD7"/>
  <w15:chartTrackingRefBased/>
  <w15:docId w15:val="{728752BC-0941-4FFB-AF04-03EF35F2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EB"/>
  </w:style>
  <w:style w:type="paragraph" w:styleId="Heading1">
    <w:name w:val="heading 1"/>
    <w:basedOn w:val="Normal"/>
    <w:next w:val="Normal"/>
    <w:link w:val="Heading1Char"/>
    <w:uiPriority w:val="9"/>
    <w:qFormat/>
    <w:rsid w:val="00BA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A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4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2A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sUMxOIpcj4?si=K6iwdvvrN2wxuTPG" TargetMode="External"/><Relationship Id="rId13" Type="http://schemas.openxmlformats.org/officeDocument/2006/relationships/hyperlink" Target="https://pubmed.ncbi.nlm.nih.gov/23697969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.eecs.umich.edu/~dnoll/gridding.pdf" TargetMode="External"/><Relationship Id="rId12" Type="http://schemas.openxmlformats.org/officeDocument/2006/relationships/hyperlink" Target="https://opencv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1090780707002054" TargetMode="External"/><Relationship Id="rId11" Type="http://schemas.openxmlformats.org/officeDocument/2006/relationships/hyperlink" Target="https://archive.org/details/fouriertransform0000brac" TargetMode="External"/><Relationship Id="rId5" Type="http://schemas.openxmlformats.org/officeDocument/2006/relationships/hyperlink" Target="https://doi.org/10.1016/j.jmr.2007.06.01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abs.dgsom.ucla.edu/file/137738/M229_Lecture10_FastImagingNC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riquestions.com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Rodney</dc:creator>
  <cp:keywords/>
  <dc:description/>
  <cp:lastModifiedBy>James Rodney</cp:lastModifiedBy>
  <cp:revision>43</cp:revision>
  <dcterms:created xsi:type="dcterms:W3CDTF">2026-08-15T14:24:00Z</dcterms:created>
  <dcterms:modified xsi:type="dcterms:W3CDTF">2026-08-22T01:05:00Z</dcterms:modified>
</cp:coreProperties>
</file>