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ЧЕЛЯБИНСКОЙ ОБЛАСТИ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ГОСУДАРСТВЕННОЕ БЮДЖЕТНОЕ УЧРЕЖДЕНИЕ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ДОПОЛНИТЕЛЬНОГО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«ДОМ ЮНОШЕСКОГО ТЕХНИЧЕСКОГО ТВОРЧЕСТВА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ЧЕЛЯБИНСКОЙ ОБЛАСТИ»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(ЦЦОД «IT-куб» г.Сатка – филиал ГБУ ДО «ДЮТТ»)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ПРИКАЗ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  _________________ г.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№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«О проведении регионального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конкурса технической направленности»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В соответствии с планом работы на 2021 – 2022 учебный год, в целях реализации календаря образовательных событий на 2022 год в ЦЦОД «IT — куб» г.Сатка — филиал ГБУ ДО ДЮТТ, в рамках реализации Национального проекта «Цифровая образовательная среда», в рамках фестиваля «Талантливые дети»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ПРИКАЗЫВАЮ: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widowControl/>
        <w:numPr>
          <w:ilvl w:val="0"/>
          <w:numId w:val="2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Провести региональный конкурс технической направленности </w:t>
      </w:r>
      <w:r>
        <w:rPr>
          <w:rFonts w:eastAsia="Tinos" w:cs="Tinos" w:ascii="Tinos" w:hAnsi="Tinos"/>
          <w:color w:val="000000"/>
          <w:sz w:val="24"/>
          <w:szCs w:val="24"/>
        </w:rPr>
        <w:t>"Системное администрирование"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утвердить положение по конкурсу (приложение 1). До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red"/>
        </w:rPr>
        <w:t>25.12.21г.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регистрация и прием работ на Конкурс, до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red"/>
        </w:rPr>
        <w:t>27.12.2021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г. оценка работ.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 xml:space="preserve"> </w:t>
      </w:r>
    </w:p>
    <w:p>
      <w:pPr>
        <w:pStyle w:val="Normal"/>
        <w:widowControl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Назначить ответственным за организацию, проведение и координацию мероприятия  педагога – организатора Додина М.О.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Карпустину А.Г. специалисту по связям с общественностью подготовить и разместить анонс, осветить мероприятие, опубликовать пост релиз по итогам мероприятия на интернет ресурсах  «IT — куб» г.Сатка</w:t>
      </w:r>
    </w:p>
    <w:p>
      <w:pPr>
        <w:pStyle w:val="Normal"/>
        <w:widowControl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Карпушиной Н.А., заведующий учебной частью - подготовить приказ об итогах и оформить протокол до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red"/>
        </w:rPr>
        <w:t>29.12.21г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widowControl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Контроль за исполнением приказа оставляю за собой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ЦЦОД</w:t>
        <w:tab/>
        <w:t xml:space="preserve"> «IT — куб» г.Сатка</w:t>
        <w:tab/>
        <w:tab/>
        <w:tab/>
        <w:tab/>
        <w:tab/>
        <w:tab/>
        <w:t>Михайлов А.В.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Приложение 1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 приказу  №  ___________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_____________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Положение о проведении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меж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регионального конкурса </w:t>
      </w:r>
    </w:p>
    <w:p>
      <w:pPr>
        <w:pStyle w:val="1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технического творчества 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с с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истемное администрирование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</w:t>
      </w:r>
    </w:p>
    <w:p>
      <w:pPr>
        <w:pStyle w:val="1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«Включай»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>I. Общие положения</w:t>
      </w:r>
    </w:p>
    <w:p>
      <w:pPr>
        <w:pStyle w:val="Normal"/>
        <w:widowControl/>
        <w:spacing w:lineRule="auto" w:line="240" w:before="0" w:after="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1. Настоящее положение определяет порядок организации и проведения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меж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регионального конкурса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истемно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му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администрировани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(далее – Конкурс)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организуемого и проводимого </w:t>
      </w:r>
      <w:bookmarkStart w:id="1" w:name="_Hlk96009478"/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ЦЦОД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-куб» г. Сатка</w:t>
      </w:r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-филиал ГБУ ДО «ДЮТТ»</w:t>
      </w:r>
    </w:p>
    <w:p>
      <w:pPr>
        <w:pStyle w:val="Normal"/>
        <w:widowControl/>
        <w:spacing w:lineRule="auto" w:line="240" w:before="0" w:after="84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1.2 Организаторами Конкурса является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Центр цифрового образования детей «IT – куб» г.Сатка – филиал Государственного бюджетного учреждения дополнительного образования «Дом юношеского технического творчества».</w:t>
      </w:r>
    </w:p>
    <w:p>
      <w:pPr>
        <w:pStyle w:val="Normal"/>
        <w:widowControl/>
        <w:spacing w:lineRule="auto" w:line="240" w:before="0" w:after="84"/>
        <w:ind w:firstLine="72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1.3 Целями и задачами Конкурсами являются:</w:t>
      </w:r>
    </w:p>
    <w:p>
      <w:pPr>
        <w:pStyle w:val="Normal"/>
        <w:widowControl/>
        <w:spacing w:lineRule="auto" w:line="240" w:before="0" w:after="27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Ц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ью Конкурса является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развития научно-технического творчества обучающихся, привлечение детей и подростков в сферу информационных технологий и программирования.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адачи конкурса: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Выявление, поддержка, развитие способностей и талантов у детей и молодежи в технической деятельности;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Повысить интерес обучающихся к техническому творчеству средствами современных компьютерных технологий;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Формировать навыки осознанного и рационального использования компьютера для решения образовательных задач;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Расширить спектр образовательных программ дополнительного образования детей в области компьютерных технологий;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Выявлять, поддерживать и развивать способности и таланты у детей и молодежи;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Распространять опыт работы педагогов дополнительного образования по развитию творческих способностей и талантов обучающихся;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Развивать предпрофессиональную подготовку в области компьютерных технологий и программирования.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1.4 Условия и порядок проведения конкурса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Дата проведения: с 24 марта 2022г. по 01 апреля 2022г.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Форма проведения конкурса – заочная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Платформа для проведения: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ЦЦОД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-куб» г. Сатка-филиал ГБУ ДО «ДЮТТ»</w:t>
      </w:r>
      <w:bookmarkStart w:id="2" w:name="_Hlk96013643"/>
      <w:bookmarkEnd w:id="2"/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 xml:space="preserve">II.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 xml:space="preserve"> Условия  и порядок проведения конкурса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2. Участники конкурса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2.1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В конкурсе принимают участие обучающиеся образовательных организаций в возрасте от 11 до 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7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лет.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2.2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В конкурсе допускается только командное участие. Команда может представить на конкурс не более 1 проекта в номинации.  Команда может принять участие в двух номинациях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. Команда должна состоять из 3 участников.</w:t>
      </w:r>
    </w:p>
    <w:p>
      <w:pPr>
        <w:pStyle w:val="Normal"/>
        <w:widowControl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2.3 Для участия в конкурсе необходимо подать заявку, согласие на обработку персональных данных (Приложение 1, Приложение 2) и предоставить готовую работу согласно описанию номинации до 01.04.2022г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включительно.</w:t>
      </w:r>
      <w:r>
        <w:rPr/>
        <w:t xml:space="preserve"> 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red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red"/>
          <w:lang w:val="ru-RU"/>
        </w:rPr>
        <w:t>Ссылка на регистрацию</w:t>
      </w:r>
      <w:bookmarkStart w:id="3" w:name="_GoBack"/>
      <w:bookmarkEnd w:id="3"/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2.4 Конкурс проводится дистанционно в один тур по следующим номинациям: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- «Лучшая сборка»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Термины: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АРМ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-  </w:t>
      </w:r>
      <w:r>
        <w:rPr>
          <w:rFonts w:eastAsia="Times New Roman" w:cs="Times New Roman" w:ascii="Times New Roman" w:hAnsi="Times New Roman"/>
          <w:sz w:val="24"/>
          <w:szCs w:val="24"/>
        </w:rPr>
        <w:t>Автоматизирован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</w:t>
      </w:r>
      <w:r>
        <w:rPr>
          <w:rFonts w:eastAsia="Times New Roman" w:cs="Times New Roman" w:ascii="Times New Roman" w:hAnsi="Times New Roman"/>
          <w:sz w:val="24"/>
          <w:szCs w:val="24"/>
        </w:rPr>
        <w:t>ое рабочее место, включает в себя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: системный блок, монитор, клавиатура, мышь, ИБП или сетевой фильтр.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ИБП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Источник бесперебойного питания.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ПО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– Программное обеспечение, программа или множество программ, используемых для управления компьютером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Требование к работе: Подобрать комплектующие (без программного обеспечения 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АРМ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для определенных целей и задач, и указать обоснование.</w:t>
      </w:r>
    </w:p>
    <w:p>
      <w:pPr>
        <w:pStyle w:val="ListParagraph"/>
        <w:widowControl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АРМ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офисного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служащего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используемое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Windows 11, MS Office 2021, Opera, Chrome, The Bat!, WinRar, Adobe reader.</w:t>
      </w:r>
    </w:p>
    <w:p>
      <w:pPr>
        <w:pStyle w:val="ListParagraph"/>
        <w:widowControl/>
        <w:spacing w:lineRule="auto" w:line="240"/>
        <w:ind w:left="108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Стоимость АРМ не более 50 000руб.</w:t>
      </w:r>
    </w:p>
    <w:p>
      <w:pPr>
        <w:pStyle w:val="ListParagraph"/>
        <w:widowControl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АРМ для бухгалтера, используемое ПО: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Windows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10,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Office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2016,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Opera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Chrome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Bat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!,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WinRar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Adobe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reader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, КриптоАРМ, КриптоПРО, драйверы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RUToken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, 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Бухгалтерия 8.3, АЦК-Бюджетный учет, 1С Бухгалтерия 7.7, , 1C Зарплата и управление персоналом .</w:t>
      </w:r>
    </w:p>
    <w:p>
      <w:pPr>
        <w:pStyle w:val="ListParagraph"/>
        <w:widowControl/>
        <w:spacing w:lineRule="auto" w:line="240"/>
        <w:ind w:left="108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Стоимость АРМ не более 100 000руб.</w:t>
      </w:r>
    </w:p>
    <w:p>
      <w:pPr>
        <w:pStyle w:val="ListParagraph"/>
        <w:widowControl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АРМ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инженера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3D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дизайнера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Windows 11, MS Office 2021, Opera, Chrome, FireFox, The Bat!, WinRar, Adobe reader, Adobe Photoshop CS6, 3ds max 2022, Autocad 2022, Unity 2022.</w:t>
      </w:r>
    </w:p>
    <w:p>
      <w:pPr>
        <w:pStyle w:val="ListParagraph"/>
        <w:widowControl/>
        <w:spacing w:lineRule="auto" w:line="240"/>
        <w:ind w:left="108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Стоимость АРМ не более 200 000руб.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red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Материалы на конкурс в номинации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Лучшая сборка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» принимаются в формате *.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en-US"/>
        </w:rPr>
        <w:t>XLS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, *.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en-US"/>
        </w:rPr>
        <w:t>XLSX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, *.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en-US"/>
        </w:rPr>
        <w:t>DOC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, *.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en-US"/>
        </w:rPr>
        <w:t>DOCX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, *.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en-US"/>
        </w:rPr>
        <w:t>RTF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оформленных согласно Приложению 3 на почту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konkurs@it-cub-satka.ru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Оценка производится согласно Приложению 4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- «Базы данных в WEB как средство тестирования»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Термины: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>WEB интерфейс - совокупность веб-страниц, предоставляющая </w:t>
      </w:r>
      <w:hyperlink r:id="rId2" w:tgtFrame="Интерфейс пользователя">
        <w:r>
          <w:rPr>
            <w:rFonts w:eastAsia="Times New Roman" w:cs="Times New Roman" w:ascii="Times New Roman" w:hAnsi="Times New Roman"/>
            <w:sz w:val="24"/>
            <w:szCs w:val="24"/>
            <w:highlight w:val="white"/>
          </w:rPr>
          <w:t>пользовательский интерфейс</w:t>
        </w:r>
      </w:hyperlink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 для взаимодействия с сервисом или устройством посредством протокола </w:t>
      </w:r>
      <w:hyperlink r:id="rId3" w:tgtFrame="HTTP">
        <w:r>
          <w:rPr>
            <w:rFonts w:eastAsia="Times New Roman" w:cs="Times New Roman" w:ascii="Times New Roman" w:hAnsi="Times New Roman"/>
            <w:sz w:val="24"/>
            <w:szCs w:val="24"/>
            <w:highlight w:val="white"/>
          </w:rPr>
          <w:t>HTTP</w:t>
        </w:r>
      </w:hyperlink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 и </w:t>
      </w:r>
      <w:hyperlink r:id="rId4" w:tgtFrame="Браузер">
        <w:r>
          <w:rPr>
            <w:rFonts w:eastAsia="Times New Roman" w:cs="Times New Roman" w:ascii="Times New Roman" w:hAnsi="Times New Roman"/>
            <w:sz w:val="24"/>
            <w:szCs w:val="24"/>
            <w:highlight w:val="white"/>
          </w:rPr>
          <w:t>веб-браузер</w:t>
        </w:r>
      </w:hyperlink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>БД – База данных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>CMS - система, которая позволяет в удобном виде создавать и управлять (т.е. редактировать, добавлять и удалять) текстовыми материалами и мультимедиа документами на сайте.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Требование к работе: на конкурс предоставляются законченные действующие программы. Тема: «Базы данных в WEB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>как средство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тестирования». Программы должны быть представлены в виде исходных модулей. Команда должна представить описательную часть с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во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ей программы, где будет описано о принципах работы программы, структура и связи базы данных, краткое описание использованных методов.</w:t>
      </w:r>
    </w:p>
    <w:p>
      <w:pPr>
        <w:pStyle w:val="Normal"/>
        <w:widowControl/>
        <w:spacing w:lineRule="auto" w:line="24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участия в конкурсе необходимо создать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- интерфейс, используя любые доступные методы и технологии, допускается использование движков и шаблонов.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Ссылка на репозиторий обязательна.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highlight w:val="white"/>
        </w:rPr>
      </w:r>
    </w:p>
    <w:p>
      <w:pPr>
        <w:pStyle w:val="Normal"/>
        <w:spacing w:lineRule="atLeast" w:line="300"/>
        <w:rPr>
          <w:rFonts w:ascii="Helvetica" w:hAnsi="Helvetica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Материалы на конкурс в номинации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«Базы данных в WEB как средство тестирования»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принимаются в виде ссылки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репозиторий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githab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на konkurs@it-cub-satka.ru</w:t>
      </w:r>
    </w:p>
    <w:p>
      <w:pPr>
        <w:pStyle w:val="Normal"/>
        <w:spacing w:lineRule="atLeast" w:line="300"/>
        <w:rPr>
          <w:color w:val="0000FF" w:themeColor="hyperlink"/>
        </w:rPr>
      </w:pPr>
      <w:hyperlink r:id="rId5">
        <w:r>
          <w:rPr>
            <w:rFonts w:ascii="Helvetica" w:hAnsi="Helvetica"/>
            <w:color w:val="0000FF"/>
            <w:sz w:val="23"/>
            <w:szCs w:val="23"/>
          </w:rPr>
          <w:br/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Оценка производится согласно Положению 5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red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red"/>
          <w:lang w:val="ru-RU"/>
        </w:rPr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2.5 Номинацию при подаче работы определяет заявитель.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2.6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Состав команды – не более 3 человек.</w:t>
      </w:r>
    </w:p>
    <w:p>
      <w:pPr>
        <w:pStyle w:val="Normal"/>
        <w:widowControl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widowControl/>
        <w:spacing w:lineRule="auto" w:line="240"/>
        <w:ind w:firstLine="7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en-US"/>
        </w:rPr>
        <w:t>III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>. Права и обязанности участников и организатора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3.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Представление работ на конкурс рассматривается как согласие их авторов на открытую публикацию с обязательным указанием авторства, демонстрацию их в информационных, презентационных или иных целях.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en-US"/>
        </w:rPr>
        <w:t>IV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>. Сроки и формат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 xml:space="preserve"> и проведение конкурса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4.1 Конкурс проводится  в период с 24 марта 2022г. по 01 апеля 2022г. по следующим этапам: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24.03.2022 – 01.04.2022г. - подача заявок, регистрация участников, прием работ;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04.04.2022г.- 06.04.2022г.- подведение итогов, определение победителей;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07.04.2022г -  Статья, результаты и работы победителей будут опубликованы на сайте  </w:t>
      </w:r>
      <w:hyperlink r:id="rId6">
        <w:r>
          <w:rPr>
            <w:rFonts w:eastAsia="Times New Roman" w:cs="Times New Roman" w:ascii="Times New Roman" w:hAnsi="Times New Roman"/>
            <w:sz w:val="24"/>
            <w:szCs w:val="24"/>
            <w:lang w:val="ru-RU"/>
          </w:rPr>
          <w:t>https://it-cub-satka.ru/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и группе ВК </w:t>
      </w:r>
      <w:hyperlink r:id="rId7">
        <w:r>
          <w:rPr>
            <w:rFonts w:eastAsia="Times New Roman" w:cs="Times New Roman" w:ascii="Times New Roman" w:hAnsi="Times New Roman"/>
            <w:sz w:val="24"/>
            <w:szCs w:val="24"/>
            <w:lang w:val="ru-RU"/>
          </w:rPr>
          <w:t>https://vk.com/it_cube_satka</w:t>
        </w:r>
      </w:hyperlink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</w:rPr>
        <w:t xml:space="preserve">V.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>Процедура оценки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5.1 Экспертная оценка представленных на конкурс работ осуществляется конкурной комиссией, в состав которой входят: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- педагоги и методист дополнительного образования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ЦЦОД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-куб» г. Сатка-филиал ГБУ ДО «ДЮТТ»;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 председатель Конкурсной комиссии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5.2 Конкурсная комиссия рассматривает представленные работы и определяет победитей;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утверждает порядок награждения победителей и призеров конкурса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оставляет за собой право не допустить конкурсные материалы к участию в конкурсе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Normal"/>
        <w:widowControl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если экспертная комиссия признает их не отвечающим требованиям данного положения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подводит итоги Конкурса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. 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5.3 Победителям и призёрам конкурса в каждой категории вручаются почётные дипломы.</w:t>
      </w:r>
    </w:p>
    <w:p>
      <w:pPr>
        <w:pStyle w:val="Normal"/>
        <w:widowControl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val="ru-RU"/>
        </w:rPr>
        <w:t>5.4 Каждому участнику Конкурса выдается сертификат участника вне зависимости от результатов оценки жюри.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VI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Контактная информация.</w:t>
      </w:r>
    </w:p>
    <w:p>
      <w:pPr>
        <w:pStyle w:val="Normal"/>
        <w:widowControl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17.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 Додин Михаил Олегович – педагог – организатор ЦЦОД «IT – куб» г.Сатка, тел. 89085897678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ПРИЛОЖЕНИЕ 1 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 положению о проведении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регионального конкурса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технического творчества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“</w:t>
      </w:r>
      <w:r>
        <w:rPr>
          <w:rFonts w:eastAsia="Times New Roman" w:cs="Times New Roman" w:ascii="Times New Roman" w:hAnsi="Times New Roman"/>
        </w:rPr>
        <w:t>Системное администрирование</w:t>
      </w:r>
      <w:r>
        <w:rPr>
          <w:rFonts w:eastAsia="Times New Roman" w:cs="Times New Roman" w:ascii="Times New Roman" w:hAnsi="Times New Roman"/>
          <w:color w:val="000000"/>
        </w:rPr>
        <w:t>”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Согласие на обработку персональных данных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несовершеннолетнего участника (до 18 лет)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Я, __________________________________________________________________________________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фамилия, имя, отчество законного представителя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являясь законным представителем субъекта персональных данных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__________________________________________________________________________________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фамилия, имя, отчество несовершеннолетнего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 соответствии со ст. 9 Федерального закона от 27.07.2006 г. № 152-ФЗ «О персональных данных»,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своей волей и в своем интересе настоящим: даю свое согласие ЦЦОД “IT-Cube г. Сатка”, расположенного по адресу: г. Сатка, ул. солнечная, д. 32 (далее — Оператор), на обработку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персональных данных субъекта, (см. п.3) на следующих условиях: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Согласие дается мною в целях оформления всех необходимых документов, требующихся в процессе организации регионального конкурса технического творчества “Системное администрирование” путем формирования статистических данных по проведению мероприятия, соблюдения федеральных законов и иных нормативно-правовых актов РФ. Изменение вышеуказанных целей использования моих персональных данных потребует дополнительного моего согласия.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Настоящее согласие дается на осуществление следующих действий в отношении персональных данных несовершеннолетнего субъекта, которые необходимы для достижения вышеуказанных целей, совершаемых с использованием средств автоматизации или без использования средств автоматизации: сбор, запись, систематизация, накопление, хранение, уточнение (обновление, изменение), извлечение, использование, передачу (распространение, предоставление, доступ), блокирование, обезличивание, удаление, уничтожение персональных данных субъекта, а также иные действия с учетом действующего законодательства РФ.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Перечень персональных данных, передаваемых Оператору на обработку (при наличии): </w:t>
      </w:r>
      <w:r>
        <w:rPr>
          <w:rFonts w:eastAsia="Times New Roman" w:cs="Times New Roman" w:ascii="Times New Roman" w:hAnsi="Times New Roman"/>
          <w:b/>
          <w:color w:val="000000"/>
        </w:rPr>
        <w:t>фамилия, имя, отчество; название образовательной организации.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Оператор имеет право передавать персональные данные субъекта в Министерство образования и науки Челябинской области и в иные ведомства, учреждения для достижения указанных выше целей.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п.7 ст.14 ФЗ -152 «О персональных данных»),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Настоящее согласие дается до момента утраты правовых оснований обработки соответствующей информации или документов, содержащих вышеуказанную информацию в соответствии с законодательством РФ, после чего персональные данные уничтожаются или обезличиваются.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Согласие может быть отозвано путем направление соответствующего письменного уведомления в адрес Оператора по почте заказным письмом, с уведомлением о вручении, либо вручено лично под расписку представителю Оператора, после чего Оператор обязуется в течение 30 (тридцати) дней уничтожить или обезличить персональные данные субъекта.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________________________  /______________________/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Датаподпись  фамилия, имя, отчество законного представителя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Несовершеннолетнего</w:t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ПРИЛОЖЕНИЕ 2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 положению о проведении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регионального конкурса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технического творчества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“</w:t>
      </w:r>
      <w:r>
        <w:rPr>
          <w:rFonts w:eastAsia="Times New Roman" w:cs="Times New Roman" w:ascii="Times New Roman" w:hAnsi="Times New Roman"/>
        </w:rPr>
        <w:t>Системное администрирование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”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Согласие на обработку персональных данных наставника/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совершеннолетнего участника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я, ________________________________________________________________________________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фамилия, имя, отчество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являясь субъектом персональных данных в соответствии со ст. 9 Федерального закона от 21.07.2006 № 152-Ф3 «О персональных данных», своей волей и в своем интересе даю свое согласие государственному бюджетному учреждению дополнительного образования «ЦЦОД IT-Cube г.Сатка», расположенного по адресу: г. Сатка, солнечная д. 32 (далее — Оператор), на обработку персональных данных субъекта, (см. пЗ)на следующих условиях: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Согласие дается мною в целях оформления всех необходимых документов, требующихся в процессе организации регионального конкурса технического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творчества “Системное администрирование” путем формирования статистических данных по проведению мероприятия, соблюдения федеральных законов и иных нормативно-правовых актов РФ. Изменение вышеуказанных целей использования моих персональных данных потребует дополнительного моего согласия.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Настоящее согласие дается на осуществление следующих действий в отношении моих персональных данных, которые необходимы для достижения вышеуказанных целей, совершаемых с использованием средств автоматизации или без использования средств автоматизации: сбор, запись, систематизация, накопление, хранение, уточнение (обновление, изменение), извлечение, использование, передачу (распространение, предоставление, доступ) блокированию, объзичивание, удаление, уничтожение персональных данных субъекта, в также иные действия с учетом действующего законодательства РФ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Перечень персональных данных, передаваемых Оператору на обработку (при наличии): фамилия, имя, отчество; название образовательной организации; контактный телефон (только для наставника); e-mail (только для наставника).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Оператор имеет право передавать персональные данные субъекта в Министерство образования и науки Челябинской области и в иные ведомства, учреждения для достижения указанных выше целей.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Субъект персональных данных по письменному запросу имеет право на получение информации, касающейся обработки его персональных данных (в соответствии c п. 1.7 ст.14 Ф3 -152 «О персональных данных»).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Настоящее согласие дается до момента утраты правовых оснований обработки соответствующей информации или документов, содержащих вышеуказанную информацию в соответствии с законодательством РФ, после чего персональные данные уничтожаются или обезличиваются.</w:t>
      </w:r>
    </w:p>
    <w:p>
      <w:pPr>
        <w:pStyle w:val="Normal"/>
        <w:widowControl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Согласие может быть отозвано путем направление соответствующего письменного уведомления в адрес Оператора по почте заказным письмом, с уведомлением о вручении, либо вручено лично под расписку представителю Оператора, после чего Оператор обязуется в течение 30 (тридцати) дней уничтожить или обезличить персональные данные субъекта.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 ______________/____________________________/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Датаподписьфамилия, имя, отчество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ПРИЛОЖЕНИЕ </w:t>
      </w:r>
      <w:r>
        <w:rPr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rFonts w:eastAsia="Times New Roman" w:cs="Times New Roman" w:ascii="Times New Roman" w:hAnsi="Times New Roman"/>
          <w:color w:val="000000"/>
        </w:rPr>
        <w:t xml:space="preserve"> 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 положению о проведении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регионального конкурса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технического творчества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</w:rPr>
        <w:t>“</w:t>
      </w:r>
      <w:r>
        <w:rPr>
          <w:rFonts w:eastAsia="Times New Roman" w:cs="Times New Roman" w:ascii="Times New Roman" w:hAnsi="Times New Roman"/>
        </w:rPr>
        <w:t>Системное администрирование</w:t>
      </w:r>
      <w:r>
        <w:rPr>
          <w:rFonts w:eastAsia="Times New Roman" w:cs="Times New Roman" w:ascii="Times New Roman" w:hAnsi="Times New Roman"/>
          <w:color w:val="000000"/>
        </w:rPr>
        <w:t>“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tbl>
      <w:tblPr>
        <w:tblW w:w="90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0"/>
        <w:gridCol w:w="2343"/>
        <w:gridCol w:w="1712"/>
        <w:gridCol w:w="1263"/>
        <w:gridCol w:w="1265"/>
      </w:tblGrid>
      <w:tr>
        <w:trPr>
          <w:trHeight w:val="319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Наименование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ссылка на товар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количество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цена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итог</w:t>
            </w:r>
          </w:p>
        </w:tc>
      </w:tr>
      <w:tr>
        <w:trPr>
          <w:trHeight w:val="319" w:hRule="exac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>
          <w:trHeight w:val="319" w:hRule="exac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  <w:tr>
        <w:trPr>
          <w:trHeight w:val="319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  <w:t>Итого: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lang w:val="ru-RU"/>
              </w:rPr>
            </w:r>
          </w:p>
        </w:tc>
      </w:tr>
    </w:tbl>
    <w:p>
      <w:pPr>
        <w:pStyle w:val="Normal"/>
        <w:widowControl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pacing w:lineRule="auto" w:line="240"/>
        <w:rPr>
          <w:lang w:val="ru-RU"/>
        </w:rPr>
      </w:pPr>
      <w:r>
        <w:rPr>
          <w:lang w:val="ru-RU"/>
        </w:rPr>
        <w:t>Обоснование и описание сборки.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ПРИЛОЖЕНИЕ </w:t>
      </w:r>
      <w:r>
        <w:rPr>
          <w:rFonts w:eastAsia="Times New Roman" w:cs="Times New Roman" w:ascii="Times New Roman" w:hAnsi="Times New Roman"/>
          <w:color w:val="000000"/>
          <w:lang w:val="ru-RU"/>
        </w:rPr>
        <w:t>4</w:t>
      </w:r>
      <w:r>
        <w:rPr>
          <w:rFonts w:eastAsia="Times New Roman" w:cs="Times New Roman" w:ascii="Times New Roman" w:hAnsi="Times New Roman"/>
          <w:color w:val="000000"/>
        </w:rPr>
        <w:t xml:space="preserve"> 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 положению о проведении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регионального конкурса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технического творчества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“</w:t>
      </w:r>
      <w:r>
        <w:rPr>
          <w:rFonts w:eastAsia="Times New Roman" w:cs="Times New Roman" w:ascii="Times New Roman" w:hAnsi="Times New Roman"/>
        </w:rPr>
        <w:t>Системное администрирование</w:t>
      </w:r>
      <w:r>
        <w:rPr>
          <w:rFonts w:eastAsia="Times New Roman" w:cs="Times New Roman" w:ascii="Times New Roman" w:hAnsi="Times New Roman"/>
          <w:color w:val="000000"/>
        </w:rPr>
        <w:t>“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Результаты конкурса «Лучшая сборка»</w:t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tbl>
      <w:tblPr>
        <w:tblStyle w:val="a8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ФИО участника</w:t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5954"/>
        <w:gridCol w:w="431"/>
        <w:gridCol w:w="439"/>
        <w:gridCol w:w="446"/>
        <w:gridCol w:w="454"/>
        <w:gridCol w:w="459"/>
        <w:gridCol w:w="426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Полнота сборки</w:t>
            </w:r>
          </w:p>
        </w:tc>
        <w:tc>
          <w:tcPr>
            <w:tcW w:w="4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4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Актуальность сборки</w:t>
            </w:r>
          </w:p>
        </w:tc>
        <w:tc>
          <w:tcPr>
            <w:tcW w:w="4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4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Соответствие комплектующих задачам</w:t>
            </w:r>
          </w:p>
        </w:tc>
        <w:tc>
          <w:tcPr>
            <w:tcW w:w="4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4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Стоимость комплектующих</w:t>
            </w:r>
          </w:p>
        </w:tc>
        <w:tc>
          <w:tcPr>
            <w:tcW w:w="4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4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 обоснования</w:t>
            </w:r>
          </w:p>
        </w:tc>
        <w:tc>
          <w:tcPr>
            <w:tcW w:w="4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4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Итого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:</w:t>
            </w:r>
          </w:p>
        </w:tc>
        <w:tc>
          <w:tcPr>
            <w:tcW w:w="2655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ПРИЛОЖЕНИЕ </w:t>
      </w:r>
      <w:r>
        <w:rPr>
          <w:rFonts w:eastAsia="Times New Roman" w:cs="Times New Roman" w:ascii="Times New Roman" w:hAnsi="Times New Roman"/>
          <w:color w:val="000000"/>
          <w:lang w:val="ru-RU"/>
        </w:rPr>
        <w:t>5</w:t>
      </w:r>
      <w:r>
        <w:rPr>
          <w:rFonts w:eastAsia="Times New Roman" w:cs="Times New Roman" w:ascii="Times New Roman" w:hAnsi="Times New Roman"/>
          <w:color w:val="000000"/>
        </w:rPr>
        <w:t xml:space="preserve"> 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 положению о проведении 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регионального конкурса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технического творчества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“</w:t>
      </w:r>
      <w:r>
        <w:rPr>
          <w:rFonts w:eastAsia="Times New Roman" w:cs="Times New Roman" w:ascii="Times New Roman" w:hAnsi="Times New Roman"/>
        </w:rPr>
        <w:t>Системное администрирование</w:t>
      </w:r>
      <w:r>
        <w:rPr>
          <w:rFonts w:eastAsia="Times New Roman" w:cs="Times New Roman" w:ascii="Times New Roman" w:hAnsi="Times New Roman"/>
          <w:color w:val="000000"/>
        </w:rPr>
        <w:t>“</w:t>
      </w:r>
    </w:p>
    <w:p>
      <w:pPr>
        <w:pStyle w:val="Normal"/>
        <w:widowControl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Результаты конкурса «Базы данных в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как средство тестирования»</w:t>
      </w:r>
    </w:p>
    <w:tbl>
      <w:tblPr>
        <w:tblStyle w:val="a8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ФИО участника</w:t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tbl>
      <w:tblPr>
        <w:tblW w:w="9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0"/>
        <w:gridCol w:w="5779"/>
        <w:gridCol w:w="459"/>
        <w:gridCol w:w="521"/>
        <w:gridCol w:w="429"/>
        <w:gridCol w:w="425"/>
        <w:gridCol w:w="425"/>
        <w:gridCol w:w="425"/>
      </w:tblGrid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Структура БД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Связи таблиц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Работоспособность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Использование языков программирования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Возможность создания тестов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Возможность редактирования существующих тестов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Возможность удаления тестов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  <w:t>Итого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240"/>
        <w:rPr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276" w:footer="0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nos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b w:val="false"/>
        <w:szCs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b w:val="false"/>
        <w:szCs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widowControl/>
      <w:pBdr/>
      <w:spacing w:lineRule="auto" w:line="240"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widowControl/>
      <w:pBdr/>
      <w:spacing w:lineRule="auto" w:line="240"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widowControl/>
      <w:pBdr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widowControl/>
      <w:pBdr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widowControl/>
      <w:pBdr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widowControl/>
      <w:pBdr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ac6c7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c6c72"/>
    <w:rPr>
      <w:color w:val="605E5C"/>
      <w:shd w:fill="E1DFDD" w:val="clear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3c3aff"/>
    <w:rPr>
      <w:color w:val="800080" w:themeColor="followedHyperlink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widowControl/>
      <w:pBdr/>
      <w:spacing w:lineRule="auto" w:line="240" w:before="0" w:after="60"/>
    </w:pPr>
    <w:rPr>
      <w:color w:val="000000"/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widowControl/>
      <w:pBdr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22c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7c1cd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0;&#1077;&#1088;&#1092;&#1077;&#1081;&#1089;_&#1087;&#1086;&#1083;&#1100;&#1079;&#1086;&#1074;&#1072;&#1090;&#1077;&#1083;&#1103;" TargetMode="External"/><Relationship Id="rId3" Type="http://schemas.openxmlformats.org/officeDocument/2006/relationships/hyperlink" Target="https://ru.wikipedia.org/wiki/HTTP" TargetMode="External"/><Relationship Id="rId4" Type="http://schemas.openxmlformats.org/officeDocument/2006/relationships/hyperlink" Target="https://ru.wikipedia.org/wiki/&#1041;&#1088;&#1072;&#1091;&#1079;&#1077;&#1088;" TargetMode="External"/><Relationship Id="rId5" Type="http://schemas.openxmlformats.org/officeDocument/2006/relationships/hyperlink" Target="https://id.mail.ru/profile?utm_campaign=mailid&amp;utm_medium=ph&amp;from=headline" TargetMode="External"/><Relationship Id="rId6" Type="http://schemas.openxmlformats.org/officeDocument/2006/relationships/hyperlink" Target="https://it-cub-satka.ru/" TargetMode="External"/><Relationship Id="rId7" Type="http://schemas.openxmlformats.org/officeDocument/2006/relationships/hyperlink" Target="https://vk.com/it_cube_satk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LibreOffice/7.2.5.2$Windows_X86_64 LibreOffice_project/499f9727c189e6ef3471021d6132d4c694f357e5</Application>
  <AppVersion>15.0000</AppVersion>
  <Pages>9</Pages>
  <Words>1900</Words>
  <Characters>13267</Characters>
  <CharactersWithSpaces>14961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2022-02-17T13:19:00Z</dcterms:created>
  <dc:creator>Headteacher</dc:creator>
  <dc:description/>
  <dc:language>ru-RU</dc:language>
  <cp:lastModifiedBy/>
  <dcterms:modified xsi:type="dcterms:W3CDTF">2022-02-20T19:53:18Z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