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9"/>
        <w:ind w:left="180" w:hanging="180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b/>
          <w:sz w:val="16"/>
          <w:szCs w:val="18"/>
        </w:rPr>
        <w:t xml:space="preserve">Адрес местонахождения</w:t>
      </w:r>
      <w:r>
        <w:rPr>
          <w:rFonts w:ascii="Arial" w:hAnsi="Arial" w:cs="Arial"/>
          <w:sz w:val="16"/>
          <w:szCs w:val="18"/>
        </w:rPr>
        <w:t xml:space="preserve">: 625013 Тюменская область, г.Тюмень, ул.Пермякова д.1 оф.501</w:t>
      </w:r>
      <w:r>
        <w:rPr>
          <w:rFonts w:ascii="Arial" w:hAnsi="Arial" w:cs="Arial"/>
          <w:sz w:val="16"/>
          <w:szCs w:val="18"/>
        </w:rPr>
      </w:r>
      <w:r>
        <w:rPr>
          <w:rFonts w:ascii="Arial" w:hAnsi="Arial" w:cs="Arial"/>
          <w:sz w:val="16"/>
          <w:szCs w:val="18"/>
        </w:rPr>
      </w:r>
    </w:p>
    <w:p>
      <w:pPr>
        <w:pStyle w:val="869"/>
        <w:ind w:left="180" w:hanging="180"/>
        <w:rPr>
          <w:rFonts w:ascii="Arial" w:hAnsi="Arial" w:cs="Arial"/>
          <w:b/>
          <w:iCs/>
          <w:sz w:val="16"/>
          <w:szCs w:val="18"/>
        </w:rPr>
      </w:pPr>
      <w:r>
        <w:rPr>
          <w:rFonts w:ascii="Arial" w:hAnsi="Arial" w:cs="Arial"/>
          <w:b/>
          <w:sz w:val="16"/>
          <w:szCs w:val="18"/>
        </w:rPr>
        <w:t xml:space="preserve">Тел</w:t>
      </w:r>
      <w:r>
        <w:rPr>
          <w:rFonts w:ascii="Arial" w:hAnsi="Arial" w:cs="Arial"/>
          <w:b/>
          <w:sz w:val="16"/>
          <w:szCs w:val="18"/>
          <w:lang w:val="de-DE"/>
        </w:rPr>
        <w:t xml:space="preserve">./</w:t>
      </w:r>
      <w:r>
        <w:rPr>
          <w:rFonts w:ascii="Arial" w:hAnsi="Arial" w:cs="Arial"/>
          <w:b/>
          <w:sz w:val="16"/>
          <w:szCs w:val="18"/>
        </w:rPr>
        <w:t xml:space="preserve">факс</w:t>
      </w:r>
      <w:r>
        <w:rPr>
          <w:rFonts w:ascii="Arial" w:hAnsi="Arial" w:cs="Arial"/>
          <w:sz w:val="16"/>
          <w:szCs w:val="18"/>
          <w:lang w:val="de-DE"/>
        </w:rPr>
        <w:t xml:space="preserve"> (3452) </w:t>
      </w:r>
      <w:r>
        <w:rPr>
          <w:rFonts w:ascii="Arial" w:hAnsi="Arial" w:cs="Arial"/>
          <w:sz w:val="16"/>
          <w:szCs w:val="18"/>
        </w:rPr>
        <w:t xml:space="preserve">69-35-11, 69-35-22, </w:t>
      </w:r>
      <w:r>
        <w:rPr>
          <w:rFonts w:ascii="Arial" w:hAnsi="Arial" w:cs="Arial"/>
          <w:b/>
          <w:sz w:val="16"/>
          <w:szCs w:val="18"/>
          <w:lang w:val="de-DE"/>
        </w:rPr>
        <w:t xml:space="preserve">E-</w:t>
      </w:r>
      <w:r>
        <w:rPr>
          <w:rFonts w:ascii="Arial" w:hAnsi="Arial" w:cs="Arial"/>
          <w:b/>
          <w:sz w:val="16"/>
          <w:szCs w:val="18"/>
          <w:lang w:val="de-DE"/>
        </w:rPr>
        <w:t xml:space="preserve">mail</w:t>
      </w:r>
      <w:r>
        <w:rPr>
          <w:rFonts w:ascii="Arial" w:hAnsi="Arial" w:cs="Arial"/>
          <w:sz w:val="16"/>
          <w:szCs w:val="18"/>
          <w:lang w:val="de-DE"/>
        </w:rPr>
        <w:t xml:space="preserve">: </w:t>
      </w:r>
      <w:r>
        <w:rPr>
          <w:sz w:val="16"/>
          <w:szCs w:val="18"/>
        </w:rPr>
        <w:fldChar w:fldCharType="begin"/>
      </w:r>
      <w:r>
        <w:rPr>
          <w:sz w:val="16"/>
          <w:szCs w:val="18"/>
        </w:rPr>
        <w:instrText xml:space="preserve"> HYPERLINK "mailto:medresyrs@mail.ru" </w:instrText>
      </w:r>
      <w:r>
        <w:rPr>
          <w:sz w:val="16"/>
          <w:szCs w:val="18"/>
        </w:rPr>
        <w:fldChar w:fldCharType="separate"/>
      </w:r>
      <w:r>
        <w:rPr>
          <w:rStyle w:val="875"/>
          <w:rFonts w:ascii="Arial" w:hAnsi="Arial" w:cs="Arial"/>
          <w:color w:val="000000"/>
          <w:sz w:val="16"/>
          <w:szCs w:val="18"/>
          <w:lang w:val="en-US"/>
        </w:rPr>
        <w:t xml:space="preserve">medresyrs</w:t>
      </w:r>
      <w:r>
        <w:rPr>
          <w:rStyle w:val="875"/>
          <w:rFonts w:ascii="Arial" w:hAnsi="Arial" w:cs="Arial"/>
          <w:color w:val="000000"/>
          <w:sz w:val="16"/>
          <w:szCs w:val="18"/>
        </w:rPr>
        <w:t xml:space="preserve">@</w:t>
      </w:r>
      <w:r>
        <w:rPr>
          <w:rStyle w:val="875"/>
          <w:rFonts w:ascii="Arial" w:hAnsi="Arial" w:cs="Arial"/>
          <w:color w:val="000000"/>
          <w:sz w:val="16"/>
          <w:szCs w:val="18"/>
          <w:lang w:val="en-US"/>
        </w:rPr>
        <w:t xml:space="preserve">mail</w:t>
      </w:r>
      <w:r>
        <w:rPr>
          <w:rStyle w:val="875"/>
          <w:rFonts w:ascii="Arial" w:hAnsi="Arial" w:cs="Arial"/>
          <w:color w:val="000000"/>
          <w:sz w:val="16"/>
          <w:szCs w:val="18"/>
        </w:rPr>
        <w:t xml:space="preserve">.</w:t>
      </w:r>
      <w:r>
        <w:rPr>
          <w:rStyle w:val="875"/>
          <w:rFonts w:ascii="Arial" w:hAnsi="Arial" w:cs="Arial"/>
          <w:color w:val="000000"/>
          <w:sz w:val="16"/>
          <w:szCs w:val="18"/>
          <w:lang w:val="en-US"/>
        </w:rPr>
        <w:t xml:space="preserve">ru</w:t>
      </w:r>
      <w:r>
        <w:rPr>
          <w:rStyle w:val="875"/>
          <w:rFonts w:ascii="Arial" w:hAnsi="Arial" w:cs="Arial"/>
          <w:color w:val="000000"/>
          <w:sz w:val="16"/>
          <w:szCs w:val="18"/>
          <w:lang w:val="en-US"/>
        </w:rPr>
        <w:fldChar w:fldCharType="end"/>
      </w:r>
      <w:r>
        <w:rPr>
          <w:rFonts w:ascii="Arial" w:hAnsi="Arial" w:cs="Arial"/>
          <w:b/>
          <w:iCs/>
          <w:sz w:val="16"/>
          <w:szCs w:val="18"/>
        </w:rPr>
      </w:r>
      <w:r>
        <w:rPr>
          <w:rFonts w:ascii="Arial" w:hAnsi="Arial" w:cs="Arial"/>
          <w:b/>
          <w:iCs/>
          <w:sz w:val="16"/>
          <w:szCs w:val="18"/>
        </w:rPr>
      </w:r>
    </w:p>
    <w:p>
      <w:pPr>
        <w:pStyle w:val="870"/>
        <w:ind w:hanging="180"/>
        <w:jc w:val="left"/>
        <w:rPr>
          <w:rFonts w:ascii="Arial" w:hAnsi="Arial" w:cs="Arial"/>
          <w:b w:val="0"/>
          <w:sz w:val="16"/>
          <w:szCs w:val="18"/>
        </w:rPr>
      </w:pPr>
      <w:r>
        <w:rPr>
          <w:rFonts w:ascii="Arial" w:hAnsi="Arial" w:cs="Arial"/>
          <w:b w:val="0"/>
          <w:iCs/>
          <w:sz w:val="16"/>
          <w:szCs w:val="18"/>
        </w:rPr>
        <w:t xml:space="preserve">   Лицензия – Регистрационный № ФС-99-04-000879-14</w:t>
      </w:r>
      <w:r>
        <w:rPr>
          <w:rFonts w:ascii="Arial" w:hAnsi="Arial" w:cs="Arial"/>
          <w:b w:val="0"/>
          <w:sz w:val="16"/>
          <w:szCs w:val="18"/>
        </w:rPr>
        <w:t xml:space="preserve"> от 29 января 2014 г.</w:t>
      </w:r>
      <w:r>
        <w:rPr>
          <w:rFonts w:ascii="Arial" w:hAnsi="Arial" w:cs="Arial"/>
          <w:b w:val="0"/>
          <w:sz w:val="16"/>
          <w:szCs w:val="18"/>
        </w:rPr>
      </w:r>
      <w:r>
        <w:rPr>
          <w:rFonts w:ascii="Arial" w:hAnsi="Arial" w:cs="Arial"/>
          <w:b w:val="0"/>
          <w:sz w:val="16"/>
          <w:szCs w:val="18"/>
        </w:rPr>
      </w:r>
    </w:p>
    <w:p>
      <w:pPr>
        <w:pStyle w:val="870"/>
        <w:ind w:hanging="180"/>
        <w:jc w:val="left"/>
        <w:rPr>
          <w:rFonts w:ascii="Arial" w:hAnsi="Arial" w:cs="Arial"/>
          <w:b w:val="0"/>
          <w:sz w:val="16"/>
          <w:szCs w:val="18"/>
        </w:rPr>
      </w:pPr>
      <w:r>
        <w:rPr>
          <w:rFonts w:ascii="Arial" w:hAnsi="Arial" w:cs="Arial"/>
          <w:b w:val="0"/>
          <w:iCs/>
          <w:sz w:val="16"/>
          <w:szCs w:val="18"/>
        </w:rPr>
        <w:t xml:space="preserve">   Лицензия – Регистрационный № 72.ОЦ.04.002.Л.000001</w:t>
      </w:r>
      <w:r>
        <w:rPr>
          <w:rFonts w:ascii="Arial" w:hAnsi="Arial" w:cs="Arial"/>
          <w:b w:val="0"/>
          <w:iCs/>
          <w:sz w:val="16"/>
          <w:szCs w:val="18"/>
        </w:rPr>
        <w:t xml:space="preserve">.02.14</w:t>
      </w:r>
      <w:r>
        <w:rPr>
          <w:rFonts w:ascii="Arial" w:hAnsi="Arial" w:cs="Arial"/>
          <w:b w:val="0"/>
          <w:sz w:val="16"/>
          <w:szCs w:val="18"/>
        </w:rPr>
        <w:t xml:space="preserve"> от 11 февраля 2014 г.</w:t>
      </w:r>
      <w:r>
        <w:rPr>
          <w:rFonts w:ascii="Arial" w:hAnsi="Arial" w:cs="Arial"/>
          <w:b w:val="0"/>
          <w:sz w:val="16"/>
          <w:szCs w:val="18"/>
        </w:rPr>
      </w:r>
      <w:r>
        <w:rPr>
          <w:rFonts w:ascii="Arial" w:hAnsi="Arial" w:cs="Arial"/>
          <w:b w:val="0"/>
          <w:sz w:val="16"/>
          <w:szCs w:val="18"/>
        </w:rPr>
      </w:r>
    </w:p>
    <w:p>
      <w:pPr>
        <w:pStyle w:val="86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69"/>
        <w:rPr>
          <w:sz w:val="6"/>
          <w:lang w:val="en-US"/>
        </w:rPr>
      </w:pPr>
      <w:r>
        <w:rPr>
          <w:sz w:val="6"/>
          <w:lang w:val="en-US"/>
        </w:rPr>
      </w:r>
      <w:r>
        <w:rPr>
          <w:sz w:val="6"/>
          <w:lang w:val="en-US"/>
        </w:rPr>
      </w:r>
      <w:r>
        <w:rPr>
          <w:sz w:val="6"/>
          <w:lang w:val="en-US"/>
        </w:rPr>
      </w:r>
    </w:p>
    <w:tbl>
      <w:tblPr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54"/>
        <w:gridCol w:w="120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54" w:type="dxa"/>
            <w:vAlign w:val="top"/>
            <w:textDirection w:val="lrTb"/>
            <w:noWrap w:val="false"/>
          </w:tcPr>
          <w:p>
            <w:pPr>
              <w:pStyle w:val="870"/>
              <w:rPr>
                <w:b w:val="0"/>
                <w:iCs/>
                <w:sz w:val="22"/>
                <w:szCs w:val="18"/>
                <w:lang w:val="ru-RU"/>
              </w:rPr>
            </w:pPr>
            <w:r>
              <w:rPr>
                <w:iCs/>
                <w:sz w:val="22"/>
                <w:szCs w:val="18"/>
              </w:rPr>
              <w:t xml:space="preserve">ТЕХНИЧЕСКОЕ ЗАКЛЮЧЕНИЕ</w:t>
            </w:r>
            <w:r>
              <w:rPr>
                <w:iCs/>
                <w:sz w:val="22"/>
                <w:szCs w:val="18"/>
                <w:lang w:val="ru-RU"/>
              </w:rPr>
              <w:t xml:space="preserve"> №</w:t>
            </w:r>
            <w:r>
              <w:rPr>
                <w:b w:val="0"/>
                <w:iCs/>
                <w:sz w:val="22"/>
                <w:szCs w:val="18"/>
                <w:lang w:val="ru-RU"/>
              </w:rPr>
            </w:r>
            <w:r>
              <w:rPr>
                <w:b w:val="0"/>
                <w:iCs/>
                <w:sz w:val="22"/>
                <w:szCs w:val="1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206" w:type="dxa"/>
            <w:vAlign w:val="top"/>
            <w:textDirection w:val="lrTb"/>
            <w:noWrap w:val="false"/>
          </w:tcPr>
          <w:p>
            <w:pPr>
              <w:pStyle w:val="870"/>
              <w:rPr>
                <w:iCs/>
                <w:sz w:val="22"/>
                <w:szCs w:val="18"/>
                <w:lang w:val="ru-RU"/>
              </w:rPr>
            </w:pPr>
            <w:r>
              <w:rPr>
                <w:iCs/>
                <w:sz w:val="22"/>
                <w:szCs w:val="18"/>
                <w:lang w:val="en-US"/>
              </w:rPr>
              <w:t xml:space="preserve">{{ tc_id }}</w:t>
            </w:r>
            <w:r>
              <w:rPr>
                <w:iCs/>
                <w:sz w:val="22"/>
                <w:szCs w:val="18"/>
                <w:lang w:val="ru-RU"/>
              </w:rPr>
            </w:r>
            <w:r>
              <w:rPr>
                <w:iCs/>
                <w:sz w:val="22"/>
                <w:szCs w:val="18"/>
                <w:lang w:val="ru-RU"/>
              </w:rPr>
            </w:r>
          </w:p>
        </w:tc>
      </w:tr>
    </w:tbl>
    <w:p>
      <w:pPr>
        <w:pStyle w:val="869"/>
        <w:rPr>
          <w:sz w:val="10"/>
          <w:szCs w:val="18"/>
        </w:rPr>
      </w:pPr>
      <w:r>
        <w:rPr>
          <w:sz w:val="10"/>
          <w:szCs w:val="18"/>
        </w:rPr>
      </w:r>
      <w:r>
        <w:rPr>
          <w:sz w:val="10"/>
          <w:szCs w:val="18"/>
        </w:rPr>
      </w:r>
      <w:r>
        <w:rPr>
          <w:sz w:val="10"/>
          <w:szCs w:val="18"/>
        </w:rPr>
      </w:r>
    </w:p>
    <w:p>
      <w:pPr>
        <w:pStyle w:val="869"/>
        <w:rPr>
          <w:sz w:val="10"/>
          <w:szCs w:val="18"/>
        </w:rPr>
      </w:pPr>
      <w:r>
        <w:rPr>
          <w:sz w:val="10"/>
          <w:szCs w:val="18"/>
        </w:rPr>
      </w:r>
      <w:r>
        <w:rPr>
          <w:sz w:val="10"/>
          <w:szCs w:val="18"/>
        </w:rPr>
      </w:r>
      <w:r>
        <w:rPr>
          <w:sz w:val="10"/>
          <w:szCs w:val="18"/>
        </w:rPr>
      </w:r>
    </w:p>
    <w:p>
      <w:pPr>
        <w:pStyle w:val="869"/>
        <w:rPr>
          <w:sz w:val="10"/>
          <w:szCs w:val="18"/>
        </w:rPr>
      </w:pPr>
      <w:r>
        <w:rPr>
          <w:sz w:val="10"/>
          <w:szCs w:val="18"/>
        </w:rPr>
      </w:r>
      <w:r>
        <w:rPr>
          <w:sz w:val="10"/>
          <w:szCs w:val="18"/>
        </w:rPr>
      </w:r>
      <w:r>
        <w:rPr>
          <w:sz w:val="10"/>
          <w:szCs w:val="18"/>
        </w:rPr>
      </w:r>
    </w:p>
    <w:tbl>
      <w:tblPr>
        <w:tblW w:w="10739" w:type="dxa"/>
        <w:tblInd w:w="-31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9"/>
        <w:gridCol w:w="425"/>
        <w:gridCol w:w="283"/>
        <w:gridCol w:w="142"/>
        <w:gridCol w:w="425"/>
        <w:gridCol w:w="78"/>
        <w:gridCol w:w="415"/>
        <w:gridCol w:w="74"/>
        <w:gridCol w:w="567"/>
        <w:gridCol w:w="1560"/>
        <w:gridCol w:w="141"/>
        <w:gridCol w:w="993"/>
        <w:gridCol w:w="1559"/>
        <w:gridCol w:w="2658"/>
      </w:tblGrid>
      <w:tr>
        <w:trPr>
          <w:trHeight w:val="274"/>
        </w:trPr>
        <w:tc>
          <w:tcPr>
            <w:gridSpan w:val="6"/>
            <w:tcW w:w="2772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lang w:val="en-US"/>
              </w:rPr>
              <w:t xml:space="preserve">{{ tc_date }}</w:t>
            </w:r>
            <w:r>
              <w:rPr>
                <w:b/>
                <w:color w:val="000000"/>
                <w:sz w:val="18"/>
                <w:szCs w:val="18"/>
              </w:rPr>
            </w:r>
            <w:r>
              <w:rPr>
                <w:b/>
                <w:color w:val="000000"/>
                <w:sz w:val="18"/>
                <w:szCs w:val="18"/>
              </w:rPr>
            </w:r>
          </w:p>
        </w:tc>
        <w:tc>
          <w:tcPr>
            <w:gridSpan w:val="8"/>
            <w:tcBorders>
              <w:bottom w:val="single" w:color="000000" w:sz="4" w:space="0"/>
            </w:tcBorders>
            <w:tcW w:w="7967" w:type="dxa"/>
            <w:vAlign w:val="bottom"/>
            <w:textDirection w:val="lrTb"/>
            <w:noWrap w:val="false"/>
          </w:tcPr>
          <w:p>
            <w:pPr>
              <w:pStyle w:val="869"/>
              <w:jc w:val="center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{{ tc_organisation }}</w:t>
            </w:r>
            <w:r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b/>
                <w:iCs/>
                <w:sz w:val="18"/>
                <w:szCs w:val="18"/>
                <w:u w:val="single"/>
              </w:rPr>
            </w:pPr>
            <w:r>
              <w:rPr>
                <w:b/>
                <w:iCs/>
                <w:sz w:val="18"/>
                <w:szCs w:val="18"/>
                <w:lang w:val="en-US"/>
              </w:rPr>
              <w:t xml:space="preserve">I</w:t>
            </w:r>
            <w:r>
              <w:rPr>
                <w:b/>
                <w:iCs/>
                <w:sz w:val="18"/>
                <w:szCs w:val="18"/>
              </w:rPr>
              <w:t xml:space="preserve">  Данные объекта </w:t>
            </w:r>
            <w:r>
              <w:rPr>
                <w:b/>
                <w:iCs/>
                <w:sz w:val="18"/>
                <w:szCs w:val="18"/>
                <w:u w:val="single"/>
              </w:rPr>
            </w:r>
            <w:r>
              <w:rPr>
                <w:b/>
                <w:iCs/>
                <w:sz w:val="18"/>
                <w:szCs w:val="18"/>
                <w:u w:val="single"/>
              </w:rPr>
            </w:r>
          </w:p>
        </w:tc>
      </w:tr>
      <w:tr>
        <w:trPr>
          <w:trHeight w:val="274"/>
        </w:trPr>
        <w:tc>
          <w:tcPr>
            <w:gridSpan w:val="14"/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Наименование объекта: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bottom w:val="single" w:color="000000" w:sz="4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object_name }}</w:t>
            </w:r>
            <w:r>
              <w:rPr>
                <w:i/>
                <w:sz w:val="18"/>
                <w:szCs w:val="18"/>
                <w:lang w:val="en-US"/>
              </w:rPr>
            </w:r>
            <w:r>
              <w:rPr>
                <w:i/>
                <w:sz w:val="18"/>
                <w:szCs w:val="18"/>
                <w:lang w:val="en-US"/>
              </w:rPr>
            </w:r>
          </w:p>
        </w:tc>
      </w:tr>
      <w:tr>
        <w:trPr>
          <w:trHeight w:val="274"/>
        </w:trPr>
        <w:tc>
          <w:tcPr>
            <w:gridSpan w:val="3"/>
            <w:tcBorders>
              <w:top w:val="single" w:color="000000" w:sz="4" w:space="0"/>
            </w:tcBorders>
            <w:tcW w:w="2127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Инвентарный номер: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gridSpan w:val="11"/>
            <w:tcBorders>
              <w:top w:val="single" w:color="000000" w:sz="4" w:space="0"/>
              <w:bottom w:val="single" w:color="000000" w:sz="4" w:space="0"/>
            </w:tcBorders>
            <w:tcW w:w="8612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 object_inventory_id }}</w:t>
              <w:tab/>
              <w:tab/>
              <w:tab/>
              <w:tab/>
              <w:tab/>
              <w:tab/>
              <w:tab/>
              <w:tab/>
              <w:tab/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4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Заводской номер: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gridSpan w:val="1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895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i/>
                <w:sz w:val="18"/>
                <w:szCs w:val="18"/>
                <w:lang w:val="en-US"/>
              </w:rPr>
              <w:t xml:space="preserve">object_creation_id }}</w:t>
            </w:r>
            <w:r>
              <w:rPr>
                <w:i/>
                <w:sz w:val="18"/>
                <w:szCs w:val="18"/>
                <w:lang w:val="en-US"/>
              </w:rPr>
            </w:r>
            <w:r>
              <w:rPr>
                <w:i/>
                <w:sz w:val="18"/>
                <w:szCs w:val="18"/>
                <w:lang w:val="en-US"/>
              </w:rPr>
            </w:r>
          </w:p>
        </w:tc>
      </w:tr>
      <w:tr>
        <w:trPr>
          <w:trHeight w:val="2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1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Год выпуска: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gridSpan w:val="1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320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i/>
                <w:sz w:val="18"/>
                <w:szCs w:val="18"/>
                <w:lang w:val="en-US"/>
              </w:rPr>
              <w:t xml:space="preserve">object_creation_year }}</w:t>
            </w:r>
            <w:r>
              <w:rPr>
                <w:i/>
                <w:sz w:val="18"/>
                <w:szCs w:val="18"/>
                <w:lang w:val="en-US"/>
              </w:rPr>
            </w:r>
            <w:r>
              <w:rPr>
                <w:i/>
                <w:sz w:val="18"/>
                <w:szCs w:val="18"/>
                <w:lang w:val="en-US"/>
              </w:rPr>
            </w:r>
          </w:p>
        </w:tc>
      </w:tr>
      <w:tr>
        <w:trPr>
          <w:trHeight w:val="274"/>
        </w:trPr>
        <w:tc>
          <w:tcPr>
            <w:gridSpan w:val="10"/>
            <w:tcW w:w="5388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Дата принятия к бухгалтерскому учету (ввода в эксплуатацию):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gridSpan w:val="4"/>
            <w:tcBorders>
              <w:top w:val="single" w:color="000000" w:sz="4" w:space="0"/>
              <w:bottom w:val="single" w:color="000000" w:sz="4" w:space="0"/>
            </w:tcBorders>
            <w:tcW w:w="5351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i/>
                <w:sz w:val="18"/>
                <w:szCs w:val="18"/>
                <w:lang w:val="en-US"/>
              </w:rPr>
              <w:t xml:space="preserve">object_start_using</w:t>
            </w:r>
            <w:r>
              <w:rPr>
                <w:i/>
                <w:sz w:val="18"/>
                <w:szCs w:val="18"/>
                <w:lang w:val="en-US"/>
              </w:rPr>
              <w:t xml:space="preserve"> }}</w:t>
            </w:r>
            <w:r>
              <w:rPr>
                <w:i/>
                <w:sz w:val="18"/>
                <w:szCs w:val="18"/>
                <w:lang w:val="en-US"/>
              </w:rPr>
            </w:r>
            <w:r>
              <w:rPr>
                <w:i/>
                <w:sz w:val="18"/>
                <w:szCs w:val="18"/>
                <w:lang w:val="en-US"/>
              </w:rPr>
            </w:r>
          </w:p>
        </w:tc>
      </w:tr>
      <w:tr>
        <w:trPr>
          <w:trHeight w:val="274"/>
        </w:trPr>
        <w:tc>
          <w:tcPr>
            <w:gridSpan w:val="7"/>
            <w:tcW w:w="3187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Количество ремонтов: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gridSpan w:val="7"/>
            <w:tcBorders>
              <w:bottom w:val="single" w:color="000000" w:sz="4" w:space="0"/>
            </w:tcBorders>
            <w:tcW w:w="7552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object_fix_count }}</w:t>
            </w:r>
            <w:r>
              <w:rPr>
                <w:i/>
                <w:sz w:val="18"/>
                <w:szCs w:val="18"/>
                <w:lang w:val="en-US"/>
              </w:rPr>
            </w:r>
            <w:r>
              <w:rPr>
                <w:i/>
                <w:sz w:val="18"/>
                <w:szCs w:val="18"/>
                <w:lang w:val="en-US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II Результаты обследования</w:t>
            </w:r>
            <w:r>
              <w:rPr>
                <w:b/>
                <w:color w:val="ffffff"/>
                <w:sz w:val="18"/>
                <w:szCs w:val="18"/>
              </w:rPr>
            </w:r>
            <w:r>
              <w:rPr>
                <w:b/>
                <w:color w:val="ffffff"/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right w:val="none" w:color="000000" w:sz="4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Выявленные неисправности: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  <w:lang w:val="en-US"/>
              </w:rPr>
              <w:t xml:space="preserve">{{ object_troubles }}</w:t>
            </w:r>
            <w:r>
              <w:rPr>
                <w:i/>
                <w:color w:val="000000"/>
                <w:sz w:val="18"/>
                <w:szCs w:val="18"/>
              </w:rPr>
            </w:r>
            <w:r>
              <w:rPr>
                <w:i/>
                <w:color w:val="000000"/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spacing w:line="276" w:lineRule="auto"/>
              <w:rPr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t xml:space="preserve">2. Причина выбытия объекта из эксплуатации:</w:t>
            </w:r>
            <w:r>
              <w:rPr>
                <w:sz w:val="18"/>
                <w:szCs w:val="18"/>
                <w14:ligatures w14:val="none"/>
              </w:rPr>
            </w:r>
            <w:r>
              <w:rPr>
                <w:sz w:val="18"/>
                <w:szCs w:val="18"/>
                <w14:ligatures w14:val="none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object_reason }}</w:t>
            </w:r>
            <w:r>
              <w:rPr>
                <w:i/>
                <w:color w:val="000000"/>
                <w:sz w:val="18"/>
                <w:szCs w:val="18"/>
              </w:rPr>
            </w:r>
            <w:r>
              <w:rPr>
                <w:i/>
                <w:color w:val="000000"/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single" w:color="000000" w:sz="4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Предложения о возможности дальнейшего использования объекта по тому или иному назначению: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object_reuse_info }}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single" w:color="000000" w:sz="4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Предложения о возможности использования частей объекта и его материалов: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bottom w:val="single" w:color="000000" w:sz="4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object_reuse_mats_info }}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Сведения о наличии в объекте цветных, драгоценных или редкоземельных металлов: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bottom w:val="single" w:color="000000" w:sz="4" w:space="0"/>
            </w:tcBorders>
            <w:tcW w:w="10739" w:type="dxa"/>
            <w:vAlign w:val="top"/>
            <w:textDirection w:val="lrTb"/>
            <w:noWrap w:val="false"/>
          </w:tcPr>
          <w:p>
            <w:pPr>
              <w:pStyle w:val="869"/>
              <w:spacing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object_metals_info }}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single" w:color="000000" w:sz="4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Сведения о наличии в объекте (его частях) веществ, свойств, частей, потенциально опасных для человека (ртуть, радиоактивные 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вещества, иные сильнодействующие, отравляющие вещества и т.п.):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object_danger_info }}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74"/>
        </w:trPr>
        <w:tc>
          <w:tcPr>
            <w:gridSpan w:val="14"/>
            <w:tcBorders>
              <w:top w:val="single" w:color="000000" w:sz="4" w:space="0"/>
            </w:tcBorders>
            <w:tcW w:w="10739" w:type="dxa"/>
            <w:vAlign w:val="bottom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Заключение о техническом состоянии объекта (позволяющее сделать вывод о его пригодности (непригодности) к дальнейшему </w:t>
            </w:r>
            <w:r>
              <w:rPr>
                <w:sz w:val="18"/>
                <w:szCs w:val="18"/>
              </w:rPr>
              <w:t xml:space="preserve">использованию, ремонтопригодности):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41"/>
        </w:trPr>
        <w:tc>
          <w:tcPr>
            <w:gridSpan w:val="14"/>
            <w:tcBorders>
              <w:bottom w:val="single" w:color="000000" w:sz="4" w:space="0"/>
            </w:tcBorders>
            <w:tcW w:w="10739" w:type="dxa"/>
            <w:vAlign w:val="top"/>
            <w:textDirection w:val="lrTb"/>
            <w:noWrap w:val="false"/>
          </w:tcPr>
          <w:p>
            <w:pPr>
              <w:pStyle w:val="869"/>
              <w:spacing w:line="276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object_conclusion }}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</w:tbl>
    <w:p>
      <w:pPr>
        <w:pStyle w:val="869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pStyle w:val="869"/>
        <w:jc w:val="both"/>
        <w:rPr>
          <w:b/>
          <w:sz w:val="18"/>
          <w:szCs w:val="1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1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106045</wp:posOffset>
                </wp:positionV>
                <wp:extent cx="2491105" cy="2491105"/>
                <wp:effectExtent l="0" t="0" r="0" b="0"/>
                <wp:wrapNone/>
                <wp:docPr id="1" name="_x0000_s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91105" cy="249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524288;o:allowoverlap:true;o:allowincell:true;mso-position-horizontal-relative:text;margin-left:291.40pt;mso-position-horizontal:absolute;mso-position-vertical-relative:text;margin-top:8.35pt;mso-position-vertical:absolute;width:196.15pt;height:196.15pt;mso-wrap-distance-left:9.00pt;mso-wrap-distance-top:0.00pt;mso-wrap-distance-right:9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pStyle w:val="869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pStyle w:val="869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pStyle w:val="869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Данные лиц (а), проводивших обследование:         </w:t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pStyle w:val="869"/>
        <w:jc w:val="both"/>
        <w:rPr>
          <w:b/>
          <w:sz w:val="12"/>
          <w:szCs w:val="18"/>
        </w:rPr>
      </w:pPr>
      <w:r>
        <w:rPr>
          <w:b/>
          <w:sz w:val="12"/>
          <w:szCs w:val="18"/>
        </w:rPr>
      </w:r>
      <w:r>
        <w:rPr>
          <w:b/>
          <w:sz w:val="12"/>
          <w:szCs w:val="18"/>
        </w:rPr>
      </w:r>
      <w:r>
        <w:rPr>
          <w:b/>
          <w:sz w:val="12"/>
          <w:szCs w:val="18"/>
        </w:rPr>
      </w:r>
    </w:p>
    <w:p>
      <w:pPr>
        <w:pStyle w:val="869"/>
        <w:jc w:val="both"/>
        <w:rPr>
          <w:b/>
          <w:sz w:val="12"/>
          <w:szCs w:val="18"/>
        </w:rPr>
      </w:pPr>
      <w:r>
        <w:rPr>
          <w:b/>
          <w:sz w:val="12"/>
          <w:szCs w:val="18"/>
        </w:rPr>
      </w:r>
      <w:r>
        <w:rPr>
          <w:b/>
          <w:sz w:val="12"/>
          <w:szCs w:val="18"/>
        </w:rPr>
      </w:r>
      <w:r>
        <w:rPr>
          <w:b/>
          <w:sz w:val="12"/>
          <w:szCs w:val="18"/>
        </w:rPr>
      </w:r>
    </w:p>
    <w:p>
      <w:pPr>
        <w:pStyle w:val="869"/>
        <w:jc w:val="both"/>
        <w:rPr>
          <w:b/>
          <w:sz w:val="12"/>
          <w:szCs w:val="18"/>
        </w:rPr>
      </w:pPr>
      <w:r>
        <w:rPr>
          <w:b/>
          <w:sz w:val="12"/>
          <w:szCs w:val="18"/>
        </w:rPr>
      </w:r>
      <w:r>
        <w:rPr>
          <w:b/>
          <w:sz w:val="12"/>
          <w:szCs w:val="18"/>
        </w:rPr>
      </w:r>
      <w:r>
        <w:rPr>
          <w:b/>
          <w:sz w:val="12"/>
          <w:szCs w:val="18"/>
        </w:rPr>
      </w:r>
    </w:p>
    <w:p>
      <w:pPr>
        <w:pStyle w:val="869"/>
        <w:jc w:val="both"/>
        <w:rPr>
          <w:b/>
          <w:sz w:val="12"/>
          <w:szCs w:val="18"/>
        </w:rPr>
      </w:pPr>
      <w:r>
        <w:rPr>
          <w:b/>
          <w:sz w:val="12"/>
          <w:szCs w:val="18"/>
        </w:rPr>
      </w:r>
      <w:r>
        <w:rPr>
          <w:b/>
          <w:sz w:val="12"/>
          <w:szCs w:val="18"/>
        </w:rPr>
      </w:r>
      <w:r>
        <w:rPr>
          <w:b/>
          <w:sz w:val="12"/>
          <w:szCs w:val="18"/>
        </w:rPr>
      </w:r>
    </w:p>
    <w:p>
      <w:pPr>
        <w:pStyle w:val="869"/>
        <w:jc w:val="both"/>
        <w:rPr>
          <w:b/>
          <w:sz w:val="12"/>
          <w:szCs w:val="18"/>
        </w:rPr>
      </w:pPr>
      <w:r>
        <w:rPr>
          <w:b/>
          <w:sz w:val="12"/>
          <w:szCs w:val="18"/>
        </w:rPr>
      </w:r>
      <w:r>
        <w:rPr>
          <w:b/>
          <w:sz w:val="12"/>
          <w:szCs w:val="18"/>
        </w:rPr>
      </w:r>
      <w:r>
        <w:rPr>
          <w:b/>
          <w:sz w:val="12"/>
          <w:szCs w:val="18"/>
        </w:rPr>
      </w:r>
    </w:p>
    <w:p>
      <w:pPr>
        <w:pStyle w:val="869"/>
        <w:jc w:val="both"/>
        <w:rPr>
          <w:b/>
          <w:sz w:val="12"/>
          <w:szCs w:val="18"/>
        </w:rPr>
      </w:pPr>
      <w:r>
        <w:rPr>
          <w:b/>
          <w:sz w:val="12"/>
          <w:szCs w:val="18"/>
        </w:rPr>
      </w:r>
      <w:r>
        <w:rPr>
          <w:b/>
          <w:sz w:val="12"/>
          <w:szCs w:val="18"/>
        </w:rPr>
      </w:r>
      <w:r>
        <w:rPr>
          <w:b/>
          <w:sz w:val="12"/>
          <w:szCs w:val="18"/>
        </w:rPr>
      </w:r>
    </w:p>
    <w:p>
      <w:pPr>
        <w:pStyle w:val="869"/>
        <w:jc w:val="both"/>
        <w:rPr>
          <w:b/>
          <w:sz w:val="12"/>
          <w:szCs w:val="18"/>
        </w:rPr>
      </w:pPr>
      <w:r>
        <w:rPr>
          <w:b/>
          <w:sz w:val="12"/>
          <w:szCs w:val="18"/>
        </w:rPr>
      </w:r>
      <w:r>
        <w:rPr>
          <w:b/>
          <w:sz w:val="12"/>
          <w:szCs w:val="18"/>
        </w:rPr>
      </w:r>
      <w:r>
        <w:rPr>
          <w:b/>
          <w:sz w:val="12"/>
          <w:szCs w:val="18"/>
        </w:rPr>
      </w:r>
    </w:p>
    <w:tbl>
      <w:tblPr>
        <w:tblW w:w="5473" w:type="dxa"/>
        <w:tblInd w:w="4928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84"/>
        <w:gridCol w:w="566"/>
        <w:gridCol w:w="1276"/>
        <w:gridCol w:w="1647"/>
      </w:tblGrid>
      <w:tr>
        <w:trPr/>
        <w:tc>
          <w:tcPr>
            <w:tcW w:w="1984" w:type="dxa"/>
            <w:vAlign w:val="top"/>
            <w:textDirection w:val="lrTb"/>
            <w:noWrap w:val="false"/>
          </w:tcPr>
          <w:p>
            <w:pPr>
              <w:pStyle w:val="869"/>
              <w:rPr>
                <w:rFonts w:eastAsia="SimSu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Главный инженер</w:t>
            </w:r>
            <w:r>
              <w:rPr>
                <w:rFonts w:eastAsia="SimSun"/>
                <w:b/>
                <w:sz w:val="18"/>
                <w:szCs w:val="18"/>
              </w:rPr>
            </w:r>
            <w:r>
              <w:rPr>
                <w:rFonts w:eastAsia="SimSun"/>
                <w:b/>
                <w:sz w:val="18"/>
                <w:szCs w:val="18"/>
              </w:rPr>
            </w:r>
          </w:p>
        </w:tc>
        <w:tc>
          <w:tcPr>
            <w:gridSpan w:val="2"/>
            <w:tcBorders>
              <w:bottom w:val="single" w:color="000000" w:sz="4" w:space="0"/>
            </w:tcBorders>
            <w:tcW w:w="1842" w:type="dxa"/>
            <w:vAlign w:val="top"/>
            <w:textDirection w:val="lrTb"/>
            <w:noWrap w:val="false"/>
          </w:tcPr>
          <w:p>
            <w:pPr>
              <w:pStyle w:val="869"/>
              <w:jc w:val="right"/>
              <w:rPr>
                <w:rFonts w:eastAsia="SimSun"/>
                <w:b/>
                <w:sz w:val="18"/>
                <w:szCs w:val="18"/>
              </w:rPr>
            </w:pPr>
            <w:r>
              <w:rPr>
                <w:rFonts w:eastAsia="SimSun"/>
                <w:b/>
                <w:sz w:val="18"/>
                <w:szCs w:val="18"/>
              </w:rPr>
            </w:r>
            <w:r>
              <w:rPr>
                <w:rFonts w:eastAsia="SimSun"/>
                <w:b/>
                <w:sz w:val="18"/>
                <w:szCs w:val="18"/>
              </w:rPr>
            </w:r>
            <w:r>
              <w:rPr>
                <w:rFonts w:eastAsia="SimSun"/>
                <w:b/>
                <w:sz w:val="18"/>
                <w:szCs w:val="18"/>
              </w:rPr>
            </w:r>
          </w:p>
        </w:tc>
        <w:tc>
          <w:tcPr>
            <w:tcW w:w="1647" w:type="dxa"/>
            <w:vAlign w:val="top"/>
            <w:textDirection w:val="lrTb"/>
            <w:noWrap w:val="false"/>
          </w:tcPr>
          <w:p>
            <w:pPr>
              <w:pStyle w:val="869"/>
              <w:jc w:val="right"/>
              <w:rPr>
                <w:rFonts w:eastAsia="SimSu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/Савенко М.Г./</w:t>
            </w:r>
            <w:r>
              <w:rPr>
                <w:rFonts w:eastAsia="SimSun"/>
                <w:b/>
                <w:sz w:val="18"/>
                <w:szCs w:val="18"/>
              </w:rPr>
            </w:r>
            <w:r>
              <w:rPr>
                <w:rFonts w:eastAsia="SimSun"/>
                <w:b/>
                <w:sz w:val="18"/>
                <w:szCs w:val="18"/>
              </w:rPr>
            </w:r>
          </w:p>
        </w:tc>
      </w:tr>
      <w:tr>
        <w:trPr/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550" w:type="dxa"/>
            <w:vAlign w:val="top"/>
            <w:textDirection w:val="lrTb"/>
            <w:noWrap w:val="false"/>
          </w:tcPr>
          <w:p>
            <w:pPr>
              <w:pStyle w:val="869"/>
              <w:jc w:val="right"/>
              <w:rPr>
                <w:rFonts w:eastAsia="SimSun"/>
                <w:b/>
                <w:sz w:val="18"/>
                <w:szCs w:val="18"/>
              </w:rPr>
            </w:pPr>
            <w:r>
              <w:rPr>
                <w:rFonts w:eastAsia="SimSun"/>
                <w:b/>
                <w:sz w:val="18"/>
                <w:szCs w:val="18"/>
              </w:rPr>
            </w:r>
            <w:r>
              <w:rPr>
                <w:rFonts w:eastAsia="SimSun"/>
                <w:b/>
                <w:sz w:val="18"/>
                <w:szCs w:val="18"/>
              </w:rPr>
            </w:r>
            <w:r>
              <w:rPr>
                <w:rFonts w:eastAsia="SimSun"/>
                <w:b/>
                <w:sz w:val="18"/>
                <w:szCs w:val="18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869"/>
              <w:jc w:val="right"/>
              <w:rPr>
                <w:rFonts w:eastAsia="SimSun"/>
                <w:b/>
                <w:sz w:val="18"/>
                <w:szCs w:val="18"/>
              </w:rPr>
            </w:pPr>
            <w:r>
              <w:rPr>
                <w:rFonts w:eastAsia="SimSun"/>
                <w:b/>
                <w:sz w:val="18"/>
                <w:szCs w:val="18"/>
              </w:rPr>
              <w:t xml:space="preserve">М.П.</w:t>
            </w:r>
            <w:r>
              <w:rPr>
                <w:rFonts w:eastAsia="SimSun"/>
                <w:b/>
                <w:sz w:val="18"/>
                <w:szCs w:val="18"/>
              </w:rPr>
            </w:r>
            <w:r>
              <w:rPr>
                <w:rFonts w:eastAsia="SimSun"/>
                <w:b/>
                <w:sz w:val="18"/>
                <w:szCs w:val="18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647" w:type="dxa"/>
            <w:vAlign w:val="top"/>
            <w:textDirection w:val="lrTb"/>
            <w:noWrap w:val="false"/>
          </w:tcPr>
          <w:p>
            <w:pPr>
              <w:pStyle w:val="869"/>
              <w:jc w:val="right"/>
              <w:rPr>
                <w:rFonts w:eastAsia="SimSun"/>
                <w:b/>
                <w:sz w:val="18"/>
                <w:szCs w:val="18"/>
              </w:rPr>
            </w:pPr>
            <w:r>
              <w:rPr>
                <w:rFonts w:eastAsia="SimSun"/>
                <w:b/>
                <w:sz w:val="18"/>
                <w:szCs w:val="18"/>
              </w:rPr>
            </w:r>
            <w:r>
              <w:rPr>
                <w:rFonts w:eastAsia="SimSun"/>
                <w:b/>
                <w:sz w:val="18"/>
                <w:szCs w:val="18"/>
              </w:rPr>
            </w:r>
            <w:r>
              <w:rPr>
                <w:rFonts w:eastAsia="SimSun"/>
                <w:b/>
                <w:sz w:val="18"/>
                <w:szCs w:val="18"/>
              </w:rPr>
            </w:r>
          </w:p>
        </w:tc>
      </w:tr>
    </w:tbl>
    <w:sectPr>
      <w:headerReference w:type="default" r:id="rId8"/>
      <w:footnotePr/>
      <w:endnotePr/>
      <w:type w:val="nextPage"/>
      <w:pgSz w:w="11906" w:h="16838" w:orient="portrait"/>
      <w:pgMar w:top="709" w:right="567" w:bottom="284" w:left="1134" w:header="708" w:footer="708" w:gutter="0"/>
      <w:cols w:num="1" w:sep="0" w:space="145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page" w:tblpX="1153" w:vertAnchor="text" w:tblpY="-358" w:leftFromText="180" w:topFromText="0" w:rightFromText="180" w:bottomFromText="0"/>
      <w:tblW w:w="10348" w:type="dxa"/>
      <w:tblInd w:w="0" w:type="dxa"/>
      <w:tblBorders>
        <w:top w:val="none" w:color="000000" w:sz="0" w:space="0"/>
        <w:left w:val="none" w:color="000000" w:sz="0" w:space="0"/>
        <w:bottom w:val="single" w:color="000000" w:sz="2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10348"/>
    </w:tblGrid>
    <w:tr>
      <w:trPr>
        <w:trHeight w:val="345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10348" w:type="dxa"/>
          <w:vAlign w:val="center"/>
          <w:textDirection w:val="lrTb"/>
          <w:noWrap w:val="false"/>
        </w:tcPr>
        <w:p>
          <w:pPr>
            <w:pStyle w:val="869"/>
            <w:jc w:val="center"/>
            <w:rPr>
              <w:rFonts w:ascii="Arial" w:hAnsi="Arial" w:cs="Arial"/>
              <w:b/>
              <w:szCs w:val="20"/>
            </w:rPr>
            <w:framePr w:hSpace="180" w:wrap="around" w:vAnchor="text" w:hAnchor="page" w:x="1153" w:y="-358"/>
          </w:pPr>
          <w:r>
            <w:rPr>
              <w:rFonts w:ascii="Arial" w:hAnsi="Arial" w:cs="Arial"/>
              <w:b/>
              <w:szCs w:val="20"/>
            </w:rPr>
            <w:t xml:space="preserve">« Медресурс »</w:t>
          </w:r>
          <w:r>
            <w:rPr>
              <w:rFonts w:ascii="Arial" w:hAnsi="Arial" w:cs="Arial"/>
              <w:b/>
              <w:szCs w:val="20"/>
            </w:rPr>
          </w:r>
          <w:r>
            <w:rPr>
              <w:rFonts w:ascii="Arial" w:hAnsi="Arial" w:cs="Arial"/>
              <w:b/>
              <w:szCs w:val="20"/>
            </w:rPr>
          </w:r>
        </w:p>
      </w:tc>
    </w:tr>
    <w:tr>
      <w:trPr>
        <w:trHeight w:val="73"/>
      </w:trPr>
      <w:tc>
        <w:tcPr>
          <w:tcBorders>
            <w:top w:val="none" w:color="000000" w:sz="4" w:space="0"/>
            <w:left w:val="none" w:color="000000" w:sz="4" w:space="0"/>
            <w:bottom w:val="single" w:color="000000" w:sz="24" w:space="0"/>
            <w:right w:val="none" w:color="000000" w:sz="4" w:space="0"/>
          </w:tcBorders>
          <w:tcW w:w="10348" w:type="dxa"/>
          <w:vAlign w:val="center"/>
          <w:textDirection w:val="lrTb"/>
          <w:noWrap w:val="false"/>
        </w:tcPr>
        <w:p>
          <w:pPr>
            <w:pStyle w:val="869"/>
            <w:jc w:val="center"/>
            <w:rPr>
              <w:rFonts w:ascii="Arial" w:hAnsi="Arial" w:cs="Arial"/>
              <w:b/>
              <w:szCs w:val="20"/>
            </w:rPr>
            <w:framePr w:hSpace="180" w:wrap="around" w:vAnchor="text" w:hAnchor="page" w:x="1153" w:y="-358"/>
          </w:pPr>
          <w:r>
            <w:rPr>
              <w:rFonts w:ascii="Arial" w:hAnsi="Arial" w:cs="Arial"/>
              <w:b/>
              <w:szCs w:val="20"/>
            </w:rPr>
            <w:t xml:space="preserve">ОБЩЕСТВО С ОГРАНИЧЕННОЙ ОТВЕТСТВЕННОСТЬЮ</w:t>
          </w:r>
          <w:r>
            <w:rPr>
              <w:rFonts w:ascii="Arial" w:hAnsi="Arial" w:cs="Arial"/>
              <w:b/>
              <w:szCs w:val="20"/>
            </w:rPr>
          </w:r>
          <w:r>
            <w:rPr>
              <w:rFonts w:ascii="Arial" w:hAnsi="Arial" w:cs="Arial"/>
              <w:b/>
              <w:szCs w:val="20"/>
            </w:rPr>
          </w:r>
        </w:p>
      </w:tc>
    </w:tr>
  </w:tbl>
  <w:p>
    <w:pPr>
      <w:pStyle w:val="876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1">
    <w:name w:val="Heading 1"/>
    <w:basedOn w:val="869"/>
    <w:next w:val="869"/>
    <w:link w:val="6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2">
    <w:name w:val="Heading 1 Char"/>
    <w:link w:val="691"/>
    <w:uiPriority w:val="9"/>
    <w:rPr>
      <w:rFonts w:ascii="Arial" w:hAnsi="Arial" w:eastAsia="Arial" w:cs="Arial"/>
      <w:sz w:val="40"/>
      <w:szCs w:val="40"/>
    </w:rPr>
  </w:style>
  <w:style w:type="paragraph" w:styleId="693">
    <w:name w:val="Heading 2"/>
    <w:basedOn w:val="869"/>
    <w:next w:val="869"/>
    <w:link w:val="6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4">
    <w:name w:val="Heading 2 Char"/>
    <w:link w:val="693"/>
    <w:uiPriority w:val="9"/>
    <w:rPr>
      <w:rFonts w:ascii="Arial" w:hAnsi="Arial" w:eastAsia="Arial" w:cs="Arial"/>
      <w:sz w:val="34"/>
    </w:rPr>
  </w:style>
  <w:style w:type="paragraph" w:styleId="695">
    <w:name w:val="Heading 3"/>
    <w:basedOn w:val="869"/>
    <w:next w:val="869"/>
    <w:link w:val="6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6">
    <w:name w:val="Heading 3 Char"/>
    <w:link w:val="695"/>
    <w:uiPriority w:val="9"/>
    <w:rPr>
      <w:rFonts w:ascii="Arial" w:hAnsi="Arial" w:eastAsia="Arial" w:cs="Arial"/>
      <w:sz w:val="30"/>
      <w:szCs w:val="30"/>
    </w:rPr>
  </w:style>
  <w:style w:type="paragraph" w:styleId="697">
    <w:name w:val="Heading 4"/>
    <w:basedOn w:val="869"/>
    <w:next w:val="869"/>
    <w:link w:val="6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8">
    <w:name w:val="Heading 4 Char"/>
    <w:link w:val="697"/>
    <w:uiPriority w:val="9"/>
    <w:rPr>
      <w:rFonts w:ascii="Arial" w:hAnsi="Arial" w:eastAsia="Arial" w:cs="Arial"/>
      <w:b/>
      <w:bCs/>
      <w:sz w:val="26"/>
      <w:szCs w:val="26"/>
    </w:rPr>
  </w:style>
  <w:style w:type="paragraph" w:styleId="699">
    <w:name w:val="Heading 5"/>
    <w:basedOn w:val="869"/>
    <w:next w:val="869"/>
    <w:link w:val="7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0">
    <w:name w:val="Heading 5 Char"/>
    <w:link w:val="699"/>
    <w:uiPriority w:val="9"/>
    <w:rPr>
      <w:rFonts w:ascii="Arial" w:hAnsi="Arial" w:eastAsia="Arial" w:cs="Arial"/>
      <w:b/>
      <w:bCs/>
      <w:sz w:val="24"/>
      <w:szCs w:val="24"/>
    </w:rPr>
  </w:style>
  <w:style w:type="paragraph" w:styleId="701">
    <w:name w:val="Heading 6"/>
    <w:basedOn w:val="869"/>
    <w:next w:val="869"/>
    <w:link w:val="7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2">
    <w:name w:val="Heading 6 Char"/>
    <w:link w:val="701"/>
    <w:uiPriority w:val="9"/>
    <w:rPr>
      <w:rFonts w:ascii="Arial" w:hAnsi="Arial" w:eastAsia="Arial" w:cs="Arial"/>
      <w:b/>
      <w:bCs/>
      <w:sz w:val="22"/>
      <w:szCs w:val="22"/>
    </w:rPr>
  </w:style>
  <w:style w:type="paragraph" w:styleId="703">
    <w:name w:val="Heading 7"/>
    <w:basedOn w:val="869"/>
    <w:next w:val="869"/>
    <w:link w:val="7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4">
    <w:name w:val="Heading 7 Char"/>
    <w:link w:val="70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5">
    <w:name w:val="Heading 8"/>
    <w:basedOn w:val="869"/>
    <w:next w:val="869"/>
    <w:link w:val="7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6">
    <w:name w:val="Heading 8 Char"/>
    <w:link w:val="705"/>
    <w:uiPriority w:val="9"/>
    <w:rPr>
      <w:rFonts w:ascii="Arial" w:hAnsi="Arial" w:eastAsia="Arial" w:cs="Arial"/>
      <w:i/>
      <w:iCs/>
      <w:sz w:val="22"/>
      <w:szCs w:val="22"/>
    </w:rPr>
  </w:style>
  <w:style w:type="paragraph" w:styleId="707">
    <w:name w:val="Heading 9"/>
    <w:basedOn w:val="869"/>
    <w:next w:val="869"/>
    <w:link w:val="7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8">
    <w:name w:val="Heading 9 Char"/>
    <w:link w:val="707"/>
    <w:uiPriority w:val="9"/>
    <w:rPr>
      <w:rFonts w:ascii="Arial" w:hAnsi="Arial" w:eastAsia="Arial" w:cs="Arial"/>
      <w:i/>
      <w:iCs/>
      <w:sz w:val="21"/>
      <w:szCs w:val="21"/>
    </w:rPr>
  </w:style>
  <w:style w:type="paragraph" w:styleId="709">
    <w:name w:val="List Paragraph"/>
    <w:basedOn w:val="869"/>
    <w:uiPriority w:val="34"/>
    <w:qFormat/>
    <w:pPr>
      <w:contextualSpacing/>
      <w:ind w:left="720"/>
    </w:pPr>
  </w:style>
  <w:style w:type="paragraph" w:styleId="710">
    <w:name w:val="No Spacing"/>
    <w:uiPriority w:val="1"/>
    <w:qFormat/>
    <w:pPr>
      <w:spacing w:before="0" w:after="0" w:line="240" w:lineRule="auto"/>
    </w:pPr>
  </w:style>
  <w:style w:type="paragraph" w:styleId="711">
    <w:name w:val="Title"/>
    <w:basedOn w:val="869"/>
    <w:next w:val="869"/>
    <w:link w:val="71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2">
    <w:name w:val="Title Char"/>
    <w:link w:val="711"/>
    <w:uiPriority w:val="10"/>
    <w:rPr>
      <w:sz w:val="48"/>
      <w:szCs w:val="48"/>
    </w:rPr>
  </w:style>
  <w:style w:type="paragraph" w:styleId="713">
    <w:name w:val="Subtitle"/>
    <w:basedOn w:val="869"/>
    <w:next w:val="869"/>
    <w:link w:val="714"/>
    <w:uiPriority w:val="11"/>
    <w:qFormat/>
    <w:pPr>
      <w:spacing w:before="200" w:after="200"/>
    </w:pPr>
    <w:rPr>
      <w:sz w:val="24"/>
      <w:szCs w:val="24"/>
    </w:rPr>
  </w:style>
  <w:style w:type="character" w:styleId="714">
    <w:name w:val="Subtitle Char"/>
    <w:link w:val="713"/>
    <w:uiPriority w:val="11"/>
    <w:rPr>
      <w:sz w:val="24"/>
      <w:szCs w:val="24"/>
    </w:rPr>
  </w:style>
  <w:style w:type="paragraph" w:styleId="715">
    <w:name w:val="Quote"/>
    <w:basedOn w:val="869"/>
    <w:next w:val="869"/>
    <w:link w:val="716"/>
    <w:uiPriority w:val="29"/>
    <w:qFormat/>
    <w:pPr>
      <w:ind w:left="720" w:right="720"/>
    </w:pPr>
    <w:rPr>
      <w:i/>
    </w:rPr>
  </w:style>
  <w:style w:type="character" w:styleId="716">
    <w:name w:val="Quote Char"/>
    <w:link w:val="715"/>
    <w:uiPriority w:val="29"/>
    <w:rPr>
      <w:i/>
    </w:rPr>
  </w:style>
  <w:style w:type="paragraph" w:styleId="717">
    <w:name w:val="Intense Quote"/>
    <w:basedOn w:val="869"/>
    <w:next w:val="869"/>
    <w:link w:val="71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8">
    <w:name w:val="Intense Quote Char"/>
    <w:link w:val="717"/>
    <w:uiPriority w:val="30"/>
    <w:rPr>
      <w:i/>
    </w:rPr>
  </w:style>
  <w:style w:type="paragraph" w:styleId="719">
    <w:name w:val="Header"/>
    <w:basedOn w:val="869"/>
    <w:link w:val="72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0">
    <w:name w:val="Header Char"/>
    <w:link w:val="719"/>
    <w:uiPriority w:val="99"/>
  </w:style>
  <w:style w:type="paragraph" w:styleId="721">
    <w:name w:val="Footer"/>
    <w:basedOn w:val="869"/>
    <w:link w:val="7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2">
    <w:name w:val="Footer Char"/>
    <w:link w:val="721"/>
    <w:uiPriority w:val="99"/>
  </w:style>
  <w:style w:type="paragraph" w:styleId="723">
    <w:name w:val="Caption"/>
    <w:basedOn w:val="869"/>
    <w:next w:val="8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4">
    <w:name w:val="Caption Char"/>
    <w:basedOn w:val="723"/>
    <w:link w:val="721"/>
    <w:uiPriority w:val="99"/>
  </w:style>
  <w:style w:type="table" w:styleId="72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1">
    <w:name w:val="Hyperlink"/>
    <w:uiPriority w:val="99"/>
    <w:unhideWhenUsed/>
    <w:rPr>
      <w:color w:val="0000ff" w:themeColor="hyperlink"/>
      <w:u w:val="single"/>
    </w:rPr>
  </w:style>
  <w:style w:type="paragraph" w:styleId="852">
    <w:name w:val="footnote text"/>
    <w:basedOn w:val="869"/>
    <w:link w:val="853"/>
    <w:uiPriority w:val="99"/>
    <w:semiHidden/>
    <w:unhideWhenUsed/>
    <w:pPr>
      <w:spacing w:after="40" w:line="240" w:lineRule="auto"/>
    </w:pPr>
    <w:rPr>
      <w:sz w:val="18"/>
    </w:rPr>
  </w:style>
  <w:style w:type="character" w:styleId="853">
    <w:name w:val="Footnote Text Char"/>
    <w:link w:val="852"/>
    <w:uiPriority w:val="99"/>
    <w:rPr>
      <w:sz w:val="18"/>
    </w:rPr>
  </w:style>
  <w:style w:type="character" w:styleId="854">
    <w:name w:val="footnote reference"/>
    <w:uiPriority w:val="99"/>
    <w:unhideWhenUsed/>
    <w:rPr>
      <w:vertAlign w:val="superscript"/>
    </w:rPr>
  </w:style>
  <w:style w:type="paragraph" w:styleId="855">
    <w:name w:val="endnote text"/>
    <w:basedOn w:val="869"/>
    <w:link w:val="856"/>
    <w:uiPriority w:val="99"/>
    <w:semiHidden/>
    <w:unhideWhenUsed/>
    <w:pPr>
      <w:spacing w:after="0" w:line="240" w:lineRule="auto"/>
    </w:pPr>
    <w:rPr>
      <w:sz w:val="20"/>
    </w:rPr>
  </w:style>
  <w:style w:type="character" w:styleId="856">
    <w:name w:val="Endnote Text Char"/>
    <w:link w:val="855"/>
    <w:uiPriority w:val="99"/>
    <w:rPr>
      <w:sz w:val="20"/>
    </w:rPr>
  </w:style>
  <w:style w:type="character" w:styleId="857">
    <w:name w:val="endnote reference"/>
    <w:uiPriority w:val="99"/>
    <w:semiHidden/>
    <w:unhideWhenUsed/>
    <w:rPr>
      <w:vertAlign w:val="superscript"/>
    </w:rPr>
  </w:style>
  <w:style w:type="paragraph" w:styleId="858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59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0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1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2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3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4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5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6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7">
    <w:name w:val="TOC Heading"/>
    <w:uiPriority w:val="39"/>
    <w:unhideWhenUsed/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next w:val="869"/>
    <w:link w:val="869"/>
    <w:qFormat/>
    <w:rPr>
      <w:rFonts w:ascii="Times New Roman" w:hAnsi="Times New Roman" w:eastAsia="Times New Roman"/>
      <w:sz w:val="24"/>
      <w:szCs w:val="24"/>
      <w:lang w:val="ru-RU" w:eastAsia="ru-RU" w:bidi="ar-SA"/>
    </w:rPr>
  </w:style>
  <w:style w:type="paragraph" w:styleId="870">
    <w:name w:val="Заголовок 2"/>
    <w:basedOn w:val="869"/>
    <w:next w:val="869"/>
    <w:link w:val="874"/>
    <w:uiPriority w:val="99"/>
    <w:qFormat/>
    <w:pPr>
      <w:jc w:val="center"/>
      <w:keepNext/>
      <w:outlineLvl w:val="1"/>
    </w:pPr>
    <w:rPr>
      <w:b/>
      <w:szCs w:val="20"/>
      <w:lang w:val="en-US"/>
    </w:rPr>
  </w:style>
  <w:style w:type="character" w:styleId="871">
    <w:name w:val="Основной шрифт абзаца"/>
    <w:next w:val="871"/>
    <w:link w:val="869"/>
    <w:uiPriority w:val="1"/>
    <w:semiHidden/>
    <w:unhideWhenUsed/>
  </w:style>
  <w:style w:type="table" w:styleId="872">
    <w:name w:val="Обычная таблица"/>
    <w:next w:val="872"/>
    <w:link w:val="869"/>
    <w:uiPriority w:val="99"/>
    <w:semiHidden/>
    <w:unhideWhenUsed/>
    <w:tblPr/>
  </w:style>
  <w:style w:type="numbering" w:styleId="873">
    <w:name w:val="Нет списка"/>
    <w:next w:val="873"/>
    <w:link w:val="869"/>
    <w:uiPriority w:val="99"/>
    <w:semiHidden/>
    <w:unhideWhenUsed/>
  </w:style>
  <w:style w:type="character" w:styleId="874">
    <w:name w:val="Заголовок 2 Знак"/>
    <w:next w:val="874"/>
    <w:link w:val="870"/>
    <w:uiPriority w:val="99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875">
    <w:name w:val="Гиперссылка"/>
    <w:next w:val="875"/>
    <w:link w:val="869"/>
    <w:semiHidden/>
    <w:unhideWhenUsed/>
    <w:rPr>
      <w:color w:val="0000ff"/>
      <w:u w:val="single"/>
    </w:rPr>
  </w:style>
  <w:style w:type="paragraph" w:styleId="876">
    <w:name w:val="Верхний колонтитул"/>
    <w:basedOn w:val="869"/>
    <w:next w:val="876"/>
    <w:link w:val="877"/>
    <w:uiPriority w:val="99"/>
    <w:unhideWhenUsed/>
    <w:pPr>
      <w:tabs>
        <w:tab w:val="center" w:pos="4677" w:leader="none"/>
        <w:tab w:val="right" w:pos="9355" w:leader="none"/>
      </w:tabs>
    </w:pPr>
    <w:rPr>
      <w:lang w:val="en-US" w:eastAsia="en-US"/>
    </w:rPr>
  </w:style>
  <w:style w:type="character" w:styleId="877">
    <w:name w:val="Верхний колонтитул Знак"/>
    <w:next w:val="877"/>
    <w:link w:val="876"/>
    <w:uiPriority w:val="99"/>
    <w:rPr>
      <w:rFonts w:ascii="Times New Roman" w:hAnsi="Times New Roman" w:eastAsia="Times New Roman"/>
      <w:sz w:val="24"/>
      <w:szCs w:val="24"/>
    </w:rPr>
  </w:style>
  <w:style w:type="paragraph" w:styleId="878">
    <w:name w:val="Нижний колонтитул"/>
    <w:basedOn w:val="869"/>
    <w:next w:val="878"/>
    <w:link w:val="879"/>
    <w:uiPriority w:val="99"/>
    <w:unhideWhenUsed/>
    <w:pPr>
      <w:tabs>
        <w:tab w:val="center" w:pos="4677" w:leader="none"/>
        <w:tab w:val="right" w:pos="9355" w:leader="none"/>
      </w:tabs>
    </w:pPr>
    <w:rPr>
      <w:lang w:val="en-US" w:eastAsia="en-US"/>
    </w:rPr>
  </w:style>
  <w:style w:type="character" w:styleId="879">
    <w:name w:val="Нижний колонтитул Знак"/>
    <w:next w:val="879"/>
    <w:link w:val="878"/>
    <w:uiPriority w:val="99"/>
    <w:rPr>
      <w:rFonts w:ascii="Times New Roman" w:hAnsi="Times New Roman" w:eastAsia="Times New Roman"/>
      <w:sz w:val="24"/>
      <w:szCs w:val="24"/>
    </w:rPr>
  </w:style>
  <w:style w:type="table" w:styleId="880">
    <w:name w:val="Сетка таблицы"/>
    <w:basedOn w:val="872"/>
    <w:next w:val="880"/>
    <w:link w:val="869"/>
    <w:uiPriority w:val="59"/>
    <w:tblPr/>
  </w:style>
  <w:style w:type="paragraph" w:styleId="881">
    <w:name w:val="Текст выноски"/>
    <w:basedOn w:val="869"/>
    <w:next w:val="881"/>
    <w:link w:val="882"/>
    <w:uiPriority w:val="99"/>
    <w:semiHidden/>
    <w:unhideWhenUsed/>
    <w:rPr>
      <w:rFonts w:ascii="Tahoma" w:hAnsi="Tahoma"/>
      <w:sz w:val="16"/>
      <w:szCs w:val="16"/>
      <w:lang w:val="en-US" w:eastAsia="en-US"/>
    </w:rPr>
  </w:style>
  <w:style w:type="character" w:styleId="882">
    <w:name w:val="Текст выноски Знак"/>
    <w:next w:val="882"/>
    <w:link w:val="881"/>
    <w:uiPriority w:val="99"/>
    <w:semiHidden/>
    <w:rPr>
      <w:rFonts w:ascii="Tahoma" w:hAnsi="Tahoma" w:eastAsia="Times New Roman" w:cs="Tahoma"/>
      <w:sz w:val="16"/>
      <w:szCs w:val="16"/>
    </w:rPr>
  </w:style>
  <w:style w:type="character" w:styleId="883" w:default="1">
    <w:name w:val="Default Paragraph Font"/>
    <w:uiPriority w:val="1"/>
    <w:semiHidden/>
    <w:unhideWhenUsed/>
  </w:style>
  <w:style w:type="numbering" w:styleId="884" w:default="1">
    <w:name w:val="No List"/>
    <w:uiPriority w:val="99"/>
    <w:semiHidden/>
    <w:unhideWhenUsed/>
  </w:style>
  <w:style w:type="table" w:styleId="88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ScaleCrop>false</ScaleCrop>
  <SharedDoc>false</SharedDoc>
  <Template>120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Amzilc</dc:creator>
  <cp:revision>10</cp:revision>
  <dcterms:created xsi:type="dcterms:W3CDTF">2023-05-25T07:16:00Z</dcterms:created>
  <dcterms:modified xsi:type="dcterms:W3CDTF">2023-06-22T19:51:04Z</dcterms:modified>
  <cp:version>983040</cp:version>
</cp:coreProperties>
</file>